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10A" w:rsidRDefault="006E70FB" w:rsidP="00CB56A6">
      <w:pPr>
        <w:pStyle w:val="Ttulo"/>
        <w:spacing w:after="100" w:afterAutospacing="1" w:line="360" w:lineRule="auto"/>
      </w:pPr>
      <w:r>
        <w:rPr>
          <w:color w:val="76923C"/>
        </w:rPr>
        <w:t xml:space="preserve"> DESAFÍOS Y OPORTUNIDADES PARA EL</w:t>
      </w:r>
      <w:r w:rsidR="006C24D4">
        <w:rPr>
          <w:color w:val="76923C"/>
        </w:rPr>
        <w:t xml:space="preserve"> LIDERAZGO</w:t>
      </w:r>
      <w:r>
        <w:rPr>
          <w:color w:val="76923C"/>
        </w:rPr>
        <w:t xml:space="preserve"> DIRECTIVO</w:t>
      </w:r>
      <w:r w:rsidR="005F5BD5">
        <w:rPr>
          <w:color w:val="76923C"/>
        </w:rPr>
        <w:t xml:space="preserve">, ANTE </w:t>
      </w:r>
      <w:r w:rsidR="006C24D4">
        <w:rPr>
          <w:color w:val="76923C"/>
        </w:rPr>
        <w:t xml:space="preserve">ESCENARIOS DE IA EN LA FORMACIÓN DE ESTUDIANTES </w:t>
      </w:r>
      <w:r>
        <w:rPr>
          <w:color w:val="76923C"/>
        </w:rPr>
        <w:t xml:space="preserve">POLITÉCNICOS </w:t>
      </w:r>
      <w:r w:rsidR="006C24D4">
        <w:rPr>
          <w:color w:val="76923C"/>
        </w:rPr>
        <w:t xml:space="preserve">EN NEGOCIOS </w:t>
      </w:r>
    </w:p>
    <w:p w:rsidR="00EA310A" w:rsidRDefault="006C24D4">
      <w:pPr>
        <w:pStyle w:val="Ttulo"/>
        <w:jc w:val="both"/>
        <w:rPr>
          <w:b w:val="0"/>
          <w:i/>
          <w:sz w:val="16"/>
          <w:szCs w:val="16"/>
        </w:rPr>
      </w:pPr>
      <w:r>
        <w:t xml:space="preserve">Tipo de aportación: </w:t>
      </w:r>
      <w:r>
        <w:rPr>
          <w:b w:val="0"/>
          <w:i/>
          <w:sz w:val="16"/>
          <w:szCs w:val="16"/>
        </w:rPr>
        <w:t>Marque con una X el tipo de aportación que presenta.</w:t>
      </w:r>
    </w:p>
    <w:tbl>
      <w:tblPr>
        <w:tblStyle w:val="2"/>
        <w:tblW w:w="7513"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6804"/>
      </w:tblGrid>
      <w:tr w:rsidR="00EA310A">
        <w:trPr>
          <w:trHeight w:val="451"/>
        </w:trPr>
        <w:tc>
          <w:tcPr>
            <w:tcW w:w="709" w:type="dxa"/>
          </w:tcPr>
          <w:p w:rsidR="00EA310A" w:rsidRDefault="006C24D4">
            <w:pPr>
              <w:pStyle w:val="Ttulo"/>
              <w:rPr>
                <w:sz w:val="16"/>
                <w:szCs w:val="16"/>
              </w:rPr>
            </w:pPr>
            <w:r>
              <w:rPr>
                <w:sz w:val="16"/>
                <w:szCs w:val="16"/>
              </w:rPr>
              <w:t>X</w:t>
            </w:r>
          </w:p>
        </w:tc>
        <w:tc>
          <w:tcPr>
            <w:tcW w:w="6804" w:type="dxa"/>
            <w:vAlign w:val="center"/>
          </w:tcPr>
          <w:p w:rsidR="00EA310A" w:rsidRDefault="006C24D4">
            <w:pPr>
              <w:pStyle w:val="Ttulo"/>
              <w:jc w:val="left"/>
              <w:rPr>
                <w:sz w:val="16"/>
                <w:szCs w:val="16"/>
              </w:rPr>
            </w:pPr>
            <w:r>
              <w:rPr>
                <w:sz w:val="16"/>
                <w:szCs w:val="16"/>
              </w:rPr>
              <w:t xml:space="preserve">Comunicación </w:t>
            </w:r>
            <w:r w:rsidR="00FB1F01">
              <w:rPr>
                <w:sz w:val="16"/>
                <w:szCs w:val="16"/>
              </w:rPr>
              <w:t>–</w:t>
            </w:r>
            <w:r>
              <w:rPr>
                <w:sz w:val="16"/>
                <w:szCs w:val="16"/>
              </w:rPr>
              <w:t xml:space="preserve"> Investigación</w:t>
            </w:r>
          </w:p>
        </w:tc>
      </w:tr>
      <w:tr w:rsidR="00EA310A">
        <w:trPr>
          <w:trHeight w:val="451"/>
        </w:trPr>
        <w:tc>
          <w:tcPr>
            <w:tcW w:w="709" w:type="dxa"/>
          </w:tcPr>
          <w:p w:rsidR="00EA310A" w:rsidRDefault="00EA310A">
            <w:pPr>
              <w:pStyle w:val="Ttulo"/>
              <w:rPr>
                <w:sz w:val="16"/>
                <w:szCs w:val="16"/>
              </w:rPr>
            </w:pPr>
          </w:p>
        </w:tc>
        <w:tc>
          <w:tcPr>
            <w:tcW w:w="6804" w:type="dxa"/>
            <w:vAlign w:val="center"/>
          </w:tcPr>
          <w:p w:rsidR="00EA310A" w:rsidRDefault="006C24D4">
            <w:pPr>
              <w:pStyle w:val="Ttulo"/>
              <w:jc w:val="left"/>
              <w:rPr>
                <w:sz w:val="16"/>
                <w:szCs w:val="16"/>
              </w:rPr>
            </w:pPr>
            <w:r>
              <w:rPr>
                <w:sz w:val="16"/>
                <w:szCs w:val="16"/>
              </w:rPr>
              <w:t xml:space="preserve">Póster </w:t>
            </w:r>
            <w:r w:rsidR="00FB1F01">
              <w:rPr>
                <w:sz w:val="16"/>
                <w:szCs w:val="16"/>
              </w:rPr>
              <w:t>–</w:t>
            </w:r>
            <w:r>
              <w:rPr>
                <w:sz w:val="16"/>
                <w:szCs w:val="16"/>
              </w:rPr>
              <w:t xml:space="preserve"> Investigación</w:t>
            </w:r>
          </w:p>
        </w:tc>
      </w:tr>
    </w:tbl>
    <w:p w:rsidR="00EA310A" w:rsidRDefault="006C24D4">
      <w:pPr>
        <w:pStyle w:val="Ttulo"/>
        <w:jc w:val="both"/>
        <w:rPr>
          <w:b w:val="0"/>
          <w:i/>
          <w:sz w:val="16"/>
          <w:szCs w:val="16"/>
        </w:rPr>
      </w:pPr>
      <w:r>
        <w:t xml:space="preserve">Temática de la aportación: </w:t>
      </w:r>
      <w:r>
        <w:rPr>
          <w:b w:val="0"/>
          <w:i/>
          <w:sz w:val="16"/>
          <w:szCs w:val="16"/>
        </w:rPr>
        <w:t>Marque con una X la temática de la aportación que realiza.</w:t>
      </w:r>
    </w:p>
    <w:tbl>
      <w:tblPr>
        <w:tblStyle w:val="1"/>
        <w:tblW w:w="7513"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6804"/>
      </w:tblGrid>
      <w:tr w:rsidR="00EA310A">
        <w:trPr>
          <w:trHeight w:val="451"/>
        </w:trPr>
        <w:tc>
          <w:tcPr>
            <w:tcW w:w="709" w:type="dxa"/>
          </w:tcPr>
          <w:p w:rsidR="00EA310A" w:rsidRDefault="00EA310A">
            <w:pPr>
              <w:pStyle w:val="Ttulo"/>
              <w:rPr>
                <w:sz w:val="16"/>
                <w:szCs w:val="16"/>
              </w:rPr>
            </w:pPr>
          </w:p>
        </w:tc>
        <w:tc>
          <w:tcPr>
            <w:tcW w:w="6804" w:type="dxa"/>
          </w:tcPr>
          <w:p w:rsidR="00EA310A" w:rsidRDefault="006C24D4">
            <w:pPr>
              <w:pStyle w:val="Ttulo"/>
              <w:jc w:val="left"/>
              <w:rPr>
                <w:sz w:val="16"/>
                <w:szCs w:val="16"/>
              </w:rPr>
            </w:pPr>
            <w:r>
              <w:rPr>
                <w:sz w:val="16"/>
                <w:szCs w:val="16"/>
              </w:rPr>
              <w:t>Aprendizaje y desarrollo profesional en la Sociedad 5.0</w:t>
            </w:r>
          </w:p>
        </w:tc>
      </w:tr>
      <w:tr w:rsidR="00EA310A">
        <w:trPr>
          <w:trHeight w:val="451"/>
        </w:trPr>
        <w:tc>
          <w:tcPr>
            <w:tcW w:w="709" w:type="dxa"/>
          </w:tcPr>
          <w:p w:rsidR="00EA310A" w:rsidRDefault="00EA310A">
            <w:pPr>
              <w:pStyle w:val="Ttulo"/>
              <w:rPr>
                <w:sz w:val="16"/>
                <w:szCs w:val="16"/>
              </w:rPr>
            </w:pPr>
          </w:p>
        </w:tc>
        <w:tc>
          <w:tcPr>
            <w:tcW w:w="6804" w:type="dxa"/>
          </w:tcPr>
          <w:p w:rsidR="00EA310A" w:rsidRDefault="006C24D4">
            <w:pPr>
              <w:pStyle w:val="Ttulo"/>
              <w:jc w:val="left"/>
              <w:rPr>
                <w:sz w:val="16"/>
                <w:szCs w:val="16"/>
              </w:rPr>
            </w:pPr>
            <w:r>
              <w:rPr>
                <w:sz w:val="16"/>
                <w:szCs w:val="16"/>
              </w:rPr>
              <w:t>Gobernanza de Instituciones en la Sociedad 5.0</w:t>
            </w:r>
          </w:p>
        </w:tc>
      </w:tr>
      <w:tr w:rsidR="00EA310A">
        <w:trPr>
          <w:trHeight w:val="451"/>
        </w:trPr>
        <w:tc>
          <w:tcPr>
            <w:tcW w:w="709" w:type="dxa"/>
          </w:tcPr>
          <w:p w:rsidR="00EA310A" w:rsidRDefault="00EA310A">
            <w:pPr>
              <w:pStyle w:val="Ttulo"/>
              <w:rPr>
                <w:sz w:val="16"/>
                <w:szCs w:val="16"/>
              </w:rPr>
            </w:pPr>
          </w:p>
        </w:tc>
        <w:tc>
          <w:tcPr>
            <w:tcW w:w="6804" w:type="dxa"/>
          </w:tcPr>
          <w:p w:rsidR="00EA310A" w:rsidRDefault="006C24D4">
            <w:pPr>
              <w:pStyle w:val="Ttulo"/>
              <w:jc w:val="left"/>
              <w:rPr>
                <w:sz w:val="16"/>
                <w:szCs w:val="16"/>
              </w:rPr>
            </w:pPr>
            <w:r>
              <w:rPr>
                <w:sz w:val="16"/>
                <w:szCs w:val="16"/>
              </w:rPr>
              <w:t>Herramientas y habilidades digitales en las Organizaciones</w:t>
            </w:r>
          </w:p>
        </w:tc>
      </w:tr>
      <w:tr w:rsidR="00EA310A">
        <w:trPr>
          <w:trHeight w:val="451"/>
        </w:trPr>
        <w:tc>
          <w:tcPr>
            <w:tcW w:w="709" w:type="dxa"/>
          </w:tcPr>
          <w:p w:rsidR="00EA310A" w:rsidRDefault="00EA310A">
            <w:pPr>
              <w:pStyle w:val="Ttulo"/>
              <w:rPr>
                <w:sz w:val="16"/>
                <w:szCs w:val="16"/>
              </w:rPr>
            </w:pPr>
          </w:p>
        </w:tc>
        <w:tc>
          <w:tcPr>
            <w:tcW w:w="6804" w:type="dxa"/>
          </w:tcPr>
          <w:p w:rsidR="00EA310A" w:rsidRDefault="006C24D4">
            <w:pPr>
              <w:pStyle w:val="Ttulo"/>
              <w:jc w:val="left"/>
              <w:rPr>
                <w:sz w:val="16"/>
                <w:szCs w:val="16"/>
              </w:rPr>
            </w:pPr>
            <w:r>
              <w:rPr>
                <w:sz w:val="16"/>
                <w:szCs w:val="16"/>
              </w:rPr>
              <w:t>Inteligencia artificial generativa: un aliado ante la transformación</w:t>
            </w:r>
          </w:p>
        </w:tc>
      </w:tr>
      <w:tr w:rsidR="00EA310A">
        <w:trPr>
          <w:trHeight w:val="451"/>
        </w:trPr>
        <w:tc>
          <w:tcPr>
            <w:tcW w:w="709" w:type="dxa"/>
          </w:tcPr>
          <w:p w:rsidR="00EA310A" w:rsidRDefault="00EA310A">
            <w:pPr>
              <w:pStyle w:val="Ttulo"/>
              <w:rPr>
                <w:sz w:val="16"/>
                <w:szCs w:val="16"/>
              </w:rPr>
            </w:pPr>
          </w:p>
        </w:tc>
        <w:tc>
          <w:tcPr>
            <w:tcW w:w="6804" w:type="dxa"/>
          </w:tcPr>
          <w:p w:rsidR="00EA310A" w:rsidRDefault="006C24D4">
            <w:pPr>
              <w:pStyle w:val="Ttulo"/>
              <w:jc w:val="left"/>
              <w:rPr>
                <w:sz w:val="16"/>
                <w:szCs w:val="16"/>
              </w:rPr>
            </w:pPr>
            <w:r>
              <w:rPr>
                <w:sz w:val="16"/>
                <w:szCs w:val="16"/>
              </w:rPr>
              <w:t xml:space="preserve">Convergencia entre la organización formal e informal en las Organizaciones </w:t>
            </w:r>
          </w:p>
        </w:tc>
      </w:tr>
      <w:tr w:rsidR="00EA310A">
        <w:trPr>
          <w:trHeight w:val="451"/>
        </w:trPr>
        <w:tc>
          <w:tcPr>
            <w:tcW w:w="709" w:type="dxa"/>
          </w:tcPr>
          <w:p w:rsidR="00EA310A" w:rsidRDefault="00EA310A">
            <w:pPr>
              <w:pStyle w:val="Ttulo"/>
              <w:rPr>
                <w:sz w:val="16"/>
                <w:szCs w:val="16"/>
              </w:rPr>
            </w:pPr>
          </w:p>
        </w:tc>
        <w:tc>
          <w:tcPr>
            <w:tcW w:w="6804" w:type="dxa"/>
          </w:tcPr>
          <w:p w:rsidR="00EA310A" w:rsidRDefault="006C24D4">
            <w:pPr>
              <w:pStyle w:val="Ttulo"/>
              <w:jc w:val="left"/>
              <w:rPr>
                <w:sz w:val="16"/>
                <w:szCs w:val="16"/>
              </w:rPr>
            </w:pPr>
            <w:r>
              <w:rPr>
                <w:sz w:val="16"/>
                <w:szCs w:val="16"/>
              </w:rPr>
              <w:t xml:space="preserve">Convergencia entre el mundo físico y el digital en las Organizaciones </w:t>
            </w:r>
          </w:p>
        </w:tc>
      </w:tr>
      <w:tr w:rsidR="00EA310A">
        <w:trPr>
          <w:trHeight w:val="451"/>
        </w:trPr>
        <w:tc>
          <w:tcPr>
            <w:tcW w:w="709" w:type="dxa"/>
          </w:tcPr>
          <w:p w:rsidR="00EA310A" w:rsidRDefault="006C24D4">
            <w:pPr>
              <w:pStyle w:val="Ttulo"/>
              <w:rPr>
                <w:sz w:val="16"/>
                <w:szCs w:val="16"/>
              </w:rPr>
            </w:pPr>
            <w:r>
              <w:rPr>
                <w:sz w:val="16"/>
                <w:szCs w:val="16"/>
              </w:rPr>
              <w:t>X</w:t>
            </w:r>
          </w:p>
        </w:tc>
        <w:tc>
          <w:tcPr>
            <w:tcW w:w="6804" w:type="dxa"/>
          </w:tcPr>
          <w:p w:rsidR="00EA310A" w:rsidRDefault="006C24D4">
            <w:pPr>
              <w:pStyle w:val="Ttulo"/>
              <w:jc w:val="left"/>
              <w:rPr>
                <w:sz w:val="16"/>
                <w:szCs w:val="16"/>
              </w:rPr>
            </w:pPr>
            <w:r>
              <w:rPr>
                <w:sz w:val="16"/>
                <w:szCs w:val="16"/>
              </w:rPr>
              <w:t xml:space="preserve">Liderazgos necesarios para la transformación </w:t>
            </w:r>
          </w:p>
        </w:tc>
      </w:tr>
      <w:tr w:rsidR="00EA310A">
        <w:trPr>
          <w:trHeight w:val="451"/>
        </w:trPr>
        <w:tc>
          <w:tcPr>
            <w:tcW w:w="709" w:type="dxa"/>
          </w:tcPr>
          <w:p w:rsidR="00EA310A" w:rsidRDefault="00EA310A">
            <w:pPr>
              <w:pStyle w:val="Ttulo"/>
              <w:rPr>
                <w:sz w:val="16"/>
                <w:szCs w:val="16"/>
              </w:rPr>
            </w:pPr>
          </w:p>
        </w:tc>
        <w:tc>
          <w:tcPr>
            <w:tcW w:w="6804" w:type="dxa"/>
          </w:tcPr>
          <w:p w:rsidR="00EA310A" w:rsidRDefault="006C24D4">
            <w:pPr>
              <w:pStyle w:val="Ttulo"/>
              <w:jc w:val="left"/>
              <w:rPr>
                <w:sz w:val="16"/>
                <w:szCs w:val="16"/>
              </w:rPr>
            </w:pPr>
            <w:r>
              <w:rPr>
                <w:sz w:val="16"/>
                <w:szCs w:val="16"/>
              </w:rPr>
              <w:t>Gestión del cambio y autonomía: personal y organizacional</w:t>
            </w:r>
          </w:p>
        </w:tc>
      </w:tr>
      <w:tr w:rsidR="00EA310A">
        <w:trPr>
          <w:trHeight w:val="451"/>
        </w:trPr>
        <w:tc>
          <w:tcPr>
            <w:tcW w:w="709" w:type="dxa"/>
          </w:tcPr>
          <w:p w:rsidR="00EA310A" w:rsidRDefault="00EA310A">
            <w:pPr>
              <w:pStyle w:val="Ttulo"/>
              <w:rPr>
                <w:sz w:val="16"/>
                <w:szCs w:val="16"/>
              </w:rPr>
            </w:pPr>
          </w:p>
        </w:tc>
        <w:tc>
          <w:tcPr>
            <w:tcW w:w="6804" w:type="dxa"/>
          </w:tcPr>
          <w:p w:rsidR="00EA310A" w:rsidRDefault="006C24D4">
            <w:pPr>
              <w:pStyle w:val="Ttulo"/>
              <w:jc w:val="left"/>
              <w:rPr>
                <w:sz w:val="16"/>
                <w:szCs w:val="16"/>
              </w:rPr>
            </w:pPr>
            <w:r>
              <w:rPr>
                <w:sz w:val="16"/>
                <w:szCs w:val="16"/>
              </w:rPr>
              <w:t>Ética y responsabilidad digital</w:t>
            </w:r>
          </w:p>
        </w:tc>
      </w:tr>
      <w:tr w:rsidR="00EA310A">
        <w:trPr>
          <w:trHeight w:val="451"/>
        </w:trPr>
        <w:tc>
          <w:tcPr>
            <w:tcW w:w="709" w:type="dxa"/>
          </w:tcPr>
          <w:p w:rsidR="00EA310A" w:rsidRDefault="00EA310A">
            <w:pPr>
              <w:pStyle w:val="Ttulo"/>
              <w:rPr>
                <w:sz w:val="16"/>
                <w:szCs w:val="16"/>
              </w:rPr>
            </w:pPr>
          </w:p>
        </w:tc>
        <w:tc>
          <w:tcPr>
            <w:tcW w:w="6804" w:type="dxa"/>
          </w:tcPr>
          <w:p w:rsidR="00EA310A" w:rsidRDefault="006C24D4">
            <w:pPr>
              <w:pStyle w:val="Ttulo"/>
              <w:jc w:val="left"/>
              <w:rPr>
                <w:sz w:val="16"/>
                <w:szCs w:val="16"/>
              </w:rPr>
            </w:pPr>
            <w:r>
              <w:rPr>
                <w:sz w:val="16"/>
                <w:szCs w:val="16"/>
              </w:rPr>
              <w:t>Experiencias transformadoras: Robótica educativa, Robots sociales, Realidad Virtual, Realidad aumentada, Simulaciones, Herramientas digitales para el STEAM,…</w:t>
            </w:r>
          </w:p>
        </w:tc>
      </w:tr>
    </w:tbl>
    <w:p w:rsidR="00EA310A" w:rsidRDefault="00EA310A">
      <w:pPr>
        <w:pBdr>
          <w:bottom w:val="single" w:sz="6" w:space="1" w:color="000000"/>
        </w:pBdr>
        <w:spacing w:line="240" w:lineRule="auto"/>
        <w:rPr>
          <w:rFonts w:ascii="Times New Roman" w:eastAsia="Times New Roman" w:hAnsi="Times New Roman" w:cs="Times New Roman"/>
          <w:b/>
        </w:rPr>
      </w:pPr>
    </w:p>
    <w:p w:rsidR="00EA310A" w:rsidRDefault="00EA310A">
      <w:pPr>
        <w:pBdr>
          <w:bottom w:val="single" w:sz="6" w:space="1" w:color="000000"/>
        </w:pBdr>
        <w:spacing w:line="240" w:lineRule="auto"/>
        <w:rPr>
          <w:rFonts w:ascii="Times New Roman" w:eastAsia="Times New Roman" w:hAnsi="Times New Roman" w:cs="Times New Roman"/>
          <w:b/>
        </w:rPr>
      </w:pPr>
      <w:bookmarkStart w:id="0" w:name="_gjdgxs" w:colFirst="0" w:colLast="0"/>
      <w:bookmarkEnd w:id="0"/>
    </w:p>
    <w:p w:rsidR="00EA310A" w:rsidRDefault="006C24D4">
      <w:pPr>
        <w:jc w:val="center"/>
        <w:rPr>
          <w:rFonts w:ascii="Times New Roman" w:eastAsia="Times New Roman" w:hAnsi="Times New Roman" w:cs="Times New Roman"/>
          <w:b/>
          <w:sz w:val="32"/>
          <w:szCs w:val="32"/>
        </w:rPr>
      </w:pPr>
      <w:r>
        <w:br w:type="page"/>
      </w:r>
    </w:p>
    <w:p w:rsidR="00EA310A" w:rsidRDefault="006C24D4">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DESAFÍOS Y OPORTUNIDADES PARA EL LIDERAZGO</w:t>
      </w:r>
      <w:r w:rsidR="00B32204">
        <w:rPr>
          <w:rFonts w:ascii="Times New Roman" w:eastAsia="Times New Roman" w:hAnsi="Times New Roman" w:cs="Times New Roman"/>
          <w:b/>
          <w:sz w:val="32"/>
          <w:szCs w:val="32"/>
        </w:rPr>
        <w:t xml:space="preserve"> DIRECTIVO</w:t>
      </w:r>
      <w:r>
        <w:rPr>
          <w:rFonts w:ascii="Times New Roman" w:eastAsia="Times New Roman" w:hAnsi="Times New Roman" w:cs="Times New Roman"/>
          <w:b/>
          <w:sz w:val="32"/>
          <w:szCs w:val="32"/>
        </w:rPr>
        <w:t xml:space="preserve">, ANTE ESCENARIOS DE IA EN LA FORMACIÓN DE ESTUDIANTES </w:t>
      </w:r>
      <w:r w:rsidR="003E080D">
        <w:rPr>
          <w:rFonts w:ascii="Times New Roman" w:eastAsia="Times New Roman" w:hAnsi="Times New Roman" w:cs="Times New Roman"/>
          <w:b/>
          <w:sz w:val="32"/>
          <w:szCs w:val="32"/>
        </w:rPr>
        <w:t xml:space="preserve">POLITÉCNICOS </w:t>
      </w:r>
      <w:r>
        <w:rPr>
          <w:rFonts w:ascii="Times New Roman" w:eastAsia="Times New Roman" w:hAnsi="Times New Roman" w:cs="Times New Roman"/>
          <w:b/>
          <w:sz w:val="32"/>
          <w:szCs w:val="32"/>
        </w:rPr>
        <w:t xml:space="preserve">EN NEGOCIOS. </w:t>
      </w:r>
    </w:p>
    <w:p w:rsidR="00EA310A" w:rsidRDefault="006C24D4">
      <w:pPr>
        <w:spacing w:line="240" w:lineRule="auto"/>
        <w:jc w:val="right"/>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Xochiquetzalli</w:t>
      </w:r>
      <w:proofErr w:type="spellEnd"/>
      <w:r>
        <w:rPr>
          <w:rFonts w:ascii="Times New Roman" w:eastAsia="Times New Roman" w:hAnsi="Times New Roman" w:cs="Times New Roman"/>
          <w:b/>
          <w:sz w:val="24"/>
          <w:szCs w:val="24"/>
        </w:rPr>
        <w:t xml:space="preserve"> Mendoza Molina</w:t>
      </w:r>
    </w:p>
    <w:p w:rsidR="00CB56A6" w:rsidRDefault="005A6A53">
      <w:pPr>
        <w:spacing w:line="240" w:lineRule="auto"/>
        <w:jc w:val="right"/>
        <w:rPr>
          <w:rFonts w:ascii="Times New Roman" w:eastAsia="Times New Roman" w:hAnsi="Times New Roman" w:cs="Times New Roman"/>
          <w:b/>
          <w:sz w:val="24"/>
          <w:szCs w:val="24"/>
        </w:rPr>
      </w:pPr>
      <w:hyperlink r:id="rId7" w:history="1">
        <w:r w:rsidR="00CB56A6" w:rsidRPr="00172750">
          <w:rPr>
            <w:rStyle w:val="Hipervnculo"/>
            <w:rFonts w:ascii="Times New Roman" w:eastAsia="Times New Roman" w:hAnsi="Times New Roman" w:cs="Times New Roman"/>
            <w:b/>
            <w:sz w:val="24"/>
            <w:szCs w:val="24"/>
          </w:rPr>
          <w:t>xmendozam@ipn.mx</w:t>
        </w:r>
      </w:hyperlink>
    </w:p>
    <w:p w:rsidR="00CB56A6" w:rsidRDefault="00CB56A6">
      <w:pPr>
        <w:spacing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52 55 79 78 83 14</w:t>
      </w:r>
    </w:p>
    <w:p w:rsidR="00EA310A" w:rsidRDefault="006C24D4">
      <w:pPr>
        <w:spacing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Georgette del Pilar Pavía González</w:t>
      </w:r>
    </w:p>
    <w:p w:rsidR="00EA310A" w:rsidRDefault="006C24D4">
      <w:pPr>
        <w:spacing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Oscar Barrón Ochoa</w:t>
      </w:r>
    </w:p>
    <w:p w:rsidR="00EA310A" w:rsidRPr="00FF5625" w:rsidRDefault="006C24D4" w:rsidP="00FF5625">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Escuela Superior de Comercio y Administración Unidad de Santo Tomás (ESCA UST) Instituto Politécnico Nacional (IPN) / México </w:t>
      </w:r>
    </w:p>
    <w:p w:rsidR="00EA310A" w:rsidRDefault="003E080D">
      <w:pPr>
        <w:spacing w:line="240" w:lineRule="auto"/>
        <w:rPr>
          <w:rFonts w:ascii="Times New Roman" w:eastAsia="Times New Roman" w:hAnsi="Times New Roman" w:cs="Times New Roman"/>
          <w:b/>
          <w:color w:val="FF0000"/>
          <w:sz w:val="26"/>
          <w:szCs w:val="26"/>
        </w:rPr>
      </w:pPr>
      <w:r>
        <w:rPr>
          <w:rFonts w:ascii="Times New Roman" w:eastAsia="Times New Roman" w:hAnsi="Times New Roman" w:cs="Times New Roman"/>
          <w:b/>
          <w:i/>
          <w:sz w:val="26"/>
          <w:szCs w:val="26"/>
        </w:rPr>
        <w:t>Resumen</w:t>
      </w:r>
    </w:p>
    <w:p w:rsidR="004F5831" w:rsidRDefault="006E70FB" w:rsidP="00A9504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El</w:t>
      </w:r>
      <w:r w:rsidR="00A95042">
        <w:rPr>
          <w:rFonts w:ascii="Times New Roman" w:eastAsia="Times New Roman" w:hAnsi="Times New Roman" w:cs="Times New Roman"/>
          <w:sz w:val="24"/>
          <w:szCs w:val="24"/>
        </w:rPr>
        <w:t xml:space="preserve"> tema</w:t>
      </w:r>
      <w:r>
        <w:rPr>
          <w:rFonts w:ascii="Times New Roman" w:eastAsia="Times New Roman" w:hAnsi="Times New Roman" w:cs="Times New Roman"/>
          <w:sz w:val="24"/>
          <w:szCs w:val="24"/>
        </w:rPr>
        <w:t xml:space="preserve"> </w:t>
      </w:r>
      <w:r w:rsidR="00E00306">
        <w:rPr>
          <w:rFonts w:ascii="Times New Roman" w:eastAsia="Times New Roman" w:hAnsi="Times New Roman" w:cs="Times New Roman"/>
          <w:sz w:val="24"/>
          <w:szCs w:val="24"/>
        </w:rPr>
        <w:t xml:space="preserve">de </w:t>
      </w:r>
      <w:r w:rsidR="00A95042">
        <w:rPr>
          <w:rFonts w:ascii="Times New Roman" w:eastAsia="Times New Roman" w:hAnsi="Times New Roman" w:cs="Times New Roman"/>
          <w:sz w:val="24"/>
          <w:szCs w:val="24"/>
        </w:rPr>
        <w:t xml:space="preserve">la </w:t>
      </w:r>
      <w:r w:rsidR="00E00306">
        <w:rPr>
          <w:rFonts w:ascii="Times New Roman" w:eastAsia="Times New Roman" w:hAnsi="Times New Roman" w:cs="Times New Roman"/>
          <w:sz w:val="24"/>
          <w:szCs w:val="24"/>
        </w:rPr>
        <w:t>investigación que se presenta, responde al compromiso de los autores por comprender la complejidad de los nuevos escenarios educativos y los cambios posteriores a la pandemia por COVID 19, su impacto en los diferentes estamentos universitarios, pero principalmente en el directivo han sido el objeto de estudio del</w:t>
      </w:r>
      <w:r w:rsidR="00A95042">
        <w:rPr>
          <w:rFonts w:ascii="Times New Roman" w:eastAsia="Times New Roman" w:hAnsi="Times New Roman" w:cs="Times New Roman"/>
          <w:sz w:val="24"/>
          <w:szCs w:val="24"/>
        </w:rPr>
        <w:t xml:space="preserve"> equipo que suscribe el</w:t>
      </w:r>
      <w:r w:rsidR="00E00306">
        <w:rPr>
          <w:rFonts w:ascii="Times New Roman" w:eastAsia="Times New Roman" w:hAnsi="Times New Roman" w:cs="Times New Roman"/>
          <w:sz w:val="24"/>
          <w:szCs w:val="24"/>
        </w:rPr>
        <w:t xml:space="preserve"> </w:t>
      </w:r>
      <w:r w:rsidR="00A95042">
        <w:rPr>
          <w:rFonts w:ascii="Times New Roman" w:eastAsia="Times New Roman" w:hAnsi="Times New Roman" w:cs="Times New Roman"/>
          <w:sz w:val="24"/>
          <w:szCs w:val="24"/>
        </w:rPr>
        <w:t>reporte</w:t>
      </w:r>
      <w:r w:rsidR="00E00306">
        <w:rPr>
          <w:rFonts w:ascii="Times New Roman" w:eastAsia="Times New Roman" w:hAnsi="Times New Roman" w:cs="Times New Roman"/>
          <w:sz w:val="24"/>
          <w:szCs w:val="24"/>
        </w:rPr>
        <w:t>. Con apoyo en una metodología mixta</w:t>
      </w:r>
      <w:r w:rsidR="004F5831">
        <w:rPr>
          <w:rFonts w:ascii="Times New Roman" w:eastAsia="Times New Roman" w:hAnsi="Times New Roman" w:cs="Times New Roman"/>
          <w:sz w:val="24"/>
          <w:szCs w:val="24"/>
        </w:rPr>
        <w:t>, se buscó responder la pregunta ¿</w:t>
      </w:r>
      <w:r w:rsidR="004F5831">
        <w:rPr>
          <w:rFonts w:ascii="Times New Roman" w:eastAsia="Times New Roman" w:hAnsi="Times New Roman" w:cs="Times New Roman"/>
          <w:sz w:val="24"/>
          <w:szCs w:val="24"/>
          <w:highlight w:val="white"/>
        </w:rPr>
        <w:t xml:space="preserve">Cuáles son los retos y oportunidades que los directivos de una escuela universitarios de negocios advierten enfrentar con la incorporación de la inteligencia artificial, en su rol de líderes liderazgo, en las dimensiones de logística y en las interacciones que tienen con su </w:t>
      </w:r>
      <w:proofErr w:type="gramStart"/>
      <w:r w:rsidR="004F5831">
        <w:rPr>
          <w:rFonts w:ascii="Times New Roman" w:eastAsia="Times New Roman" w:hAnsi="Times New Roman" w:cs="Times New Roman"/>
          <w:sz w:val="24"/>
          <w:szCs w:val="24"/>
          <w:highlight w:val="white"/>
        </w:rPr>
        <w:t>comunidad</w:t>
      </w:r>
      <w:r w:rsidR="004F5831">
        <w:rPr>
          <w:rFonts w:ascii="Times New Roman" w:eastAsia="Times New Roman" w:hAnsi="Times New Roman" w:cs="Times New Roman"/>
          <w:sz w:val="24"/>
          <w:szCs w:val="24"/>
        </w:rPr>
        <w:t>?.</w:t>
      </w:r>
      <w:proofErr w:type="gramEnd"/>
      <w:r w:rsidR="004F5831">
        <w:rPr>
          <w:rFonts w:ascii="Times New Roman" w:eastAsia="Times New Roman" w:hAnsi="Times New Roman" w:cs="Times New Roman"/>
          <w:sz w:val="24"/>
          <w:szCs w:val="24"/>
        </w:rPr>
        <w:t xml:space="preserve"> </w:t>
      </w:r>
      <w:r w:rsidR="00A95042">
        <w:rPr>
          <w:rFonts w:ascii="Times New Roman" w:eastAsia="Times New Roman" w:hAnsi="Times New Roman" w:cs="Times New Roman"/>
          <w:sz w:val="24"/>
          <w:szCs w:val="24"/>
        </w:rPr>
        <w:t>E</w:t>
      </w:r>
      <w:r w:rsidR="004F5831">
        <w:rPr>
          <w:rFonts w:ascii="Times New Roman" w:eastAsia="Times New Roman" w:hAnsi="Times New Roman" w:cs="Times New Roman"/>
          <w:sz w:val="24"/>
          <w:szCs w:val="24"/>
        </w:rPr>
        <w:t>l objetivo se orientó al análisis de dichos retos y oportunidades, así como a la identificación de liderazgo para la transformación con incorporación de Inteligencia Artificial (IA).</w:t>
      </w:r>
    </w:p>
    <w:p w:rsidR="00CB56A6" w:rsidRDefault="00CB56A6" w:rsidP="00A95042">
      <w:pPr>
        <w:spacing w:line="240" w:lineRule="auto"/>
        <w:rPr>
          <w:rFonts w:ascii="Times New Roman" w:eastAsia="Times New Roman" w:hAnsi="Times New Roman" w:cs="Times New Roman"/>
          <w:sz w:val="24"/>
          <w:szCs w:val="24"/>
        </w:rPr>
      </w:pPr>
    </w:p>
    <w:p w:rsidR="00EA310A" w:rsidRDefault="004F5831" w:rsidP="00CB56A6">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Los hallazgos identifica</w:t>
      </w:r>
      <w:r w:rsidR="00B32204">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os </w:t>
      </w:r>
      <w:r w:rsidR="00B32204">
        <w:rPr>
          <w:rFonts w:ascii="Times New Roman" w:eastAsia="Times New Roman" w:hAnsi="Times New Roman" w:cs="Times New Roman"/>
          <w:sz w:val="24"/>
          <w:szCs w:val="24"/>
        </w:rPr>
        <w:t xml:space="preserve">con </w:t>
      </w:r>
      <w:r>
        <w:rPr>
          <w:rFonts w:ascii="Times New Roman" w:eastAsia="Times New Roman" w:hAnsi="Times New Roman" w:cs="Times New Roman"/>
          <w:sz w:val="24"/>
          <w:szCs w:val="24"/>
        </w:rPr>
        <w:t xml:space="preserve">una instrumentalización mixta, se explican </w:t>
      </w:r>
      <w:r w:rsidR="00B32204">
        <w:rPr>
          <w:rFonts w:ascii="Times New Roman" w:eastAsia="Times New Roman" w:hAnsi="Times New Roman" w:cs="Times New Roman"/>
          <w:sz w:val="24"/>
          <w:szCs w:val="24"/>
        </w:rPr>
        <w:t xml:space="preserve">con base en las aportaciones de la (UNESCO 2024, el liderazgo en la perspectiva de la cultura del cambio </w:t>
      </w:r>
      <w:r w:rsidR="003E080D">
        <w:rPr>
          <w:rFonts w:ascii="Times New Roman" w:eastAsia="Times New Roman" w:hAnsi="Times New Roman" w:cs="Times New Roman"/>
          <w:sz w:val="24"/>
          <w:szCs w:val="24"/>
        </w:rPr>
        <w:t>(</w:t>
      </w:r>
      <w:proofErr w:type="spellStart"/>
      <w:r w:rsidR="003E080D">
        <w:rPr>
          <w:rFonts w:ascii="Times New Roman" w:eastAsia="Times New Roman" w:hAnsi="Times New Roman" w:cs="Times New Roman"/>
          <w:sz w:val="24"/>
          <w:szCs w:val="24"/>
        </w:rPr>
        <w:t>Fullan</w:t>
      </w:r>
      <w:proofErr w:type="spellEnd"/>
      <w:r w:rsidR="003E080D">
        <w:rPr>
          <w:rFonts w:ascii="Times New Roman" w:eastAsia="Times New Roman" w:hAnsi="Times New Roman" w:cs="Times New Roman"/>
          <w:sz w:val="24"/>
          <w:szCs w:val="24"/>
        </w:rPr>
        <w:t xml:space="preserve">, </w:t>
      </w:r>
      <w:r w:rsidR="00B32204">
        <w:rPr>
          <w:rFonts w:ascii="Times New Roman" w:eastAsia="Times New Roman" w:hAnsi="Times New Roman" w:cs="Times New Roman"/>
          <w:sz w:val="24"/>
          <w:szCs w:val="24"/>
        </w:rPr>
        <w:t>2020 y</w:t>
      </w:r>
      <w:r w:rsidR="00C26B5D">
        <w:rPr>
          <w:rFonts w:ascii="Times New Roman" w:eastAsia="Times New Roman" w:hAnsi="Times New Roman" w:cs="Times New Roman"/>
          <w:sz w:val="24"/>
          <w:szCs w:val="24"/>
        </w:rPr>
        <w:t xml:space="preserve"> </w:t>
      </w:r>
      <w:proofErr w:type="spellStart"/>
      <w:r w:rsidR="00C26B5D">
        <w:rPr>
          <w:rFonts w:ascii="Times New Roman" w:eastAsia="Times New Roman" w:hAnsi="Times New Roman" w:cs="Times New Roman"/>
          <w:sz w:val="24"/>
          <w:szCs w:val="24"/>
        </w:rPr>
        <w:t>Pos</w:t>
      </w:r>
      <w:r w:rsidR="00B32204">
        <w:rPr>
          <w:rFonts w:ascii="Times New Roman" w:eastAsia="Times New Roman" w:hAnsi="Times New Roman" w:cs="Times New Roman"/>
          <w:sz w:val="24"/>
          <w:szCs w:val="24"/>
        </w:rPr>
        <w:t>ner</w:t>
      </w:r>
      <w:proofErr w:type="spellEnd"/>
      <w:r w:rsidR="00B32204">
        <w:rPr>
          <w:rFonts w:ascii="Times New Roman" w:eastAsia="Times New Roman" w:hAnsi="Times New Roman" w:cs="Times New Roman"/>
          <w:sz w:val="24"/>
          <w:szCs w:val="24"/>
        </w:rPr>
        <w:t>), así como la complejidad del liderazgo directivo sostenido en competencias socioemocionales (</w:t>
      </w:r>
      <w:proofErr w:type="spellStart"/>
      <w:r w:rsidR="00B32204">
        <w:rPr>
          <w:rFonts w:ascii="Times New Roman" w:eastAsia="Times New Roman" w:hAnsi="Times New Roman" w:cs="Times New Roman"/>
          <w:sz w:val="24"/>
          <w:szCs w:val="24"/>
        </w:rPr>
        <w:t>Gairín</w:t>
      </w:r>
      <w:proofErr w:type="spellEnd"/>
      <w:r w:rsidR="00B32204">
        <w:rPr>
          <w:rFonts w:ascii="Times New Roman" w:eastAsia="Times New Roman" w:hAnsi="Times New Roman" w:cs="Times New Roman"/>
          <w:sz w:val="24"/>
          <w:szCs w:val="24"/>
        </w:rPr>
        <w:t xml:space="preserve"> y Mercader, 2020). Se discute</w:t>
      </w:r>
      <w:r w:rsidR="00A95042">
        <w:rPr>
          <w:rFonts w:ascii="Times New Roman" w:eastAsia="Times New Roman" w:hAnsi="Times New Roman" w:cs="Times New Roman"/>
          <w:sz w:val="24"/>
          <w:szCs w:val="24"/>
        </w:rPr>
        <w:t>n</w:t>
      </w:r>
      <w:r w:rsidR="00B32204">
        <w:rPr>
          <w:rFonts w:ascii="Times New Roman" w:eastAsia="Times New Roman" w:hAnsi="Times New Roman" w:cs="Times New Roman"/>
          <w:sz w:val="24"/>
          <w:szCs w:val="24"/>
        </w:rPr>
        <w:t xml:space="preserve"> las limitaciones de infraestructura </w:t>
      </w:r>
      <w:r w:rsidR="00A95042">
        <w:rPr>
          <w:rFonts w:ascii="Times New Roman" w:eastAsia="Times New Roman" w:hAnsi="Times New Roman" w:cs="Times New Roman"/>
          <w:sz w:val="24"/>
          <w:szCs w:val="24"/>
        </w:rPr>
        <w:t>en</w:t>
      </w:r>
      <w:r w:rsidR="00B32204">
        <w:rPr>
          <w:rFonts w:ascii="Times New Roman" w:eastAsia="Times New Roman" w:hAnsi="Times New Roman" w:cs="Times New Roman"/>
          <w:sz w:val="24"/>
          <w:szCs w:val="24"/>
        </w:rPr>
        <w:t xml:space="preserve"> el cen</w:t>
      </w:r>
      <w:r w:rsidR="00A95042">
        <w:rPr>
          <w:rFonts w:ascii="Times New Roman" w:eastAsia="Times New Roman" w:hAnsi="Times New Roman" w:cs="Times New Roman"/>
          <w:sz w:val="24"/>
          <w:szCs w:val="24"/>
        </w:rPr>
        <w:t>tro educativo, l</w:t>
      </w:r>
      <w:r w:rsidR="00B32204">
        <w:rPr>
          <w:rFonts w:ascii="Times New Roman" w:eastAsia="Times New Roman" w:hAnsi="Times New Roman" w:cs="Times New Roman"/>
          <w:sz w:val="24"/>
          <w:szCs w:val="24"/>
        </w:rPr>
        <w:t>a diferencia generacional en la experiencia emocional derivada de</w:t>
      </w:r>
      <w:r w:rsidR="003E080D">
        <w:rPr>
          <w:rFonts w:ascii="Times New Roman" w:eastAsia="Times New Roman" w:hAnsi="Times New Roman" w:cs="Times New Roman"/>
          <w:sz w:val="24"/>
          <w:szCs w:val="24"/>
        </w:rPr>
        <w:t xml:space="preserve">l </w:t>
      </w:r>
      <w:r w:rsidR="00B32204">
        <w:rPr>
          <w:rFonts w:ascii="Times New Roman" w:eastAsia="Times New Roman" w:hAnsi="Times New Roman" w:cs="Times New Roman"/>
          <w:sz w:val="24"/>
          <w:szCs w:val="24"/>
        </w:rPr>
        <w:t>temor a la incompetencia y exclusión del equipo frente a la IA. Finalmente, se analiza la positividad identificad</w:t>
      </w:r>
      <w:r w:rsidR="00A95042">
        <w:rPr>
          <w:rFonts w:ascii="Times New Roman" w:eastAsia="Times New Roman" w:hAnsi="Times New Roman" w:cs="Times New Roman"/>
          <w:sz w:val="24"/>
          <w:szCs w:val="24"/>
        </w:rPr>
        <w:t>a en la manera como una ex directiva</w:t>
      </w:r>
      <w:r w:rsidR="00B32204">
        <w:rPr>
          <w:rFonts w:ascii="Times New Roman" w:eastAsia="Times New Roman" w:hAnsi="Times New Roman" w:cs="Times New Roman"/>
          <w:sz w:val="24"/>
          <w:szCs w:val="24"/>
        </w:rPr>
        <w:t xml:space="preserve"> significó una experiencia directiva donde la ética, el equilibrio emocional y el “tiempo” son fact</w:t>
      </w:r>
      <w:r w:rsidR="003E080D">
        <w:rPr>
          <w:rFonts w:ascii="Times New Roman" w:eastAsia="Times New Roman" w:hAnsi="Times New Roman" w:cs="Times New Roman"/>
          <w:sz w:val="24"/>
          <w:szCs w:val="24"/>
        </w:rPr>
        <w:t>ores para un liderazgo comprometido con el cambio en diferentes áreas como la cultural, la del desarrollo humano del equipo directiva y la contextual como es la sociedad 5.0</w:t>
      </w:r>
      <w:r w:rsidR="00B32204">
        <w:rPr>
          <w:rFonts w:ascii="Times New Roman" w:eastAsia="Times New Roman" w:hAnsi="Times New Roman" w:cs="Times New Roman"/>
          <w:sz w:val="24"/>
          <w:szCs w:val="24"/>
        </w:rPr>
        <w:t xml:space="preserve">. </w:t>
      </w:r>
    </w:p>
    <w:p w:rsidR="003E080D" w:rsidRDefault="003E080D">
      <w:pPr>
        <w:spacing w:line="240" w:lineRule="auto"/>
        <w:rPr>
          <w:rFonts w:ascii="Times New Roman" w:eastAsia="Times New Roman" w:hAnsi="Times New Roman" w:cs="Times New Roman"/>
          <w:sz w:val="24"/>
          <w:szCs w:val="24"/>
        </w:rPr>
      </w:pPr>
    </w:p>
    <w:p w:rsidR="003E080D" w:rsidRDefault="003E080D">
      <w:pPr>
        <w:spacing w:line="240" w:lineRule="auto"/>
        <w:rPr>
          <w:rFonts w:ascii="Times New Roman" w:eastAsia="Times New Roman" w:hAnsi="Times New Roman" w:cs="Times New Roman"/>
          <w:sz w:val="24"/>
          <w:szCs w:val="24"/>
        </w:rPr>
      </w:pPr>
    </w:p>
    <w:p w:rsidR="003E080D" w:rsidRDefault="003E080D">
      <w:pPr>
        <w:spacing w:line="240" w:lineRule="auto"/>
        <w:rPr>
          <w:rFonts w:ascii="Times New Roman" w:eastAsia="Times New Roman" w:hAnsi="Times New Roman" w:cs="Times New Roman"/>
          <w:sz w:val="24"/>
          <w:szCs w:val="24"/>
        </w:rPr>
      </w:pPr>
    </w:p>
    <w:p w:rsidR="003E080D" w:rsidRDefault="003E080D">
      <w:pPr>
        <w:spacing w:line="240" w:lineRule="auto"/>
        <w:rPr>
          <w:rFonts w:ascii="Times New Roman" w:eastAsia="Times New Roman" w:hAnsi="Times New Roman" w:cs="Times New Roman"/>
          <w:sz w:val="24"/>
          <w:szCs w:val="24"/>
        </w:rPr>
      </w:pPr>
    </w:p>
    <w:p w:rsidR="003E080D" w:rsidRDefault="003E080D">
      <w:pPr>
        <w:spacing w:line="240" w:lineRule="auto"/>
        <w:rPr>
          <w:rFonts w:ascii="Times New Roman" w:eastAsia="Times New Roman" w:hAnsi="Times New Roman" w:cs="Times New Roman"/>
          <w:sz w:val="24"/>
          <w:szCs w:val="24"/>
        </w:rPr>
      </w:pPr>
    </w:p>
    <w:p w:rsidR="003E080D" w:rsidRDefault="003E080D">
      <w:pPr>
        <w:spacing w:line="240" w:lineRule="auto"/>
        <w:rPr>
          <w:rFonts w:ascii="Times New Roman" w:eastAsia="Times New Roman" w:hAnsi="Times New Roman" w:cs="Times New Roman"/>
          <w:sz w:val="24"/>
          <w:szCs w:val="24"/>
        </w:rPr>
      </w:pPr>
    </w:p>
    <w:p w:rsidR="003E080D" w:rsidRDefault="003E080D">
      <w:pPr>
        <w:spacing w:line="240" w:lineRule="auto"/>
        <w:rPr>
          <w:rFonts w:ascii="Times New Roman" w:eastAsia="Times New Roman" w:hAnsi="Times New Roman" w:cs="Times New Roman"/>
          <w:sz w:val="24"/>
          <w:szCs w:val="24"/>
        </w:rPr>
      </w:pPr>
    </w:p>
    <w:p w:rsidR="003E080D" w:rsidRDefault="003E080D" w:rsidP="003E080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DESAFÍOS Y OPORTUNIDADES PARA EL LIDERAZGO DIRECTIVO, ANTE ESCENARIOS DE IA EN LA FORMACIÓN DE ESTUDIANTES POLITÉCNICOS EN NEGOCIOS. </w:t>
      </w:r>
    </w:p>
    <w:p w:rsidR="003E080D" w:rsidRDefault="003E080D" w:rsidP="003E080D">
      <w:pPr>
        <w:spacing w:line="240" w:lineRule="auto"/>
        <w:jc w:val="right"/>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Xochiquetzalli</w:t>
      </w:r>
      <w:proofErr w:type="spellEnd"/>
      <w:r>
        <w:rPr>
          <w:rFonts w:ascii="Times New Roman" w:eastAsia="Times New Roman" w:hAnsi="Times New Roman" w:cs="Times New Roman"/>
          <w:b/>
          <w:sz w:val="24"/>
          <w:szCs w:val="24"/>
        </w:rPr>
        <w:t xml:space="preserve"> Mendoza Molina</w:t>
      </w:r>
    </w:p>
    <w:p w:rsidR="003E080D" w:rsidRDefault="003E080D" w:rsidP="003E080D">
      <w:pPr>
        <w:spacing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Georgette del Pilar Pavía González</w:t>
      </w:r>
    </w:p>
    <w:p w:rsidR="003E080D" w:rsidRPr="00EA1801" w:rsidRDefault="003E080D" w:rsidP="006E34D7">
      <w:pPr>
        <w:spacing w:line="240" w:lineRule="auto"/>
        <w:ind w:firstLine="280"/>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Oscar Barrón Ochoa</w:t>
      </w:r>
    </w:p>
    <w:p w:rsidR="003E080D" w:rsidRPr="00FF5625" w:rsidRDefault="003E080D" w:rsidP="003E080D">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Escuela Superior de Comercio y Administración Unidad de Santo Tomás (ESCA UST) Instituto Politécnico Nacional (IPN) / México </w:t>
      </w:r>
    </w:p>
    <w:p w:rsidR="003E080D" w:rsidRDefault="003E080D">
      <w:pPr>
        <w:spacing w:line="240" w:lineRule="auto"/>
        <w:rPr>
          <w:rFonts w:ascii="Times New Roman" w:eastAsia="Times New Roman" w:hAnsi="Times New Roman" w:cs="Times New Roman"/>
          <w:b/>
          <w:sz w:val="24"/>
          <w:szCs w:val="24"/>
        </w:rPr>
      </w:pPr>
    </w:p>
    <w:p w:rsidR="00EA310A" w:rsidRDefault="00EA310A">
      <w:pPr>
        <w:spacing w:line="240" w:lineRule="auto"/>
        <w:jc w:val="right"/>
        <w:rPr>
          <w:rFonts w:ascii="Times New Roman" w:eastAsia="Times New Roman" w:hAnsi="Times New Roman" w:cs="Times New Roman"/>
          <w:sz w:val="24"/>
          <w:szCs w:val="24"/>
        </w:rPr>
      </w:pPr>
    </w:p>
    <w:p w:rsidR="00EA310A" w:rsidRDefault="006C24D4">
      <w:pPr>
        <w:spacing w:line="240" w:lineRule="auto"/>
        <w:rPr>
          <w:rFonts w:ascii="Times New Roman" w:eastAsia="Times New Roman" w:hAnsi="Times New Roman" w:cs="Times New Roman"/>
          <w:b/>
          <w:sz w:val="26"/>
          <w:szCs w:val="26"/>
        </w:rPr>
      </w:pPr>
      <w:r>
        <w:rPr>
          <w:rFonts w:ascii="Times New Roman" w:eastAsia="Times New Roman" w:hAnsi="Times New Roman" w:cs="Times New Roman"/>
          <w:b/>
          <w:i/>
          <w:sz w:val="26"/>
          <w:szCs w:val="26"/>
        </w:rPr>
        <w:t xml:space="preserve">1.1. Introducción </w:t>
      </w:r>
    </w:p>
    <w:p w:rsidR="00EA310A" w:rsidRDefault="006C24D4" w:rsidP="00CB56A6">
      <w:pPr>
        <w:spacing w:line="240" w:lineRule="auto"/>
        <w:ind w:firstLine="27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la época de la pandemia, la tecnología fue utilizada para poder hacer frente a las necesidades sociales, con el término de ésta los dispositivos y las formas de comunicación evolucionaron y un hecho es que en los últimos cinco años todo lo referido a inteligencia artificial ha sido un </w:t>
      </w:r>
      <w:r>
        <w:rPr>
          <w:rFonts w:ascii="Times New Roman" w:eastAsia="Times New Roman" w:hAnsi="Times New Roman" w:cs="Times New Roman"/>
          <w:i/>
          <w:sz w:val="24"/>
          <w:szCs w:val="24"/>
        </w:rPr>
        <w:t>boom</w:t>
      </w:r>
      <w:r>
        <w:rPr>
          <w:rFonts w:ascii="Times New Roman" w:eastAsia="Times New Roman" w:hAnsi="Times New Roman" w:cs="Times New Roman"/>
          <w:sz w:val="24"/>
          <w:szCs w:val="24"/>
        </w:rPr>
        <w:t xml:space="preserve"> en diferentes áreas y la educativa no fue la excepción. Particularmente en los procesos de gestión directiva se han modificado procedimientos, mejorado el tiempo de atención e incrementado los trámites de</w:t>
      </w:r>
      <w:r w:rsidR="00EE7F75">
        <w:rPr>
          <w:rFonts w:ascii="Times New Roman" w:eastAsia="Times New Roman" w:hAnsi="Times New Roman" w:cs="Times New Roman"/>
          <w:sz w:val="24"/>
          <w:szCs w:val="24"/>
        </w:rPr>
        <w:t xml:space="preserve"> usuarios. Para Álvarez (2006) </w:t>
      </w:r>
      <w:r>
        <w:rPr>
          <w:rFonts w:ascii="Times New Roman" w:eastAsia="Times New Roman" w:hAnsi="Times New Roman" w:cs="Times New Roman"/>
          <w:sz w:val="24"/>
          <w:szCs w:val="24"/>
        </w:rPr>
        <w:t xml:space="preserve">la gestión educativa es: “Un proceso dinámico que logra vincular los ámbitos de la administración convencional con los de la estructura de la organización, bajo la conducción y animación de un liderazgo eficaz de gestión por parte de cada director(a), que se ejerce en un contexto de liderazgos múltiples y se orienta hacia el cumplimiento de la misión institucional” (Álvarez García et al., </w:t>
      </w:r>
      <w:proofErr w:type="spellStart"/>
      <w:r>
        <w:rPr>
          <w:rFonts w:ascii="Times New Roman" w:eastAsia="Times New Roman" w:hAnsi="Times New Roman" w:cs="Times New Roman"/>
          <w:sz w:val="24"/>
          <w:szCs w:val="24"/>
        </w:rPr>
        <w:t>n.d</w:t>
      </w:r>
      <w:proofErr w:type="spellEnd"/>
      <w:r>
        <w:rPr>
          <w:rFonts w:ascii="Times New Roman" w:eastAsia="Times New Roman" w:hAnsi="Times New Roman" w:cs="Times New Roman"/>
          <w:sz w:val="24"/>
          <w:szCs w:val="24"/>
        </w:rPr>
        <w:t>.).</w:t>
      </w:r>
    </w:p>
    <w:p w:rsidR="00EA310A" w:rsidRDefault="006C24D4" w:rsidP="003E080D">
      <w:pPr>
        <w:spacing w:line="240" w:lineRule="auto"/>
        <w:ind w:firstLine="28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El liderazgo y la gestión directiva han sido considerados por la literatura especializada de origen anglosajón como dos funciones que pueden estudiarse por separado, pero que en la práctica suced</w:t>
      </w:r>
      <w:r w:rsidR="002812CC">
        <w:rPr>
          <w:rFonts w:ascii="Times New Roman" w:eastAsia="Times New Roman" w:hAnsi="Times New Roman" w:cs="Times New Roman"/>
          <w:sz w:val="24"/>
          <w:szCs w:val="24"/>
          <w:highlight w:val="white"/>
        </w:rPr>
        <w:t xml:space="preserve">en simultáneamente (Hallinguer,2014, 2028; </w:t>
      </w:r>
      <w:proofErr w:type="spellStart"/>
      <w:r>
        <w:rPr>
          <w:rFonts w:ascii="Times New Roman" w:eastAsia="Times New Roman" w:hAnsi="Times New Roman" w:cs="Times New Roman"/>
          <w:sz w:val="24"/>
          <w:szCs w:val="24"/>
          <w:highlight w:val="white"/>
        </w:rPr>
        <w:t>Hallinguer</w:t>
      </w:r>
      <w:proofErr w:type="spellEnd"/>
      <w:r>
        <w:rPr>
          <w:rFonts w:ascii="Times New Roman" w:eastAsia="Times New Roman" w:hAnsi="Times New Roman" w:cs="Times New Roman"/>
          <w:sz w:val="24"/>
          <w:szCs w:val="24"/>
          <w:highlight w:val="white"/>
        </w:rPr>
        <w:t xml:space="preserve"> y Bry</w:t>
      </w:r>
      <w:r w:rsidR="003E080D">
        <w:rPr>
          <w:rFonts w:ascii="Times New Roman" w:eastAsia="Times New Roman" w:hAnsi="Times New Roman" w:cs="Times New Roman"/>
          <w:sz w:val="24"/>
          <w:szCs w:val="24"/>
          <w:highlight w:val="white"/>
        </w:rPr>
        <w:t>ant2023), dilucidan acerca del</w:t>
      </w:r>
      <w:r>
        <w:rPr>
          <w:rFonts w:ascii="Times New Roman" w:eastAsia="Times New Roman" w:hAnsi="Times New Roman" w:cs="Times New Roman"/>
          <w:sz w:val="24"/>
          <w:szCs w:val="24"/>
          <w:highlight w:val="white"/>
        </w:rPr>
        <w:t xml:space="preserve"> alcance que tiene la consideración de ambas categorías teóricas como un pr</w:t>
      </w:r>
      <w:r w:rsidR="006F26D2">
        <w:rPr>
          <w:rFonts w:ascii="Times New Roman" w:eastAsia="Times New Roman" w:hAnsi="Times New Roman" w:cs="Times New Roman"/>
          <w:sz w:val="24"/>
          <w:szCs w:val="24"/>
          <w:highlight w:val="white"/>
        </w:rPr>
        <w:t>oceso intrincado. Mientras que,</w:t>
      </w:r>
      <w:r>
        <w:rPr>
          <w:rFonts w:ascii="Times New Roman" w:eastAsia="Times New Roman" w:hAnsi="Times New Roman" w:cs="Times New Roman"/>
          <w:sz w:val="24"/>
          <w:szCs w:val="24"/>
          <w:highlight w:val="white"/>
        </w:rPr>
        <w:t xml:space="preserve"> por su parte, la investigación educativa española, sostienen una postura socio crítica hacia el liderazgo comprometido con el desarrollo organizacional y la gestión de c</w:t>
      </w:r>
      <w:r w:rsidR="006F26D2">
        <w:rPr>
          <w:rFonts w:ascii="Times New Roman" w:eastAsia="Times New Roman" w:hAnsi="Times New Roman" w:cs="Times New Roman"/>
          <w:sz w:val="24"/>
          <w:szCs w:val="24"/>
          <w:highlight w:val="white"/>
        </w:rPr>
        <w:t>ambio educativo (</w:t>
      </w:r>
      <w:proofErr w:type="spellStart"/>
      <w:r w:rsidR="006F26D2">
        <w:rPr>
          <w:rFonts w:ascii="Times New Roman" w:eastAsia="Times New Roman" w:hAnsi="Times New Roman" w:cs="Times New Roman"/>
          <w:sz w:val="24"/>
          <w:szCs w:val="24"/>
          <w:highlight w:val="white"/>
        </w:rPr>
        <w:t>Gairín</w:t>
      </w:r>
      <w:proofErr w:type="spellEnd"/>
      <w:r w:rsidR="006F26D2">
        <w:rPr>
          <w:rFonts w:ascii="Times New Roman" w:eastAsia="Times New Roman" w:hAnsi="Times New Roman" w:cs="Times New Roman"/>
          <w:sz w:val="24"/>
          <w:szCs w:val="24"/>
          <w:highlight w:val="white"/>
        </w:rPr>
        <w:t xml:space="preserve"> Sallan, Bolívar, 2016, 2010), por citar a algunos, </w:t>
      </w:r>
      <w:r>
        <w:rPr>
          <w:rFonts w:ascii="Times New Roman" w:eastAsia="Times New Roman" w:hAnsi="Times New Roman" w:cs="Times New Roman"/>
          <w:sz w:val="24"/>
          <w:szCs w:val="24"/>
          <w:highlight w:val="white"/>
        </w:rPr>
        <w:t>reconocen que liderazgo y gestión son dos roles directivos, pero que se dan casi simultáneamente. Para estos autores tiene sentido estudiar el liderazgo y la gestión como procesos simultáneos, sobre todo, cuando se trata de impulsar innovaciones educativas. La innovación es un cambio planificado y le son consustanciales la resistencia, las alianzas y las negociaciones con los distintos estamentos que integran u</w:t>
      </w:r>
      <w:r w:rsidR="00EA1801">
        <w:rPr>
          <w:rFonts w:ascii="Times New Roman" w:eastAsia="Times New Roman" w:hAnsi="Times New Roman" w:cs="Times New Roman"/>
          <w:sz w:val="24"/>
          <w:szCs w:val="24"/>
          <w:highlight w:val="white"/>
        </w:rPr>
        <w:t>na organización universitaria.</w:t>
      </w:r>
      <w:r>
        <w:rPr>
          <w:rFonts w:ascii="Times New Roman" w:eastAsia="Times New Roman" w:hAnsi="Times New Roman" w:cs="Times New Roman"/>
          <w:sz w:val="24"/>
          <w:szCs w:val="24"/>
        </w:rPr>
        <w:t xml:space="preserve"> En línea, con la idea de la innovación, como cambio planificado, el liderazgo cobra una importancia central a la hora en los procesos de incluir transformaciones tanto en el nivel curricular con el organizativo. Cómo es el caso de la introducción de la inteligencia artificial</w:t>
      </w:r>
    </w:p>
    <w:p w:rsidR="00EA310A" w:rsidRDefault="006C24D4" w:rsidP="003E080D">
      <w:pPr>
        <w:spacing w:line="240" w:lineRule="auto"/>
        <w:ind w:firstLine="280"/>
        <w:rPr>
          <w:rFonts w:ascii="Times New Roman" w:eastAsia="Times New Roman" w:hAnsi="Times New Roman" w:cs="Times New Roman"/>
          <w:sz w:val="24"/>
          <w:szCs w:val="24"/>
        </w:rPr>
      </w:pPr>
      <w:r w:rsidRPr="003E080D">
        <w:rPr>
          <w:rFonts w:ascii="Times New Roman" w:eastAsia="Times New Roman" w:hAnsi="Times New Roman" w:cs="Times New Roman"/>
          <w:sz w:val="24"/>
          <w:szCs w:val="24"/>
        </w:rPr>
        <w:lastRenderedPageBreak/>
        <w:t>Este estudio</w:t>
      </w:r>
      <w:r w:rsidR="006E0C17">
        <w:rPr>
          <w:rFonts w:ascii="Times New Roman" w:eastAsia="Times New Roman" w:hAnsi="Times New Roman" w:cs="Times New Roman"/>
          <w:sz w:val="24"/>
          <w:szCs w:val="24"/>
        </w:rPr>
        <w:t xml:space="preserve"> se desarrolló </w:t>
      </w:r>
      <w:r w:rsidRPr="003E080D">
        <w:rPr>
          <w:rFonts w:ascii="Times New Roman" w:eastAsia="Times New Roman" w:hAnsi="Times New Roman" w:cs="Times New Roman"/>
          <w:sz w:val="24"/>
          <w:szCs w:val="24"/>
        </w:rPr>
        <w:t>en la Escuela Superior de Comercio y Administración Unidad Santo Tomás (ESCA UST) del IPN donde se imparten siete programas académicos en dos modalidades: escolarizada y no-escolarizada, por lo que de primera instancia se tiene un acercamiento a las modalidades educativas descritas por la Secretaría de Educación Pública (SEP) e Instit</w:t>
      </w:r>
      <w:r w:rsidR="008B5C1A">
        <w:rPr>
          <w:rFonts w:ascii="Times New Roman" w:eastAsia="Times New Roman" w:hAnsi="Times New Roman" w:cs="Times New Roman"/>
          <w:sz w:val="24"/>
          <w:szCs w:val="24"/>
        </w:rPr>
        <w:t>uciones Educativas (IE) (Pavía,</w:t>
      </w:r>
      <w:r w:rsidRPr="003E080D">
        <w:rPr>
          <w:rFonts w:ascii="Times New Roman" w:eastAsia="Times New Roman" w:hAnsi="Times New Roman" w:cs="Times New Roman"/>
          <w:sz w:val="24"/>
          <w:szCs w:val="24"/>
        </w:rPr>
        <w:t xml:space="preserve"> Barrón</w:t>
      </w:r>
      <w:r w:rsidR="008B5C1A">
        <w:rPr>
          <w:rFonts w:ascii="Times New Roman" w:eastAsia="Times New Roman" w:hAnsi="Times New Roman" w:cs="Times New Roman"/>
          <w:sz w:val="24"/>
          <w:szCs w:val="24"/>
        </w:rPr>
        <w:t xml:space="preserve"> y Mendoza</w:t>
      </w:r>
      <w:r w:rsidRPr="003E080D">
        <w:rPr>
          <w:rFonts w:ascii="Times New Roman" w:eastAsia="Times New Roman" w:hAnsi="Times New Roman" w:cs="Times New Roman"/>
          <w:sz w:val="24"/>
          <w:szCs w:val="24"/>
        </w:rPr>
        <w:t>, 2024).  Esta Escuela se suma a la política educativa de incorporación de inteligencia artificial, como parte fundamental de su transformación, lo que, supone por una parte cambios en la infraestructura tecnológica, pero también y muy importante en la cultura de los directivos que tienen la responsabilidad liderarla. En este Marco conceptual, la incorporación de los procesos formativos a la sociedad 50, con el uso de inteligencia artificial, en los procesos normativos de una escuela de negocios, no se impone la evaluación e identificación de los retos y oportunidades que en voz de los propios directivos universitarios advierten para su gestión y su liderazgo.</w:t>
      </w:r>
    </w:p>
    <w:p w:rsidR="00EA310A" w:rsidRDefault="006C24D4">
      <w:pPr>
        <w:spacing w:line="240" w:lineRule="auto"/>
        <w:rPr>
          <w:rFonts w:ascii="Times New Roman" w:eastAsia="Times New Roman" w:hAnsi="Times New Roman" w:cs="Times New Roman"/>
          <w:i/>
          <w:sz w:val="26"/>
          <w:szCs w:val="26"/>
        </w:rPr>
      </w:pPr>
      <w:r>
        <w:rPr>
          <w:rFonts w:ascii="Arial" w:eastAsia="Arial" w:hAnsi="Arial" w:cs="Arial"/>
          <w:sz w:val="20"/>
          <w:szCs w:val="20"/>
        </w:rPr>
        <w:br/>
      </w:r>
      <w:r>
        <w:rPr>
          <w:rFonts w:ascii="Times New Roman" w:eastAsia="Times New Roman" w:hAnsi="Times New Roman" w:cs="Times New Roman"/>
          <w:b/>
          <w:i/>
          <w:sz w:val="26"/>
          <w:szCs w:val="26"/>
        </w:rPr>
        <w:t xml:space="preserve">1.2. Objetivos </w:t>
      </w:r>
    </w:p>
    <w:p w:rsidR="00EA310A" w:rsidRPr="00EA1801" w:rsidRDefault="006C24D4" w:rsidP="00EE7F75">
      <w:pPr>
        <w:spacing w:line="240" w:lineRule="auto"/>
        <w:ind w:firstLine="278"/>
        <w:rPr>
          <w:rFonts w:ascii="Times New Roman" w:eastAsia="Times New Roman" w:hAnsi="Times New Roman" w:cs="Times New Roman"/>
          <w:sz w:val="24"/>
          <w:szCs w:val="24"/>
        </w:rPr>
      </w:pPr>
      <w:r w:rsidRPr="00EA1801">
        <w:rPr>
          <w:rFonts w:ascii="Times New Roman" w:eastAsia="Times New Roman" w:hAnsi="Times New Roman" w:cs="Times New Roman"/>
          <w:sz w:val="24"/>
          <w:szCs w:val="24"/>
        </w:rPr>
        <w:t>Analizar los retos y oportunidades que los directivos advierten enfrentar con la incorporación de la inteligencia artific</w:t>
      </w:r>
      <w:r w:rsidR="004F5831" w:rsidRPr="00EA1801">
        <w:rPr>
          <w:rFonts w:ascii="Times New Roman" w:eastAsia="Times New Roman" w:hAnsi="Times New Roman" w:cs="Times New Roman"/>
          <w:sz w:val="24"/>
          <w:szCs w:val="24"/>
        </w:rPr>
        <w:t xml:space="preserve">ial, en las dimensiones de </w:t>
      </w:r>
      <w:r w:rsidRPr="00EA1801">
        <w:rPr>
          <w:rFonts w:ascii="Times New Roman" w:eastAsia="Times New Roman" w:hAnsi="Times New Roman" w:cs="Times New Roman"/>
          <w:sz w:val="24"/>
          <w:szCs w:val="24"/>
        </w:rPr>
        <w:t xml:space="preserve">la logística y </w:t>
      </w:r>
      <w:r w:rsidR="004F5831" w:rsidRPr="00EA1801">
        <w:rPr>
          <w:rFonts w:ascii="Times New Roman" w:eastAsia="Times New Roman" w:hAnsi="Times New Roman" w:cs="Times New Roman"/>
          <w:sz w:val="24"/>
          <w:szCs w:val="24"/>
        </w:rPr>
        <w:t xml:space="preserve">en </w:t>
      </w:r>
      <w:r w:rsidRPr="00EA1801">
        <w:rPr>
          <w:rFonts w:ascii="Times New Roman" w:eastAsia="Times New Roman" w:hAnsi="Times New Roman" w:cs="Times New Roman"/>
          <w:sz w:val="24"/>
          <w:szCs w:val="24"/>
        </w:rPr>
        <w:t>las interacciones que tienen con su comunidad en orden a proponer el tipo de liderazgo directivo necesario en la formación de profesionistas de negocios para la sociedad 5.0.</w:t>
      </w:r>
    </w:p>
    <w:p w:rsidR="00EA310A" w:rsidRDefault="006C24D4" w:rsidP="00EA1801">
      <w:pPr>
        <w:spacing w:line="240" w:lineRule="auto"/>
        <w:ind w:firstLine="280"/>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1.3. Pregunta general</w:t>
      </w:r>
    </w:p>
    <w:p w:rsidR="00EA310A" w:rsidRPr="00EA1801" w:rsidRDefault="004F5831" w:rsidP="00EE7F75">
      <w:pPr>
        <w:spacing w:line="240" w:lineRule="auto"/>
        <w:ind w:firstLine="278"/>
        <w:rPr>
          <w:rFonts w:ascii="Times New Roman" w:eastAsia="Times New Roman" w:hAnsi="Times New Roman" w:cs="Times New Roman"/>
          <w:sz w:val="24"/>
          <w:szCs w:val="24"/>
        </w:rPr>
      </w:pPr>
      <w:r w:rsidRPr="00EA1801">
        <w:rPr>
          <w:rFonts w:ascii="Times New Roman" w:eastAsia="Times New Roman" w:hAnsi="Times New Roman" w:cs="Times New Roman"/>
          <w:sz w:val="24"/>
          <w:szCs w:val="24"/>
        </w:rPr>
        <w:t>Cuáles son los retos y</w:t>
      </w:r>
      <w:r w:rsidR="006C24D4" w:rsidRPr="00EA1801">
        <w:rPr>
          <w:rFonts w:ascii="Times New Roman" w:eastAsia="Times New Roman" w:hAnsi="Times New Roman" w:cs="Times New Roman"/>
          <w:sz w:val="24"/>
          <w:szCs w:val="24"/>
        </w:rPr>
        <w:t xml:space="preserve"> oportunidades que los di</w:t>
      </w:r>
      <w:r w:rsidRPr="00EA1801">
        <w:rPr>
          <w:rFonts w:ascii="Times New Roman" w:eastAsia="Times New Roman" w:hAnsi="Times New Roman" w:cs="Times New Roman"/>
          <w:sz w:val="24"/>
          <w:szCs w:val="24"/>
        </w:rPr>
        <w:t>rectivos de una escuela universitarios</w:t>
      </w:r>
      <w:r w:rsidR="006C24D4" w:rsidRPr="00EA1801">
        <w:rPr>
          <w:rFonts w:ascii="Times New Roman" w:eastAsia="Times New Roman" w:hAnsi="Times New Roman" w:cs="Times New Roman"/>
          <w:sz w:val="24"/>
          <w:szCs w:val="24"/>
        </w:rPr>
        <w:t xml:space="preserve"> de negocios advierten enfrentar con la incorporación de la</w:t>
      </w:r>
      <w:r w:rsidRPr="00EA1801">
        <w:rPr>
          <w:rFonts w:ascii="Times New Roman" w:eastAsia="Times New Roman" w:hAnsi="Times New Roman" w:cs="Times New Roman"/>
          <w:sz w:val="24"/>
          <w:szCs w:val="24"/>
        </w:rPr>
        <w:t xml:space="preserve"> inteligencia artificial, en su rol de líderes liderazgo, en las dimensiones de</w:t>
      </w:r>
      <w:r w:rsidR="006C24D4" w:rsidRPr="00EA1801">
        <w:rPr>
          <w:rFonts w:ascii="Times New Roman" w:eastAsia="Times New Roman" w:hAnsi="Times New Roman" w:cs="Times New Roman"/>
          <w:sz w:val="24"/>
          <w:szCs w:val="24"/>
        </w:rPr>
        <w:t xml:space="preserve"> logística y </w:t>
      </w:r>
      <w:r w:rsidRPr="00EA1801">
        <w:rPr>
          <w:rFonts w:ascii="Times New Roman" w:eastAsia="Times New Roman" w:hAnsi="Times New Roman" w:cs="Times New Roman"/>
          <w:sz w:val="24"/>
          <w:szCs w:val="24"/>
        </w:rPr>
        <w:t xml:space="preserve">en </w:t>
      </w:r>
      <w:r w:rsidR="006C24D4" w:rsidRPr="00EA1801">
        <w:rPr>
          <w:rFonts w:ascii="Times New Roman" w:eastAsia="Times New Roman" w:hAnsi="Times New Roman" w:cs="Times New Roman"/>
          <w:sz w:val="24"/>
          <w:szCs w:val="24"/>
        </w:rPr>
        <w:t>las interacciones que tienen con su comunidad, en el entorno de la Sociedad 5.0.</w:t>
      </w:r>
    </w:p>
    <w:p w:rsidR="00EA310A" w:rsidRDefault="006C24D4">
      <w:pPr>
        <w:spacing w:line="240" w:lineRule="auto"/>
        <w:rPr>
          <w:rFonts w:ascii="Times New Roman" w:eastAsia="Times New Roman" w:hAnsi="Times New Roman" w:cs="Times New Roman"/>
          <w:i/>
          <w:sz w:val="26"/>
          <w:szCs w:val="26"/>
        </w:rPr>
      </w:pPr>
      <w:r>
        <w:rPr>
          <w:rFonts w:ascii="Times New Roman" w:eastAsia="Times New Roman" w:hAnsi="Times New Roman" w:cs="Times New Roman"/>
          <w:b/>
          <w:i/>
          <w:sz w:val="26"/>
          <w:szCs w:val="26"/>
        </w:rPr>
        <w:t xml:space="preserve">1.3. Metodología </w:t>
      </w:r>
    </w:p>
    <w:p w:rsidR="00EA310A" w:rsidRDefault="006C24D4" w:rsidP="00EA1801">
      <w:pPr>
        <w:spacing w:line="240" w:lineRule="auto"/>
        <w:ind w:firstLine="280"/>
        <w:rPr>
          <w:rFonts w:ascii="Times New Roman" w:eastAsia="Times New Roman" w:hAnsi="Times New Roman" w:cs="Times New Roman"/>
          <w:sz w:val="24"/>
          <w:szCs w:val="24"/>
        </w:rPr>
      </w:pPr>
      <w:r>
        <w:rPr>
          <w:rFonts w:ascii="Times New Roman" w:eastAsia="Times New Roman" w:hAnsi="Times New Roman" w:cs="Times New Roman"/>
          <w:sz w:val="24"/>
          <w:szCs w:val="24"/>
        </w:rPr>
        <w:t>La metodología se planteó desde un posicionamiento epistemológico con la idea que, la aproximación a los objetos de estudio educativos requiere de una perspectiva compleja (ver figura 1).</w:t>
      </w:r>
    </w:p>
    <w:p w:rsidR="00EA310A" w:rsidRDefault="006C24D4">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Figura 1.</w:t>
      </w:r>
    </w:p>
    <w:p w:rsidR="00EA310A" w:rsidRDefault="006C24D4">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Metodología con articulación compleja</w:t>
      </w:r>
    </w:p>
    <w:p w:rsidR="00EA310A" w:rsidRDefault="006C24D4">
      <w:pPr>
        <w:spacing w:before="240" w:after="240" w:line="256"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s-MX"/>
        </w:rPr>
        <w:lastRenderedPageBreak/>
        <w:drawing>
          <wp:inline distT="114300" distB="114300" distL="114300" distR="114300">
            <wp:extent cx="5248800" cy="288541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248800" cy="2885410"/>
                    </a:xfrm>
                    <a:prstGeom prst="rect">
                      <a:avLst/>
                    </a:prstGeom>
                    <a:ln/>
                  </pic:spPr>
                </pic:pic>
              </a:graphicData>
            </a:graphic>
          </wp:inline>
        </w:drawing>
      </w:r>
    </w:p>
    <w:p w:rsidR="00EA310A" w:rsidRDefault="006C24D4" w:rsidP="006E0C1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Nota:</w:t>
      </w:r>
      <w:r w:rsidR="006E0C1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Mendoza, et. al (2024) propone elementos explican a la metodología como gozne, sus</w:t>
      </w:r>
      <w:r w:rsidR="006E0C1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componentes se articulan de múltiples maneras complejas.</w:t>
      </w:r>
    </w:p>
    <w:p w:rsidR="00EA310A" w:rsidRDefault="006C24D4" w:rsidP="00EE7F75">
      <w:pPr>
        <w:spacing w:before="240" w:line="240" w:lineRule="auto"/>
        <w:ind w:firstLine="720"/>
      </w:pPr>
      <w:r>
        <w:rPr>
          <w:rFonts w:ascii="Times New Roman" w:eastAsia="Times New Roman" w:hAnsi="Times New Roman" w:cs="Times New Roman"/>
          <w:sz w:val="24"/>
          <w:szCs w:val="24"/>
        </w:rPr>
        <w:t>En línea con la figura</w:t>
      </w:r>
      <w:r w:rsidR="009E387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en el centro se ubica el estudio del liderazgo directivo que, se propone contribuir a la transformación educativa con uso de IA. </w:t>
      </w:r>
      <w:r w:rsidR="000668DC">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e eligió un enfoque </w:t>
      </w:r>
      <w:r w:rsidR="004C48E8">
        <w:rPr>
          <w:rFonts w:ascii="Times New Roman" w:eastAsia="Times New Roman" w:hAnsi="Times New Roman" w:cs="Times New Roman"/>
          <w:sz w:val="24"/>
          <w:szCs w:val="24"/>
        </w:rPr>
        <w:t>mixto</w:t>
      </w:r>
      <w:r w:rsidR="000668DC">
        <w:rPr>
          <w:rFonts w:ascii="Times New Roman" w:eastAsia="Times New Roman" w:hAnsi="Times New Roman" w:cs="Times New Roman"/>
          <w:sz w:val="24"/>
          <w:szCs w:val="24"/>
        </w:rPr>
        <w:t>, por lo que,</w:t>
      </w:r>
      <w:r w:rsidR="004C48E8">
        <w:rPr>
          <w:rFonts w:ascii="Times New Roman" w:eastAsia="Times New Roman" w:hAnsi="Times New Roman" w:cs="Times New Roman"/>
          <w:sz w:val="24"/>
          <w:szCs w:val="24"/>
        </w:rPr>
        <w:t xml:space="preserve"> por una parte, </w:t>
      </w:r>
      <w:r>
        <w:rPr>
          <w:rFonts w:ascii="Times New Roman" w:eastAsia="Times New Roman" w:hAnsi="Times New Roman" w:cs="Times New Roman"/>
          <w:sz w:val="24"/>
          <w:szCs w:val="24"/>
        </w:rPr>
        <w:t>s</w:t>
      </w:r>
      <w:r w:rsidR="004C48E8">
        <w:rPr>
          <w:rFonts w:ascii="Times New Roman" w:eastAsia="Times New Roman" w:hAnsi="Times New Roman" w:cs="Times New Roman"/>
          <w:sz w:val="24"/>
          <w:szCs w:val="24"/>
        </w:rPr>
        <w:t>e diseñó y aplicó una encuesta dirigida a</w:t>
      </w:r>
      <w:r w:rsidR="000668DC">
        <w:rPr>
          <w:rFonts w:ascii="Times New Roman" w:eastAsia="Times New Roman" w:hAnsi="Times New Roman" w:cs="Times New Roman"/>
          <w:sz w:val="24"/>
          <w:szCs w:val="24"/>
        </w:rPr>
        <w:t xml:space="preserve"> un universo de 30</w:t>
      </w:r>
      <w:r>
        <w:rPr>
          <w:rFonts w:ascii="Times New Roman" w:eastAsia="Times New Roman" w:hAnsi="Times New Roman" w:cs="Times New Roman"/>
          <w:sz w:val="24"/>
          <w:szCs w:val="24"/>
        </w:rPr>
        <w:t xml:space="preserve"> directivos que realizan activida</w:t>
      </w:r>
      <w:r w:rsidR="009E3875">
        <w:rPr>
          <w:rFonts w:ascii="Times New Roman" w:eastAsia="Times New Roman" w:hAnsi="Times New Roman" w:cs="Times New Roman"/>
          <w:sz w:val="24"/>
          <w:szCs w:val="24"/>
        </w:rPr>
        <w:t>des vinculadas con la formación</w:t>
      </w:r>
      <w:r>
        <w:rPr>
          <w:rFonts w:ascii="Times New Roman" w:eastAsia="Times New Roman" w:hAnsi="Times New Roman" w:cs="Times New Roman"/>
          <w:sz w:val="24"/>
          <w:szCs w:val="24"/>
        </w:rPr>
        <w:t xml:space="preserve"> </w:t>
      </w:r>
      <w:r w:rsidR="009E3875">
        <w:rPr>
          <w:rFonts w:ascii="Times New Roman" w:eastAsia="Times New Roman" w:hAnsi="Times New Roman" w:cs="Times New Roman"/>
          <w:sz w:val="24"/>
          <w:szCs w:val="24"/>
        </w:rPr>
        <w:t>académica de pregrado</w:t>
      </w:r>
      <w:r>
        <w:rPr>
          <w:rFonts w:ascii="Times New Roman" w:eastAsia="Times New Roman" w:hAnsi="Times New Roman" w:cs="Times New Roman"/>
          <w:sz w:val="24"/>
          <w:szCs w:val="24"/>
        </w:rPr>
        <w:t xml:space="preserve">. La muestra </w:t>
      </w:r>
      <w:r w:rsidR="009E3875">
        <w:rPr>
          <w:rFonts w:ascii="Times New Roman" w:eastAsia="Times New Roman" w:hAnsi="Times New Roman" w:cs="Times New Roman"/>
          <w:sz w:val="24"/>
          <w:szCs w:val="24"/>
        </w:rPr>
        <w:t xml:space="preserve">participante </w:t>
      </w:r>
      <w:r>
        <w:rPr>
          <w:rFonts w:ascii="Times New Roman" w:eastAsia="Times New Roman" w:hAnsi="Times New Roman" w:cs="Times New Roman"/>
          <w:sz w:val="24"/>
          <w:szCs w:val="24"/>
        </w:rPr>
        <w:t>fue no probabilís</w:t>
      </w:r>
      <w:r w:rsidR="009E3875">
        <w:rPr>
          <w:rFonts w:ascii="Times New Roman" w:eastAsia="Times New Roman" w:hAnsi="Times New Roman" w:cs="Times New Roman"/>
          <w:sz w:val="24"/>
          <w:szCs w:val="24"/>
        </w:rPr>
        <w:t>tica</w:t>
      </w:r>
      <w:r>
        <w:rPr>
          <w:rFonts w:ascii="Times New Roman" w:eastAsia="Times New Roman" w:hAnsi="Times New Roman" w:cs="Times New Roman"/>
          <w:sz w:val="24"/>
          <w:szCs w:val="24"/>
        </w:rPr>
        <w:t>.</w:t>
      </w:r>
      <w:r w:rsidR="009E3875">
        <w:rPr>
          <w:rFonts w:ascii="Times New Roman" w:eastAsia="Times New Roman" w:hAnsi="Times New Roman" w:cs="Times New Roman"/>
          <w:sz w:val="24"/>
          <w:szCs w:val="24"/>
        </w:rPr>
        <w:t xml:space="preserve"> Por otra parte, se sostuvieron dos entrevistas en profundidad a </w:t>
      </w:r>
      <w:proofErr w:type="spellStart"/>
      <w:r w:rsidR="009E3875">
        <w:rPr>
          <w:rFonts w:ascii="Times New Roman" w:eastAsia="Times New Roman" w:hAnsi="Times New Roman" w:cs="Times New Roman"/>
          <w:sz w:val="24"/>
          <w:szCs w:val="24"/>
        </w:rPr>
        <w:t>exdirectivos</w:t>
      </w:r>
      <w:proofErr w:type="spellEnd"/>
      <w:r w:rsidR="009E3875">
        <w:rPr>
          <w:rFonts w:ascii="Times New Roman" w:eastAsia="Times New Roman" w:hAnsi="Times New Roman" w:cs="Times New Roman"/>
          <w:sz w:val="24"/>
          <w:szCs w:val="24"/>
        </w:rPr>
        <w:t xml:space="preserve"> fundadores de programas de negocios</w:t>
      </w:r>
      <w:r w:rsidR="000668DC">
        <w:rPr>
          <w:rFonts w:ascii="Times New Roman" w:eastAsia="Times New Roman" w:hAnsi="Times New Roman" w:cs="Times New Roman"/>
          <w:sz w:val="24"/>
          <w:szCs w:val="24"/>
        </w:rPr>
        <w:t xml:space="preserve">, </w:t>
      </w:r>
      <w:r w:rsidR="009E3875">
        <w:rPr>
          <w:rFonts w:ascii="Times New Roman" w:eastAsia="Times New Roman" w:hAnsi="Times New Roman" w:cs="Times New Roman"/>
          <w:sz w:val="24"/>
          <w:szCs w:val="24"/>
        </w:rPr>
        <w:t>experimentados en la trasformación curricular con uso de IA. Ambos instrumentos fueron validados por jueceo experto</w:t>
      </w:r>
      <w:r w:rsidR="000668DC">
        <w:rPr>
          <w:rFonts w:ascii="Times New Roman" w:eastAsia="Times New Roman" w:hAnsi="Times New Roman" w:cs="Times New Roman"/>
          <w:sz w:val="24"/>
          <w:szCs w:val="24"/>
        </w:rPr>
        <w:t>.</w:t>
      </w:r>
    </w:p>
    <w:p w:rsidR="00EA310A" w:rsidRDefault="006C24D4">
      <w:pPr>
        <w:spacing w:line="240" w:lineRule="auto"/>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1.4. Resultados</w:t>
      </w:r>
    </w:p>
    <w:p w:rsidR="00EA310A" w:rsidRPr="00EA1801" w:rsidRDefault="006C24D4" w:rsidP="00EE7F75">
      <w:pPr>
        <w:spacing w:line="240" w:lineRule="auto"/>
        <w:ind w:firstLine="278"/>
        <w:rPr>
          <w:rFonts w:ascii="Times New Roman" w:eastAsia="Times New Roman" w:hAnsi="Times New Roman" w:cs="Times New Roman"/>
          <w:sz w:val="24"/>
          <w:szCs w:val="24"/>
        </w:rPr>
      </w:pPr>
      <w:r w:rsidRPr="00EA1801">
        <w:rPr>
          <w:rFonts w:ascii="Times New Roman" w:eastAsia="Times New Roman" w:hAnsi="Times New Roman" w:cs="Times New Roman"/>
          <w:sz w:val="24"/>
          <w:szCs w:val="24"/>
        </w:rPr>
        <w:t xml:space="preserve">Los resultados obtenidos </w:t>
      </w:r>
      <w:r w:rsidR="000668DC" w:rsidRPr="00EA1801">
        <w:rPr>
          <w:rFonts w:ascii="Times New Roman" w:eastAsia="Times New Roman" w:hAnsi="Times New Roman" w:cs="Times New Roman"/>
          <w:sz w:val="24"/>
          <w:szCs w:val="24"/>
        </w:rPr>
        <w:t>en un 10% del universo</w:t>
      </w:r>
      <w:r w:rsidRPr="00EA1801">
        <w:rPr>
          <w:rFonts w:ascii="Times New Roman" w:eastAsia="Times New Roman" w:hAnsi="Times New Roman" w:cs="Times New Roman"/>
          <w:sz w:val="24"/>
          <w:szCs w:val="24"/>
        </w:rPr>
        <w:t xml:space="preserve"> sobre liderazgo y gestión educativa</w:t>
      </w:r>
      <w:r w:rsidR="000668DC" w:rsidRPr="00EA1801">
        <w:rPr>
          <w:rFonts w:ascii="Times New Roman" w:eastAsia="Times New Roman" w:hAnsi="Times New Roman" w:cs="Times New Roman"/>
          <w:sz w:val="24"/>
          <w:szCs w:val="24"/>
        </w:rPr>
        <w:t xml:space="preserve">, </w:t>
      </w:r>
      <w:r w:rsidRPr="00EA1801">
        <w:rPr>
          <w:rFonts w:ascii="Times New Roman" w:eastAsia="Times New Roman" w:hAnsi="Times New Roman" w:cs="Times New Roman"/>
          <w:sz w:val="24"/>
          <w:szCs w:val="24"/>
        </w:rPr>
        <w:t>con un cuestionario</w:t>
      </w:r>
      <w:r w:rsidR="000668DC" w:rsidRPr="00EA1801">
        <w:rPr>
          <w:rFonts w:ascii="Times New Roman" w:eastAsia="Times New Roman" w:hAnsi="Times New Roman" w:cs="Times New Roman"/>
          <w:sz w:val="24"/>
          <w:szCs w:val="24"/>
        </w:rPr>
        <w:t xml:space="preserve"> de</w:t>
      </w:r>
      <w:r w:rsidRPr="00EA1801">
        <w:rPr>
          <w:rFonts w:ascii="Times New Roman" w:eastAsia="Times New Roman" w:hAnsi="Times New Roman" w:cs="Times New Roman"/>
          <w:sz w:val="24"/>
          <w:szCs w:val="24"/>
        </w:rPr>
        <w:t xml:space="preserve"> 23 </w:t>
      </w:r>
      <w:r w:rsidR="000668DC" w:rsidRPr="00EA1801">
        <w:rPr>
          <w:rFonts w:ascii="Times New Roman" w:eastAsia="Times New Roman" w:hAnsi="Times New Roman" w:cs="Times New Roman"/>
          <w:sz w:val="24"/>
          <w:szCs w:val="24"/>
        </w:rPr>
        <w:t>ítems dividido</w:t>
      </w:r>
      <w:r w:rsidRPr="00EA1801">
        <w:rPr>
          <w:rFonts w:ascii="Times New Roman" w:eastAsia="Times New Roman" w:hAnsi="Times New Roman" w:cs="Times New Roman"/>
          <w:sz w:val="24"/>
          <w:szCs w:val="24"/>
        </w:rPr>
        <w:t>s en: datos personales, temas de gestión, inteligencia artificial y sus experiencias emocionales</w:t>
      </w:r>
      <w:r w:rsidR="000668DC" w:rsidRPr="00EA1801">
        <w:rPr>
          <w:rFonts w:ascii="Times New Roman" w:eastAsia="Times New Roman" w:hAnsi="Times New Roman" w:cs="Times New Roman"/>
          <w:sz w:val="24"/>
          <w:szCs w:val="24"/>
        </w:rPr>
        <w:t xml:space="preserve"> – cuando incorporan IA- en la interacción con sus pares y colaboradores</w:t>
      </w:r>
      <w:r w:rsidRPr="00EA1801">
        <w:rPr>
          <w:rFonts w:ascii="Times New Roman" w:eastAsia="Times New Roman" w:hAnsi="Times New Roman" w:cs="Times New Roman"/>
          <w:sz w:val="24"/>
          <w:szCs w:val="24"/>
        </w:rPr>
        <w:t>.</w:t>
      </w:r>
    </w:p>
    <w:p w:rsidR="00E96F88" w:rsidRPr="00EA1801" w:rsidRDefault="006C24D4" w:rsidP="00EE7F75">
      <w:pPr>
        <w:spacing w:line="240" w:lineRule="auto"/>
        <w:ind w:firstLine="278"/>
        <w:rPr>
          <w:rFonts w:ascii="Times New Roman" w:eastAsia="Times New Roman" w:hAnsi="Times New Roman" w:cs="Times New Roman"/>
          <w:sz w:val="24"/>
          <w:szCs w:val="24"/>
        </w:rPr>
      </w:pPr>
      <w:r w:rsidRPr="00EA1801">
        <w:rPr>
          <w:rFonts w:ascii="Times New Roman" w:eastAsia="Times New Roman" w:hAnsi="Times New Roman" w:cs="Times New Roman"/>
          <w:sz w:val="24"/>
          <w:szCs w:val="24"/>
        </w:rPr>
        <w:t>La tendencia en el rango de edad es de mayor de 50 años</w:t>
      </w:r>
      <w:r w:rsidR="00E96F88" w:rsidRPr="00EA1801">
        <w:rPr>
          <w:rFonts w:ascii="Times New Roman" w:eastAsia="Times New Roman" w:hAnsi="Times New Roman" w:cs="Times New Roman"/>
          <w:sz w:val="24"/>
          <w:szCs w:val="24"/>
        </w:rPr>
        <w:t xml:space="preserve">, </w:t>
      </w:r>
      <w:r w:rsidRPr="00EA1801">
        <w:rPr>
          <w:rFonts w:ascii="Times New Roman" w:eastAsia="Times New Roman" w:hAnsi="Times New Roman" w:cs="Times New Roman"/>
          <w:sz w:val="24"/>
          <w:szCs w:val="24"/>
        </w:rPr>
        <w:t xml:space="preserve">tres personas </w:t>
      </w:r>
      <w:r w:rsidR="00E96F88" w:rsidRPr="00EA1801">
        <w:rPr>
          <w:rFonts w:ascii="Times New Roman" w:eastAsia="Times New Roman" w:hAnsi="Times New Roman" w:cs="Times New Roman"/>
          <w:sz w:val="24"/>
          <w:szCs w:val="24"/>
        </w:rPr>
        <w:t xml:space="preserve">son menores a </w:t>
      </w:r>
      <w:r w:rsidRPr="00EA1801">
        <w:rPr>
          <w:rFonts w:ascii="Times New Roman" w:eastAsia="Times New Roman" w:hAnsi="Times New Roman" w:cs="Times New Roman"/>
          <w:sz w:val="24"/>
          <w:szCs w:val="24"/>
        </w:rPr>
        <w:t>40 años</w:t>
      </w:r>
      <w:r w:rsidR="00E96F88" w:rsidRPr="00EA1801">
        <w:rPr>
          <w:rFonts w:ascii="Times New Roman" w:eastAsia="Times New Roman" w:hAnsi="Times New Roman" w:cs="Times New Roman"/>
          <w:sz w:val="24"/>
          <w:szCs w:val="24"/>
        </w:rPr>
        <w:t>.</w:t>
      </w:r>
      <w:r w:rsidRPr="00EA1801">
        <w:rPr>
          <w:rFonts w:ascii="Times New Roman" w:eastAsia="Times New Roman" w:hAnsi="Times New Roman" w:cs="Times New Roman"/>
          <w:sz w:val="24"/>
          <w:szCs w:val="24"/>
        </w:rPr>
        <w:t xml:space="preserve"> </w:t>
      </w:r>
      <w:r w:rsidR="00E96F88" w:rsidRPr="00EA1801">
        <w:rPr>
          <w:rFonts w:ascii="Times New Roman" w:eastAsia="Times New Roman" w:hAnsi="Times New Roman" w:cs="Times New Roman"/>
          <w:sz w:val="24"/>
          <w:szCs w:val="24"/>
        </w:rPr>
        <w:t>El 60% son mujeres y 40%</w:t>
      </w:r>
      <w:r w:rsidRPr="00EA1801">
        <w:rPr>
          <w:rFonts w:ascii="Times New Roman" w:eastAsia="Times New Roman" w:hAnsi="Times New Roman" w:cs="Times New Roman"/>
          <w:sz w:val="24"/>
          <w:szCs w:val="24"/>
        </w:rPr>
        <w:t xml:space="preserve"> hombres, </w:t>
      </w:r>
      <w:r w:rsidR="00E96F88" w:rsidRPr="00EA1801">
        <w:rPr>
          <w:rFonts w:ascii="Times New Roman" w:eastAsia="Times New Roman" w:hAnsi="Times New Roman" w:cs="Times New Roman"/>
          <w:sz w:val="24"/>
          <w:szCs w:val="24"/>
        </w:rPr>
        <w:t>casi la mitad tiene</w:t>
      </w:r>
      <w:r w:rsidRPr="00EA1801">
        <w:rPr>
          <w:rFonts w:ascii="Times New Roman" w:eastAsia="Times New Roman" w:hAnsi="Times New Roman" w:cs="Times New Roman"/>
          <w:sz w:val="24"/>
          <w:szCs w:val="24"/>
        </w:rPr>
        <w:t xml:space="preserve"> estudios</w:t>
      </w:r>
      <w:r w:rsidR="00E96F88" w:rsidRPr="00EA1801">
        <w:rPr>
          <w:rFonts w:ascii="Times New Roman" w:eastAsia="Times New Roman" w:hAnsi="Times New Roman" w:cs="Times New Roman"/>
          <w:sz w:val="24"/>
          <w:szCs w:val="24"/>
        </w:rPr>
        <w:t xml:space="preserve"> de posgrado y de ellos tres cuentan con estudios doctorales</w:t>
      </w:r>
      <w:r w:rsidRPr="00EA1801">
        <w:rPr>
          <w:rFonts w:ascii="Times New Roman" w:eastAsia="Times New Roman" w:hAnsi="Times New Roman" w:cs="Times New Roman"/>
          <w:sz w:val="24"/>
          <w:szCs w:val="24"/>
        </w:rPr>
        <w:t>. Sus formaciones iniciales pertenecen al campo de las ciencias sociales y económicas; el promedio de antigüedad profesional es de 20 años de experiencia.</w:t>
      </w:r>
      <w:r w:rsidR="00E96F88" w:rsidRPr="00EA1801">
        <w:rPr>
          <w:rFonts w:ascii="Times New Roman" w:eastAsia="Times New Roman" w:hAnsi="Times New Roman" w:cs="Times New Roman"/>
          <w:sz w:val="24"/>
          <w:szCs w:val="24"/>
        </w:rPr>
        <w:t xml:space="preserve"> La participante, en las entrevistas a profundidad, es una mujer de 35 años, con estudios de posgrado en gestión educativa y doctorado en Educación. Ha cursado diplomados en Mercadotecnia Digital y talleres en la aplicación de </w:t>
      </w:r>
      <w:r w:rsidR="002C0EA3" w:rsidRPr="00EA1801">
        <w:rPr>
          <w:rFonts w:ascii="Times New Roman" w:eastAsia="Times New Roman" w:hAnsi="Times New Roman" w:cs="Times New Roman"/>
          <w:sz w:val="24"/>
          <w:szCs w:val="24"/>
        </w:rPr>
        <w:t>tecnologías IA.</w:t>
      </w:r>
    </w:p>
    <w:p w:rsidR="00EA310A" w:rsidRDefault="006C24D4" w:rsidP="00EA1801">
      <w:pPr>
        <w:spacing w:line="240" w:lineRule="auto"/>
        <w:ind w:firstLine="280"/>
        <w:rPr>
          <w:rFonts w:ascii="Times New Roman" w:eastAsia="Times New Roman" w:hAnsi="Times New Roman" w:cs="Times New Roman"/>
          <w:sz w:val="24"/>
          <w:szCs w:val="24"/>
        </w:rPr>
      </w:pPr>
      <w:r w:rsidRPr="00EA1801">
        <w:rPr>
          <w:rFonts w:ascii="Times New Roman" w:eastAsia="Times New Roman" w:hAnsi="Times New Roman" w:cs="Times New Roman"/>
          <w:sz w:val="24"/>
          <w:szCs w:val="24"/>
        </w:rPr>
        <w:t>Con respecto a la inteligencia artificial, los medios por los que se acercaron a ésta</w:t>
      </w:r>
      <w:r w:rsidR="00E96F88" w:rsidRPr="00EA1801">
        <w:rPr>
          <w:rFonts w:ascii="Times New Roman" w:eastAsia="Times New Roman" w:hAnsi="Times New Roman" w:cs="Times New Roman"/>
          <w:sz w:val="24"/>
          <w:szCs w:val="24"/>
        </w:rPr>
        <w:t>,</w:t>
      </w:r>
      <w:r w:rsidRPr="00EA1801">
        <w:rPr>
          <w:rFonts w:ascii="Times New Roman" w:eastAsia="Times New Roman" w:hAnsi="Times New Roman" w:cs="Times New Roman"/>
          <w:sz w:val="24"/>
          <w:szCs w:val="24"/>
        </w:rPr>
        <w:t xml:space="preserve"> se muestra la siguiente figura 1.</w:t>
      </w:r>
    </w:p>
    <w:p w:rsidR="00EE7F75" w:rsidRDefault="00EE7F75" w:rsidP="00EA1801">
      <w:pPr>
        <w:spacing w:line="240" w:lineRule="auto"/>
        <w:ind w:firstLine="280"/>
        <w:rPr>
          <w:rFonts w:ascii="Times New Roman" w:eastAsia="Times New Roman" w:hAnsi="Times New Roman" w:cs="Times New Roman"/>
          <w:sz w:val="24"/>
          <w:szCs w:val="24"/>
        </w:rPr>
      </w:pPr>
    </w:p>
    <w:p w:rsidR="00EE7F75" w:rsidRDefault="00EE7F75" w:rsidP="00EA1801">
      <w:pPr>
        <w:spacing w:line="240" w:lineRule="auto"/>
        <w:ind w:firstLine="280"/>
        <w:rPr>
          <w:rFonts w:ascii="Times New Roman" w:eastAsia="Times New Roman" w:hAnsi="Times New Roman" w:cs="Times New Roman"/>
          <w:sz w:val="24"/>
          <w:szCs w:val="24"/>
        </w:rPr>
      </w:pPr>
    </w:p>
    <w:p w:rsidR="00EE7F75" w:rsidRPr="00EA1801" w:rsidRDefault="00EE7F75" w:rsidP="00EA1801">
      <w:pPr>
        <w:spacing w:line="240" w:lineRule="auto"/>
        <w:ind w:firstLine="280"/>
        <w:rPr>
          <w:rFonts w:ascii="Times New Roman" w:eastAsia="Times New Roman" w:hAnsi="Times New Roman" w:cs="Times New Roman"/>
          <w:sz w:val="24"/>
          <w:szCs w:val="24"/>
        </w:rPr>
      </w:pPr>
    </w:p>
    <w:p w:rsidR="00EE7F75" w:rsidRDefault="00EE7F75">
      <w:pPr>
        <w:spacing w:line="240" w:lineRule="auto"/>
        <w:rPr>
          <w:rFonts w:ascii="Times New Roman" w:eastAsia="Times New Roman" w:hAnsi="Times New Roman" w:cs="Times New Roman"/>
          <w:b/>
          <w:sz w:val="20"/>
          <w:szCs w:val="20"/>
        </w:rPr>
      </w:pPr>
    </w:p>
    <w:p w:rsidR="00EA310A" w:rsidRDefault="006C24D4">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Figura 1</w:t>
      </w:r>
    </w:p>
    <w:p w:rsidR="00EA310A" w:rsidRDefault="006C24D4">
      <w:pPr>
        <w:spacing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Medios por los cuales los directivos han conocido la IA</w:t>
      </w:r>
    </w:p>
    <w:p w:rsidR="00EA310A" w:rsidRDefault="006C24D4">
      <w:pPr>
        <w:spacing w:line="240" w:lineRule="auto"/>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val="es-MX"/>
        </w:rPr>
        <w:drawing>
          <wp:inline distT="114300" distB="114300" distL="114300" distR="114300">
            <wp:extent cx="5759140" cy="1803400"/>
            <wp:effectExtent l="12700" t="12700" r="12700" b="127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759140" cy="1803400"/>
                    </a:xfrm>
                    <a:prstGeom prst="rect">
                      <a:avLst/>
                    </a:prstGeom>
                    <a:ln w="12700">
                      <a:solidFill>
                        <a:srgbClr val="000000"/>
                      </a:solidFill>
                      <a:prstDash val="solid"/>
                    </a:ln>
                  </pic:spPr>
                </pic:pic>
              </a:graphicData>
            </a:graphic>
          </wp:inline>
        </w:drawing>
      </w:r>
    </w:p>
    <w:p w:rsidR="00EA310A" w:rsidRPr="00E96F88" w:rsidRDefault="006C24D4">
      <w:pPr>
        <w:spacing w:line="240" w:lineRule="auto"/>
        <w:rPr>
          <w:rFonts w:ascii="Times New Roman" w:eastAsia="Times New Roman" w:hAnsi="Times New Roman" w:cs="Times New Roman"/>
          <w:sz w:val="20"/>
          <w:szCs w:val="20"/>
        </w:rPr>
      </w:pPr>
      <w:r w:rsidRPr="00E96F88">
        <w:rPr>
          <w:rFonts w:ascii="Times New Roman" w:eastAsia="Times New Roman" w:hAnsi="Times New Roman" w:cs="Times New Roman"/>
          <w:sz w:val="20"/>
          <w:szCs w:val="20"/>
        </w:rPr>
        <w:t>Nota: las acciones formativas internas a la institución son el contacto con la IA</w:t>
      </w:r>
    </w:p>
    <w:p w:rsidR="002C0EA3" w:rsidRPr="006E34D7" w:rsidRDefault="00E96F88">
      <w:pPr>
        <w:spacing w:line="240" w:lineRule="auto"/>
        <w:ind w:firstLine="720"/>
        <w:rPr>
          <w:rFonts w:ascii="Times New Roman" w:eastAsia="Times New Roman" w:hAnsi="Times New Roman" w:cs="Times New Roman"/>
          <w:sz w:val="24"/>
          <w:szCs w:val="24"/>
        </w:rPr>
      </w:pPr>
      <w:r w:rsidRPr="006E34D7">
        <w:rPr>
          <w:rFonts w:ascii="Times New Roman" w:eastAsia="Times New Roman" w:hAnsi="Times New Roman" w:cs="Times New Roman"/>
          <w:sz w:val="24"/>
          <w:szCs w:val="24"/>
        </w:rPr>
        <w:t>De las</w:t>
      </w:r>
      <w:r w:rsidR="006C24D4" w:rsidRPr="006E34D7">
        <w:rPr>
          <w:rFonts w:ascii="Times New Roman" w:eastAsia="Times New Roman" w:hAnsi="Times New Roman" w:cs="Times New Roman"/>
          <w:sz w:val="24"/>
          <w:szCs w:val="24"/>
        </w:rPr>
        <w:t xml:space="preserve"> respuestas de los participantes, se puede apreciar que los cursos del IPN y plataformas comerciales facilitan el acercamiento a </w:t>
      </w:r>
      <w:r w:rsidR="002C0EA3" w:rsidRPr="006E34D7">
        <w:rPr>
          <w:rFonts w:ascii="Times New Roman" w:eastAsia="Times New Roman" w:hAnsi="Times New Roman" w:cs="Times New Roman"/>
          <w:sz w:val="24"/>
          <w:szCs w:val="24"/>
        </w:rPr>
        <w:t>la IA. Asimismo, con relación a</w:t>
      </w:r>
      <w:r w:rsidR="006C24D4" w:rsidRPr="006E34D7">
        <w:rPr>
          <w:rFonts w:ascii="Times New Roman" w:eastAsia="Times New Roman" w:hAnsi="Times New Roman" w:cs="Times New Roman"/>
          <w:sz w:val="24"/>
          <w:szCs w:val="24"/>
        </w:rPr>
        <w:t xml:space="preserve"> la infraestructura, la mayoría opina que ésta no facilita el uso de IA. Previamente durante el regreso escalonado, post pandemia, uno de los grandes desafíos mencionados por la comunidad fue referente a la conectividad, si bien el IPN es una de las máximas casas de estudio de donde diferentes profesionales expertos en tecnología, los problemas de conectividad no han podido ser resueltos en su totalidad, por la gran demanda y población a la que se atiende.</w:t>
      </w:r>
      <w:r w:rsidRPr="006E34D7">
        <w:rPr>
          <w:rFonts w:ascii="Times New Roman" w:eastAsia="Times New Roman" w:hAnsi="Times New Roman" w:cs="Times New Roman"/>
          <w:sz w:val="24"/>
          <w:szCs w:val="24"/>
        </w:rPr>
        <w:t xml:space="preserve"> </w:t>
      </w:r>
    </w:p>
    <w:p w:rsidR="00EA310A" w:rsidRPr="006E34D7" w:rsidRDefault="002C0EA3" w:rsidP="002C0EA3">
      <w:pPr>
        <w:spacing w:line="240" w:lineRule="auto"/>
        <w:ind w:firstLine="720"/>
        <w:rPr>
          <w:rFonts w:ascii="Times New Roman" w:eastAsia="Times New Roman" w:hAnsi="Times New Roman" w:cs="Times New Roman"/>
          <w:sz w:val="24"/>
          <w:szCs w:val="24"/>
        </w:rPr>
      </w:pPr>
      <w:r w:rsidRPr="006E34D7">
        <w:rPr>
          <w:rFonts w:ascii="Times New Roman" w:eastAsia="Times New Roman" w:hAnsi="Times New Roman" w:cs="Times New Roman"/>
          <w:sz w:val="24"/>
          <w:szCs w:val="24"/>
        </w:rPr>
        <w:t>Los hallazgos</w:t>
      </w:r>
      <w:r w:rsidR="00E96F88" w:rsidRPr="006E34D7">
        <w:rPr>
          <w:rFonts w:ascii="Times New Roman" w:eastAsia="Times New Roman" w:hAnsi="Times New Roman" w:cs="Times New Roman"/>
          <w:sz w:val="24"/>
          <w:szCs w:val="24"/>
        </w:rPr>
        <w:t xml:space="preserve">, en las entrevistas en </w:t>
      </w:r>
      <w:r w:rsidR="00EE7F75">
        <w:rPr>
          <w:rFonts w:ascii="Times New Roman" w:eastAsia="Times New Roman" w:hAnsi="Times New Roman" w:cs="Times New Roman"/>
          <w:sz w:val="24"/>
          <w:szCs w:val="24"/>
        </w:rPr>
        <w:t>profundidad, son diferentes a</w:t>
      </w:r>
      <w:r w:rsidRPr="006E34D7">
        <w:rPr>
          <w:rFonts w:ascii="Times New Roman" w:eastAsia="Times New Roman" w:hAnsi="Times New Roman" w:cs="Times New Roman"/>
          <w:sz w:val="24"/>
          <w:szCs w:val="24"/>
        </w:rPr>
        <w:t xml:space="preserve"> los identificados con</w:t>
      </w:r>
      <w:r w:rsidR="00EE7F75">
        <w:rPr>
          <w:rFonts w:ascii="Times New Roman" w:eastAsia="Times New Roman" w:hAnsi="Times New Roman" w:cs="Times New Roman"/>
          <w:sz w:val="24"/>
          <w:szCs w:val="24"/>
        </w:rPr>
        <w:t xml:space="preserve"> el cuestionario, efectivamente</w:t>
      </w:r>
      <w:r w:rsidRPr="006E34D7">
        <w:rPr>
          <w:rFonts w:ascii="Times New Roman" w:eastAsia="Times New Roman" w:hAnsi="Times New Roman" w:cs="Times New Roman"/>
          <w:sz w:val="24"/>
          <w:szCs w:val="24"/>
        </w:rPr>
        <w:t xml:space="preserve"> encontró</w:t>
      </w:r>
      <w:r w:rsidR="00E96F88" w:rsidRPr="006E34D7">
        <w:rPr>
          <w:rFonts w:ascii="Times New Roman" w:eastAsia="Times New Roman" w:hAnsi="Times New Roman" w:cs="Times New Roman"/>
          <w:sz w:val="24"/>
          <w:szCs w:val="24"/>
        </w:rPr>
        <w:t xml:space="preserve">, </w:t>
      </w:r>
      <w:r w:rsidRPr="006E34D7">
        <w:rPr>
          <w:rFonts w:ascii="Times New Roman" w:eastAsia="Times New Roman" w:hAnsi="Times New Roman" w:cs="Times New Roman"/>
          <w:sz w:val="24"/>
          <w:szCs w:val="24"/>
        </w:rPr>
        <w:t>“los estudiantes utilizan teléfonos inteligentes, traen aplicaciones, los organizo en equipos y con un dispositivo, los estudiantes trabajan, analizan y reflexionan su experiencia”. Además, consideró “yo misma durante la convalecencia por un accidente, diseñé mi página web, organicé mi agenda, utilicé herramientas de IA.  Con respecto a la conectividad, no ha sido un problema ya que mis grupos son pequeños y en el horario de clase hay poca demanda.</w:t>
      </w:r>
      <w:r w:rsidR="00E96F88" w:rsidRPr="006E34D7">
        <w:rPr>
          <w:rFonts w:ascii="Times New Roman" w:eastAsia="Times New Roman" w:hAnsi="Times New Roman" w:cs="Times New Roman"/>
          <w:sz w:val="24"/>
          <w:szCs w:val="24"/>
        </w:rPr>
        <w:t xml:space="preserve"> </w:t>
      </w:r>
    </w:p>
    <w:p w:rsidR="005F3D46" w:rsidRPr="006E34D7" w:rsidRDefault="002C0EA3" w:rsidP="005F3D46">
      <w:pPr>
        <w:spacing w:line="240" w:lineRule="auto"/>
        <w:ind w:firstLine="720"/>
        <w:rPr>
          <w:rFonts w:ascii="Times New Roman" w:eastAsia="Times New Roman" w:hAnsi="Times New Roman" w:cs="Times New Roman"/>
          <w:sz w:val="24"/>
          <w:szCs w:val="24"/>
        </w:rPr>
      </w:pPr>
      <w:r w:rsidRPr="006E34D7">
        <w:rPr>
          <w:rFonts w:ascii="Times New Roman" w:eastAsia="Times New Roman" w:hAnsi="Times New Roman" w:cs="Times New Roman"/>
          <w:sz w:val="24"/>
          <w:szCs w:val="24"/>
        </w:rPr>
        <w:t xml:space="preserve">En cuanto a la experiencia emocional obtenida en los cuestionarios tiende a la preocupación entre los de mayor edad, mientras que los más jóvenes se identifican con las habilidades de los estudiantes </w:t>
      </w:r>
      <w:r w:rsidR="005B0AB6" w:rsidRPr="006E34D7">
        <w:rPr>
          <w:rFonts w:ascii="Times New Roman" w:eastAsia="Times New Roman" w:hAnsi="Times New Roman" w:cs="Times New Roman"/>
          <w:sz w:val="24"/>
          <w:szCs w:val="24"/>
        </w:rPr>
        <w:t xml:space="preserve">y su predisposición para aplicar IA en sus estudios de diplomatura en negocios en el Instituto Politécnico Nacional.  Durante la entrevista, surgió un tema imprevisto, el asunto </w:t>
      </w:r>
      <w:r w:rsidR="005F3D46" w:rsidRPr="006E34D7">
        <w:rPr>
          <w:rFonts w:ascii="Times New Roman" w:eastAsia="Times New Roman" w:hAnsi="Times New Roman" w:cs="Times New Roman"/>
          <w:sz w:val="24"/>
          <w:szCs w:val="24"/>
        </w:rPr>
        <w:t>de la ética en el manejo de IA.</w:t>
      </w:r>
    </w:p>
    <w:p w:rsidR="00E96F88" w:rsidRDefault="005B0AB6" w:rsidP="005F3D46">
      <w:pPr>
        <w:spacing w:line="240" w:lineRule="auto"/>
        <w:ind w:firstLine="720"/>
        <w:rPr>
          <w:rFonts w:ascii="Times New Roman" w:eastAsia="Times New Roman" w:hAnsi="Times New Roman" w:cs="Times New Roman"/>
          <w:sz w:val="24"/>
          <w:szCs w:val="24"/>
        </w:rPr>
      </w:pPr>
      <w:r w:rsidRPr="006E34D7">
        <w:rPr>
          <w:rFonts w:ascii="Times New Roman" w:eastAsia="Times New Roman" w:hAnsi="Times New Roman" w:cs="Times New Roman"/>
          <w:sz w:val="24"/>
          <w:szCs w:val="24"/>
        </w:rPr>
        <w:t>La e</w:t>
      </w:r>
      <w:r w:rsidR="005F3D46" w:rsidRPr="006E34D7">
        <w:rPr>
          <w:rFonts w:ascii="Times New Roman" w:eastAsia="Times New Roman" w:hAnsi="Times New Roman" w:cs="Times New Roman"/>
          <w:sz w:val="24"/>
          <w:szCs w:val="24"/>
        </w:rPr>
        <w:t>ntrevistada</w:t>
      </w:r>
      <w:r w:rsidRPr="006E34D7">
        <w:rPr>
          <w:rFonts w:ascii="Times New Roman" w:eastAsia="Times New Roman" w:hAnsi="Times New Roman" w:cs="Times New Roman"/>
          <w:sz w:val="24"/>
          <w:szCs w:val="24"/>
        </w:rPr>
        <w:t xml:space="preserve"> compartió su experiencia de “traición”, por parte de su becario, quien utilizó y publicó en redes sociales, información privada de la académica. Lo que la llevó a instancias jurídicas y a la constatación de violencia por condición de género, así como a cerrar su ciclo como directiva. Varias fueron las acciones legales que debió pasar esta persona, finalmente logró que la información ob</w:t>
      </w:r>
      <w:r w:rsidR="00AD6242" w:rsidRPr="006E34D7">
        <w:rPr>
          <w:rFonts w:ascii="Times New Roman" w:eastAsia="Times New Roman" w:hAnsi="Times New Roman" w:cs="Times New Roman"/>
          <w:sz w:val="24"/>
          <w:szCs w:val="24"/>
        </w:rPr>
        <w:t>tenida por aplicaciones se borrará de las plataformas donde el estudiante la exhibió y “denostó”. Esta entrevista le permite darse cuenta que está en “equilibrio emocional y utilizando el tiempo para ella misma”. Reconoce experimentar enojo a casi tres años del acontecimiento, pero “no daría protagonismo a personas no éticas, “la vida se encarga de ponernos a todos en nuestro lugar”. Concluyó con un</w:t>
      </w:r>
      <w:r w:rsidR="005F3D46" w:rsidRPr="006E34D7">
        <w:rPr>
          <w:rFonts w:ascii="Times New Roman" w:eastAsia="Times New Roman" w:hAnsi="Times New Roman" w:cs="Times New Roman"/>
          <w:sz w:val="24"/>
          <w:szCs w:val="24"/>
        </w:rPr>
        <w:t>a narrativa que da cuenta de un trabajo personal</w:t>
      </w:r>
      <w:r w:rsidR="00AD6242" w:rsidRPr="006E34D7">
        <w:rPr>
          <w:rFonts w:ascii="Times New Roman" w:eastAsia="Times New Roman" w:hAnsi="Times New Roman" w:cs="Times New Roman"/>
          <w:sz w:val="24"/>
          <w:szCs w:val="24"/>
        </w:rPr>
        <w:t xml:space="preserve"> “soy </w:t>
      </w:r>
      <w:proofErr w:type="spellStart"/>
      <w:r w:rsidR="00AD6242" w:rsidRPr="006E34D7">
        <w:rPr>
          <w:rFonts w:ascii="Times New Roman" w:eastAsia="Times New Roman" w:hAnsi="Times New Roman" w:cs="Times New Roman"/>
          <w:sz w:val="24"/>
          <w:szCs w:val="24"/>
        </w:rPr>
        <w:t>resiliente</w:t>
      </w:r>
      <w:proofErr w:type="spellEnd"/>
      <w:r w:rsidR="00AD6242" w:rsidRPr="006E34D7">
        <w:rPr>
          <w:rFonts w:ascii="Times New Roman" w:eastAsia="Times New Roman" w:hAnsi="Times New Roman" w:cs="Times New Roman"/>
          <w:sz w:val="24"/>
          <w:szCs w:val="24"/>
        </w:rPr>
        <w:t>, más fuerte”. Un líder de transformación con uso de IA requiere un equilibrio emocional y formación en IA, además de la empatía de sus pares”.</w:t>
      </w:r>
    </w:p>
    <w:p w:rsidR="00EE7F75" w:rsidRPr="006E34D7" w:rsidRDefault="00EE7F75" w:rsidP="005F3D46">
      <w:pPr>
        <w:spacing w:line="240" w:lineRule="auto"/>
        <w:ind w:firstLine="720"/>
        <w:rPr>
          <w:rFonts w:ascii="Times New Roman" w:eastAsia="Times New Roman" w:hAnsi="Times New Roman" w:cs="Times New Roman"/>
          <w:sz w:val="24"/>
          <w:szCs w:val="24"/>
        </w:rPr>
      </w:pPr>
    </w:p>
    <w:p w:rsidR="00AD6242" w:rsidRPr="00562174" w:rsidRDefault="00562174">
      <w:pPr>
        <w:spacing w:line="240" w:lineRule="auto"/>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lastRenderedPageBreak/>
        <w:t>1.5. Conclusiones y Discusión</w:t>
      </w:r>
    </w:p>
    <w:p w:rsidR="00D67334" w:rsidRPr="006E34D7" w:rsidRDefault="00AD6242" w:rsidP="006E0C17">
      <w:pPr>
        <w:spacing w:line="240" w:lineRule="auto"/>
        <w:ind w:firstLine="720"/>
        <w:rPr>
          <w:rFonts w:ascii="Times New Roman" w:eastAsia="Times New Roman" w:hAnsi="Times New Roman" w:cs="Times New Roman"/>
          <w:sz w:val="24"/>
          <w:szCs w:val="24"/>
        </w:rPr>
      </w:pPr>
      <w:r w:rsidRPr="006E34D7">
        <w:rPr>
          <w:rFonts w:ascii="Times New Roman" w:eastAsia="Times New Roman" w:hAnsi="Times New Roman" w:cs="Times New Roman"/>
          <w:sz w:val="24"/>
          <w:szCs w:val="24"/>
        </w:rPr>
        <w:t>Las competencias socioemocionales de los directivos se hacen necesarias para impulsar las transformaciones en las instituciones universita</w:t>
      </w:r>
      <w:r w:rsidR="00885763" w:rsidRPr="006E34D7">
        <w:rPr>
          <w:rFonts w:ascii="Times New Roman" w:eastAsia="Times New Roman" w:hAnsi="Times New Roman" w:cs="Times New Roman"/>
          <w:sz w:val="24"/>
          <w:szCs w:val="24"/>
        </w:rPr>
        <w:t>rias como</w:t>
      </w:r>
      <w:r w:rsidRPr="006E34D7">
        <w:rPr>
          <w:rFonts w:ascii="Times New Roman" w:eastAsia="Times New Roman" w:hAnsi="Times New Roman" w:cs="Times New Roman"/>
          <w:sz w:val="24"/>
          <w:szCs w:val="24"/>
        </w:rPr>
        <w:t xml:space="preserve"> lo demostraron </w:t>
      </w:r>
      <w:proofErr w:type="spellStart"/>
      <w:r w:rsidRPr="006E34D7">
        <w:rPr>
          <w:rFonts w:ascii="Times New Roman" w:eastAsia="Times New Roman" w:hAnsi="Times New Roman" w:cs="Times New Roman"/>
          <w:sz w:val="24"/>
          <w:szCs w:val="24"/>
        </w:rPr>
        <w:t>Gairín</w:t>
      </w:r>
      <w:proofErr w:type="spellEnd"/>
      <w:r w:rsidRPr="006E34D7">
        <w:rPr>
          <w:rFonts w:ascii="Times New Roman" w:eastAsia="Times New Roman" w:hAnsi="Times New Roman" w:cs="Times New Roman"/>
          <w:sz w:val="24"/>
          <w:szCs w:val="24"/>
        </w:rPr>
        <w:t xml:space="preserve"> y </w:t>
      </w:r>
      <w:r w:rsidR="00885763" w:rsidRPr="006E34D7">
        <w:rPr>
          <w:rFonts w:ascii="Times New Roman" w:eastAsia="Times New Roman" w:hAnsi="Times New Roman" w:cs="Times New Roman"/>
          <w:sz w:val="24"/>
          <w:szCs w:val="24"/>
        </w:rPr>
        <w:t xml:space="preserve">Mercader (2020). Efectivamente, gestionar y liderar cambios en las trayectorias formativas de los universitarios pasa por una fuerte cohesión en el equipo directivo, un manejo emocional para la aceptación de las resistencias al cambio, éstas no son sino condiciones inherentes a los procesos de innovación. Pero como, surgió en la entrevista la confianza de los pares y el equilibrio en los sentimientos permiten construir nuevos significados a las resistencias. La toma de conciencia de las respuestas que emergen en la instauración de la transformación ahora con IA, es un eje del cambio. En tanto mayor conciencia o </w:t>
      </w:r>
      <w:proofErr w:type="spellStart"/>
      <w:r w:rsidR="00885763" w:rsidRPr="00A95042">
        <w:rPr>
          <w:rFonts w:ascii="Times New Roman" w:eastAsia="Times New Roman" w:hAnsi="Times New Roman" w:cs="Times New Roman"/>
          <w:i/>
          <w:sz w:val="24"/>
          <w:szCs w:val="24"/>
        </w:rPr>
        <w:t>awareness</w:t>
      </w:r>
      <w:proofErr w:type="spellEnd"/>
      <w:r w:rsidR="00885763" w:rsidRPr="006E34D7">
        <w:rPr>
          <w:rFonts w:ascii="Times New Roman" w:eastAsia="Times New Roman" w:hAnsi="Times New Roman" w:cs="Times New Roman"/>
          <w:sz w:val="24"/>
          <w:szCs w:val="24"/>
        </w:rPr>
        <w:t>, el otorgamiento de signific</w:t>
      </w:r>
      <w:r w:rsidR="006E34D7" w:rsidRPr="006E34D7">
        <w:rPr>
          <w:rFonts w:ascii="Times New Roman" w:eastAsia="Times New Roman" w:hAnsi="Times New Roman" w:cs="Times New Roman"/>
          <w:sz w:val="24"/>
          <w:szCs w:val="24"/>
        </w:rPr>
        <w:t>ados a la experiencia emocional</w:t>
      </w:r>
      <w:r w:rsidR="006F26D2">
        <w:rPr>
          <w:rFonts w:ascii="Times New Roman" w:eastAsia="Times New Roman" w:hAnsi="Times New Roman" w:cs="Times New Roman"/>
          <w:sz w:val="24"/>
          <w:szCs w:val="24"/>
        </w:rPr>
        <w:t xml:space="preserve"> </w:t>
      </w:r>
      <w:r w:rsidR="00D67334" w:rsidRPr="006E34D7">
        <w:rPr>
          <w:rFonts w:ascii="Times New Roman" w:eastAsia="Times New Roman" w:hAnsi="Times New Roman" w:cs="Times New Roman"/>
          <w:sz w:val="24"/>
          <w:szCs w:val="24"/>
        </w:rPr>
        <w:t xml:space="preserve">cuando se comparte –en este caso, se apreció en la entrevista, facilita la actualización de los sentimientos. Desde este “lugar”, las limitaciones de la infraestructura o en la conectividad o, las derivadas de la “brecha generacional” se gestionan de manera menos disruptiva. </w:t>
      </w:r>
    </w:p>
    <w:p w:rsidR="00EA310A" w:rsidRPr="006E34D7" w:rsidRDefault="00D67334" w:rsidP="006E0C17">
      <w:pPr>
        <w:spacing w:line="240" w:lineRule="auto"/>
        <w:ind w:firstLine="720"/>
        <w:rPr>
          <w:rFonts w:ascii="Times New Roman" w:eastAsia="Times New Roman" w:hAnsi="Times New Roman" w:cs="Times New Roman"/>
          <w:sz w:val="24"/>
          <w:szCs w:val="24"/>
        </w:rPr>
      </w:pPr>
      <w:r w:rsidRPr="006E34D7">
        <w:rPr>
          <w:rFonts w:ascii="Times New Roman" w:eastAsia="Times New Roman" w:hAnsi="Times New Roman" w:cs="Times New Roman"/>
          <w:sz w:val="24"/>
          <w:szCs w:val="24"/>
        </w:rPr>
        <w:t xml:space="preserve">La toma de conciencia del llamado a la universidad de incorporar IA en las tareas administrativas y en los planes de estudio, así como en la gestión directiva implica a las personas en su totalidad y en su rol de líderes. </w:t>
      </w:r>
      <w:proofErr w:type="spellStart"/>
      <w:r w:rsidR="006F26D2" w:rsidRPr="006E34D7">
        <w:rPr>
          <w:rFonts w:ascii="Times New Roman" w:eastAsia="Times New Roman" w:hAnsi="Times New Roman" w:cs="Times New Roman"/>
          <w:sz w:val="24"/>
          <w:szCs w:val="24"/>
        </w:rPr>
        <w:t>Pos</w:t>
      </w:r>
      <w:bookmarkStart w:id="1" w:name="_GoBack"/>
      <w:bookmarkEnd w:id="1"/>
      <w:r w:rsidR="006F26D2" w:rsidRPr="006E34D7">
        <w:rPr>
          <w:rFonts w:ascii="Times New Roman" w:eastAsia="Times New Roman" w:hAnsi="Times New Roman" w:cs="Times New Roman"/>
          <w:sz w:val="24"/>
          <w:szCs w:val="24"/>
        </w:rPr>
        <w:t>ner</w:t>
      </w:r>
      <w:proofErr w:type="spellEnd"/>
      <w:r w:rsidR="006F26D2" w:rsidRPr="006E34D7">
        <w:rPr>
          <w:rFonts w:ascii="Times New Roman" w:eastAsia="Times New Roman" w:hAnsi="Times New Roman" w:cs="Times New Roman"/>
          <w:sz w:val="24"/>
          <w:szCs w:val="24"/>
        </w:rPr>
        <w:t xml:space="preserve"> y </w:t>
      </w:r>
      <w:proofErr w:type="spellStart"/>
      <w:r w:rsidR="006F26D2" w:rsidRPr="006E34D7">
        <w:rPr>
          <w:rFonts w:ascii="Times New Roman" w:eastAsia="Times New Roman" w:hAnsi="Times New Roman" w:cs="Times New Roman"/>
          <w:sz w:val="24"/>
          <w:szCs w:val="24"/>
        </w:rPr>
        <w:t>Kouzes</w:t>
      </w:r>
      <w:proofErr w:type="spellEnd"/>
      <w:r w:rsidR="006F26D2" w:rsidRPr="006E34D7">
        <w:rPr>
          <w:rFonts w:ascii="Times New Roman" w:eastAsia="Times New Roman" w:hAnsi="Times New Roman" w:cs="Times New Roman"/>
          <w:sz w:val="24"/>
          <w:szCs w:val="24"/>
        </w:rPr>
        <w:t>,</w:t>
      </w:r>
      <w:r w:rsidR="006F26D2">
        <w:rPr>
          <w:rFonts w:ascii="Times New Roman" w:eastAsia="Times New Roman" w:hAnsi="Times New Roman" w:cs="Times New Roman"/>
          <w:sz w:val="24"/>
          <w:szCs w:val="24"/>
        </w:rPr>
        <w:t xml:space="preserve"> (1993) </w:t>
      </w:r>
      <w:r w:rsidRPr="006E34D7">
        <w:rPr>
          <w:rFonts w:ascii="Times New Roman" w:eastAsia="Times New Roman" w:hAnsi="Times New Roman" w:cs="Times New Roman"/>
          <w:sz w:val="24"/>
          <w:szCs w:val="24"/>
        </w:rPr>
        <w:t>sostiene</w:t>
      </w:r>
      <w:r w:rsidR="006F26D2">
        <w:rPr>
          <w:rFonts w:ascii="Times New Roman" w:eastAsia="Times New Roman" w:hAnsi="Times New Roman" w:cs="Times New Roman"/>
          <w:sz w:val="24"/>
          <w:szCs w:val="24"/>
        </w:rPr>
        <w:t>n</w:t>
      </w:r>
      <w:r w:rsidRPr="006E34D7">
        <w:rPr>
          <w:rFonts w:ascii="Times New Roman" w:eastAsia="Times New Roman" w:hAnsi="Times New Roman" w:cs="Times New Roman"/>
          <w:sz w:val="24"/>
          <w:szCs w:val="24"/>
        </w:rPr>
        <w:t xml:space="preserve">: “el liderazgo no tiene que ver con un liderazgo mesiánico, sino que es una práctica de trabajo. Una manera de fundamentar esta nueva modalidad es que los actores toman decisiones de políticas educativas desde la escuela hasta el Estado. Entonces, </w:t>
      </w:r>
      <w:r w:rsidR="006E34D7" w:rsidRPr="006E34D7">
        <w:rPr>
          <w:rFonts w:ascii="Times New Roman" w:eastAsia="Times New Roman" w:hAnsi="Times New Roman" w:cs="Times New Roman"/>
          <w:sz w:val="24"/>
          <w:szCs w:val="24"/>
        </w:rPr>
        <w:t>“</w:t>
      </w:r>
      <w:r w:rsidRPr="006E34D7">
        <w:rPr>
          <w:rFonts w:ascii="Times New Roman" w:eastAsia="Times New Roman" w:hAnsi="Times New Roman" w:cs="Times New Roman"/>
          <w:sz w:val="24"/>
          <w:szCs w:val="24"/>
        </w:rPr>
        <w:t>cualquier reforma tiene que ser capaz de involucrar a todos los actores. Se diseña e</w:t>
      </w:r>
      <w:r w:rsidR="006E34D7" w:rsidRPr="006E34D7">
        <w:rPr>
          <w:rFonts w:ascii="Times New Roman" w:eastAsia="Times New Roman" w:hAnsi="Times New Roman" w:cs="Times New Roman"/>
          <w:sz w:val="24"/>
          <w:szCs w:val="24"/>
        </w:rPr>
        <w:t>n equipos y paulatinamente” (</w:t>
      </w:r>
      <w:proofErr w:type="spellStart"/>
      <w:r w:rsidR="006E34D7" w:rsidRPr="006E34D7">
        <w:rPr>
          <w:rFonts w:ascii="Times New Roman" w:eastAsia="Times New Roman" w:hAnsi="Times New Roman" w:cs="Times New Roman"/>
          <w:sz w:val="24"/>
          <w:szCs w:val="24"/>
        </w:rPr>
        <w:t>Pos</w:t>
      </w:r>
      <w:r w:rsidRPr="006E34D7">
        <w:rPr>
          <w:rFonts w:ascii="Times New Roman" w:eastAsia="Times New Roman" w:hAnsi="Times New Roman" w:cs="Times New Roman"/>
          <w:sz w:val="24"/>
          <w:szCs w:val="24"/>
        </w:rPr>
        <w:t>ner</w:t>
      </w:r>
      <w:proofErr w:type="spellEnd"/>
      <w:r w:rsidR="006E34D7" w:rsidRPr="006E34D7">
        <w:rPr>
          <w:rFonts w:ascii="Times New Roman" w:eastAsia="Times New Roman" w:hAnsi="Times New Roman" w:cs="Times New Roman"/>
          <w:sz w:val="24"/>
          <w:szCs w:val="24"/>
        </w:rPr>
        <w:t xml:space="preserve"> y </w:t>
      </w:r>
      <w:proofErr w:type="spellStart"/>
      <w:r w:rsidR="006E34D7" w:rsidRPr="006E34D7">
        <w:rPr>
          <w:rFonts w:ascii="Times New Roman" w:eastAsia="Times New Roman" w:hAnsi="Times New Roman" w:cs="Times New Roman"/>
          <w:sz w:val="24"/>
          <w:szCs w:val="24"/>
        </w:rPr>
        <w:t>Kouzes</w:t>
      </w:r>
      <w:proofErr w:type="spellEnd"/>
      <w:r w:rsidRPr="006E34D7">
        <w:rPr>
          <w:rFonts w:ascii="Times New Roman" w:eastAsia="Times New Roman" w:hAnsi="Times New Roman" w:cs="Times New Roman"/>
          <w:sz w:val="24"/>
          <w:szCs w:val="24"/>
        </w:rPr>
        <w:t>,</w:t>
      </w:r>
      <w:r w:rsidR="006F26D2">
        <w:rPr>
          <w:rFonts w:ascii="Times New Roman" w:eastAsia="Times New Roman" w:hAnsi="Times New Roman" w:cs="Times New Roman"/>
          <w:sz w:val="24"/>
          <w:szCs w:val="24"/>
        </w:rPr>
        <w:t xml:space="preserve"> 1993</w:t>
      </w:r>
      <w:r w:rsidR="006E34D7" w:rsidRPr="006E34D7">
        <w:rPr>
          <w:rFonts w:ascii="Times New Roman" w:eastAsia="Times New Roman" w:hAnsi="Times New Roman" w:cs="Times New Roman"/>
          <w:sz w:val="24"/>
          <w:szCs w:val="24"/>
        </w:rPr>
        <w:t>.</w:t>
      </w:r>
      <w:r w:rsidRPr="006E34D7">
        <w:rPr>
          <w:rFonts w:ascii="Times New Roman" w:eastAsia="Times New Roman" w:hAnsi="Times New Roman" w:cs="Times New Roman"/>
          <w:sz w:val="24"/>
          <w:szCs w:val="24"/>
        </w:rPr>
        <w:t xml:space="preserve"> </w:t>
      </w:r>
      <w:proofErr w:type="spellStart"/>
      <w:r w:rsidRPr="006E34D7">
        <w:rPr>
          <w:rFonts w:ascii="Times New Roman" w:eastAsia="Times New Roman" w:hAnsi="Times New Roman" w:cs="Times New Roman"/>
          <w:sz w:val="24"/>
          <w:szCs w:val="24"/>
        </w:rPr>
        <w:t>n.d</w:t>
      </w:r>
      <w:proofErr w:type="spellEnd"/>
      <w:r w:rsidRPr="006E34D7">
        <w:rPr>
          <w:rFonts w:ascii="Times New Roman" w:eastAsia="Times New Roman" w:hAnsi="Times New Roman" w:cs="Times New Roman"/>
          <w:sz w:val="24"/>
          <w:szCs w:val="24"/>
        </w:rPr>
        <w:t>.).</w:t>
      </w:r>
    </w:p>
    <w:p w:rsidR="00D67334" w:rsidRDefault="00D67334" w:rsidP="006E0C17">
      <w:pPr>
        <w:spacing w:line="240" w:lineRule="auto"/>
        <w:ind w:firstLine="720"/>
        <w:rPr>
          <w:rFonts w:ascii="Times New Roman" w:eastAsia="Times New Roman" w:hAnsi="Times New Roman" w:cs="Times New Roman"/>
          <w:sz w:val="24"/>
          <w:szCs w:val="24"/>
        </w:rPr>
      </w:pPr>
      <w:r w:rsidRPr="006E34D7">
        <w:rPr>
          <w:rFonts w:ascii="Times New Roman" w:eastAsia="Times New Roman" w:hAnsi="Times New Roman" w:cs="Times New Roman"/>
          <w:sz w:val="24"/>
          <w:szCs w:val="24"/>
        </w:rPr>
        <w:t>El liderazgo en cont</w:t>
      </w:r>
      <w:r w:rsidR="006E0C17" w:rsidRPr="006E34D7">
        <w:rPr>
          <w:rFonts w:ascii="Times New Roman" w:eastAsia="Times New Roman" w:hAnsi="Times New Roman" w:cs="Times New Roman"/>
          <w:sz w:val="24"/>
          <w:szCs w:val="24"/>
        </w:rPr>
        <w:t>extos d</w:t>
      </w:r>
      <w:r w:rsidR="00EE7F75">
        <w:rPr>
          <w:rFonts w:ascii="Times New Roman" w:eastAsia="Times New Roman" w:hAnsi="Times New Roman" w:cs="Times New Roman"/>
          <w:sz w:val="24"/>
          <w:szCs w:val="24"/>
        </w:rPr>
        <w:t>e cambio necesita</w:t>
      </w:r>
      <w:r w:rsidR="006E0C17" w:rsidRPr="006E34D7">
        <w:rPr>
          <w:rFonts w:ascii="Times New Roman" w:eastAsia="Times New Roman" w:hAnsi="Times New Roman" w:cs="Times New Roman"/>
          <w:sz w:val="24"/>
          <w:szCs w:val="24"/>
        </w:rPr>
        <w:t xml:space="preserve"> de fincarse en la generación de confianza, </w:t>
      </w:r>
      <w:r w:rsidR="00565CF5" w:rsidRPr="006E34D7">
        <w:rPr>
          <w:rFonts w:ascii="Times New Roman" w:eastAsia="Times New Roman" w:hAnsi="Times New Roman" w:cs="Times New Roman"/>
          <w:sz w:val="24"/>
          <w:szCs w:val="24"/>
        </w:rPr>
        <w:t>aún en la</w:t>
      </w:r>
      <w:r w:rsidR="006E0C17" w:rsidRPr="006E34D7">
        <w:rPr>
          <w:rFonts w:ascii="Times New Roman" w:eastAsia="Times New Roman" w:hAnsi="Times New Roman" w:cs="Times New Roman"/>
          <w:sz w:val="24"/>
          <w:szCs w:val="24"/>
        </w:rPr>
        <w:t xml:space="preserve"> incertidumbre. Parafraseando a </w:t>
      </w:r>
      <w:proofErr w:type="spellStart"/>
      <w:r w:rsidR="006E0C17" w:rsidRPr="006E34D7">
        <w:rPr>
          <w:rFonts w:ascii="Times New Roman" w:eastAsia="Times New Roman" w:hAnsi="Times New Roman" w:cs="Times New Roman"/>
          <w:sz w:val="24"/>
          <w:szCs w:val="24"/>
        </w:rPr>
        <w:t>Fullan</w:t>
      </w:r>
      <w:proofErr w:type="spellEnd"/>
      <w:r w:rsidR="006E0C17" w:rsidRPr="006E34D7">
        <w:rPr>
          <w:rFonts w:ascii="Times New Roman" w:eastAsia="Times New Roman" w:hAnsi="Times New Roman" w:cs="Times New Roman"/>
          <w:sz w:val="24"/>
          <w:szCs w:val="24"/>
        </w:rPr>
        <w:t xml:space="preserve"> (2020</w:t>
      </w:r>
      <w:r w:rsidR="00565CF5" w:rsidRPr="006E34D7">
        <w:rPr>
          <w:rFonts w:ascii="Times New Roman" w:eastAsia="Times New Roman" w:hAnsi="Times New Roman" w:cs="Times New Roman"/>
          <w:sz w:val="24"/>
          <w:szCs w:val="24"/>
        </w:rPr>
        <w:t xml:space="preserve">), se requiere de líderes que aminoren el miedo a la incompetencia (puesto en la carencia de infraestructura) y </w:t>
      </w:r>
      <w:r w:rsidR="006E70FB" w:rsidRPr="006E34D7">
        <w:rPr>
          <w:rFonts w:ascii="Times New Roman" w:eastAsia="Times New Roman" w:hAnsi="Times New Roman" w:cs="Times New Roman"/>
          <w:sz w:val="24"/>
          <w:szCs w:val="24"/>
        </w:rPr>
        <w:t xml:space="preserve">a </w:t>
      </w:r>
      <w:r w:rsidR="00565CF5" w:rsidRPr="006E34D7">
        <w:rPr>
          <w:rFonts w:ascii="Times New Roman" w:eastAsia="Times New Roman" w:hAnsi="Times New Roman" w:cs="Times New Roman"/>
          <w:sz w:val="24"/>
          <w:szCs w:val="24"/>
        </w:rPr>
        <w:t>la exclusión del equipo que otorga identidad</w:t>
      </w:r>
      <w:r w:rsidR="006E70FB" w:rsidRPr="006E34D7">
        <w:rPr>
          <w:rFonts w:ascii="Times New Roman" w:eastAsia="Times New Roman" w:hAnsi="Times New Roman" w:cs="Times New Roman"/>
          <w:sz w:val="24"/>
          <w:szCs w:val="24"/>
        </w:rPr>
        <w:t>, tienen el desafío de generar en</w:t>
      </w:r>
      <w:r w:rsidR="006E0C17" w:rsidRPr="006E34D7">
        <w:rPr>
          <w:rFonts w:ascii="Times New Roman" w:eastAsia="Times New Roman" w:hAnsi="Times New Roman" w:cs="Times New Roman"/>
          <w:sz w:val="24"/>
          <w:szCs w:val="24"/>
        </w:rPr>
        <w:t>tornos en los que</w:t>
      </w:r>
      <w:r w:rsidR="00565CF5" w:rsidRPr="006E34D7">
        <w:rPr>
          <w:rFonts w:ascii="Times New Roman" w:eastAsia="Times New Roman" w:hAnsi="Times New Roman" w:cs="Times New Roman"/>
          <w:sz w:val="24"/>
          <w:szCs w:val="24"/>
        </w:rPr>
        <w:t xml:space="preserve"> </w:t>
      </w:r>
      <w:r w:rsidR="006E70FB" w:rsidRPr="006E34D7">
        <w:rPr>
          <w:rFonts w:ascii="Times New Roman" w:eastAsia="Times New Roman" w:hAnsi="Times New Roman" w:cs="Times New Roman"/>
          <w:sz w:val="24"/>
          <w:szCs w:val="24"/>
        </w:rPr>
        <w:t>lo</w:t>
      </w:r>
      <w:r w:rsidR="00565CF5" w:rsidRPr="006E34D7">
        <w:rPr>
          <w:rFonts w:ascii="Times New Roman" w:eastAsia="Times New Roman" w:hAnsi="Times New Roman" w:cs="Times New Roman"/>
          <w:sz w:val="24"/>
          <w:szCs w:val="24"/>
        </w:rPr>
        <w:t xml:space="preserve">s </w:t>
      </w:r>
      <w:r w:rsidR="006E70FB" w:rsidRPr="006E34D7">
        <w:rPr>
          <w:rFonts w:ascii="Times New Roman" w:eastAsia="Times New Roman" w:hAnsi="Times New Roman" w:cs="Times New Roman"/>
          <w:sz w:val="24"/>
          <w:szCs w:val="24"/>
        </w:rPr>
        <w:t>conflictos más complejo</w:t>
      </w:r>
      <w:r w:rsidR="00565CF5" w:rsidRPr="006E34D7">
        <w:rPr>
          <w:rFonts w:ascii="Times New Roman" w:eastAsia="Times New Roman" w:hAnsi="Times New Roman" w:cs="Times New Roman"/>
          <w:sz w:val="24"/>
          <w:szCs w:val="24"/>
        </w:rPr>
        <w:t xml:space="preserve">s puedan </w:t>
      </w:r>
      <w:r w:rsidR="006E70FB" w:rsidRPr="006E34D7">
        <w:rPr>
          <w:rFonts w:ascii="Times New Roman" w:eastAsia="Times New Roman" w:hAnsi="Times New Roman" w:cs="Times New Roman"/>
          <w:sz w:val="24"/>
          <w:szCs w:val="24"/>
        </w:rPr>
        <w:t>tratarse</w:t>
      </w:r>
      <w:r w:rsidR="00565CF5" w:rsidRPr="006E34D7">
        <w:rPr>
          <w:rFonts w:ascii="Times New Roman" w:eastAsia="Times New Roman" w:hAnsi="Times New Roman" w:cs="Times New Roman"/>
          <w:sz w:val="24"/>
          <w:szCs w:val="24"/>
        </w:rPr>
        <w:t xml:space="preserve"> de manera productiva</w:t>
      </w:r>
      <w:r w:rsidR="006E70FB" w:rsidRPr="006E34D7">
        <w:rPr>
          <w:rFonts w:ascii="Times New Roman" w:eastAsia="Times New Roman" w:hAnsi="Times New Roman" w:cs="Times New Roman"/>
          <w:sz w:val="24"/>
          <w:szCs w:val="24"/>
        </w:rPr>
        <w:t xml:space="preserve"> y con equilibrio emocional.</w:t>
      </w:r>
      <w:r w:rsidR="00565CF5" w:rsidRPr="006E34D7">
        <w:rPr>
          <w:rFonts w:ascii="Times New Roman" w:eastAsia="Times New Roman" w:hAnsi="Times New Roman" w:cs="Times New Roman"/>
          <w:sz w:val="24"/>
          <w:szCs w:val="24"/>
        </w:rPr>
        <w:t xml:space="preserve"> </w:t>
      </w:r>
      <w:r w:rsidR="00C26B5D">
        <w:rPr>
          <w:rFonts w:ascii="Times New Roman" w:eastAsia="Times New Roman" w:hAnsi="Times New Roman" w:cs="Times New Roman"/>
          <w:sz w:val="24"/>
          <w:szCs w:val="24"/>
        </w:rPr>
        <w:t xml:space="preserve">Este nuevo liderazgo debe promover una </w:t>
      </w:r>
      <w:r w:rsidR="002812CC">
        <w:rPr>
          <w:rFonts w:ascii="Times New Roman" w:eastAsia="Times New Roman" w:hAnsi="Times New Roman" w:cs="Times New Roman"/>
          <w:sz w:val="24"/>
          <w:szCs w:val="24"/>
        </w:rPr>
        <w:t>formación que facilite la adquis</w:t>
      </w:r>
      <w:r w:rsidR="00C26B5D">
        <w:rPr>
          <w:rFonts w:ascii="Times New Roman" w:eastAsia="Times New Roman" w:hAnsi="Times New Roman" w:cs="Times New Roman"/>
          <w:sz w:val="24"/>
          <w:szCs w:val="24"/>
        </w:rPr>
        <w:t>i</w:t>
      </w:r>
      <w:r w:rsidR="002812CC">
        <w:rPr>
          <w:rFonts w:ascii="Times New Roman" w:eastAsia="Times New Roman" w:hAnsi="Times New Roman" w:cs="Times New Roman"/>
          <w:sz w:val="24"/>
          <w:szCs w:val="24"/>
        </w:rPr>
        <w:t>ci</w:t>
      </w:r>
      <w:r w:rsidR="00C26B5D">
        <w:rPr>
          <w:rFonts w:ascii="Times New Roman" w:eastAsia="Times New Roman" w:hAnsi="Times New Roman" w:cs="Times New Roman"/>
          <w:sz w:val="24"/>
          <w:szCs w:val="24"/>
        </w:rPr>
        <w:t>ón de una cultura tecnológica (</w:t>
      </w:r>
      <w:proofErr w:type="spellStart"/>
      <w:proofErr w:type="gramStart"/>
      <w:r w:rsidR="00C26B5D">
        <w:rPr>
          <w:rFonts w:ascii="Times New Roman" w:eastAsia="Times New Roman" w:hAnsi="Times New Roman" w:cs="Times New Roman"/>
          <w:sz w:val="24"/>
          <w:szCs w:val="24"/>
        </w:rPr>
        <w:t>Tramallino,C</w:t>
      </w:r>
      <w:proofErr w:type="spellEnd"/>
      <w:r w:rsidR="00C26B5D">
        <w:rPr>
          <w:rFonts w:ascii="Times New Roman" w:eastAsia="Times New Roman" w:hAnsi="Times New Roman" w:cs="Times New Roman"/>
          <w:sz w:val="24"/>
          <w:szCs w:val="24"/>
        </w:rPr>
        <w:t>.</w:t>
      </w:r>
      <w:proofErr w:type="gramEnd"/>
      <w:r w:rsidR="00C26B5D">
        <w:rPr>
          <w:rFonts w:ascii="Times New Roman" w:eastAsia="Times New Roman" w:hAnsi="Times New Roman" w:cs="Times New Roman"/>
          <w:sz w:val="24"/>
          <w:szCs w:val="24"/>
        </w:rPr>
        <w:t xml:space="preserve"> y </w:t>
      </w:r>
      <w:proofErr w:type="spellStart"/>
      <w:r w:rsidR="00C26B5D">
        <w:rPr>
          <w:rFonts w:ascii="Times New Roman" w:eastAsia="Times New Roman" w:hAnsi="Times New Roman" w:cs="Times New Roman"/>
          <w:sz w:val="24"/>
          <w:szCs w:val="24"/>
        </w:rPr>
        <w:t>Zeri</w:t>
      </w:r>
      <w:proofErr w:type="spellEnd"/>
      <w:r w:rsidR="00C26B5D">
        <w:rPr>
          <w:rFonts w:ascii="Times New Roman" w:eastAsia="Times New Roman" w:hAnsi="Times New Roman" w:cs="Times New Roman"/>
          <w:sz w:val="24"/>
          <w:szCs w:val="24"/>
        </w:rPr>
        <w:t>, A. (2024)</w:t>
      </w:r>
    </w:p>
    <w:p w:rsidR="00C26B5D" w:rsidRPr="006E34D7" w:rsidRDefault="00C26B5D" w:rsidP="006E0C17">
      <w:pPr>
        <w:spacing w:line="240" w:lineRule="auto"/>
        <w:ind w:firstLine="720"/>
        <w:rPr>
          <w:rFonts w:ascii="Times New Roman" w:eastAsia="Times New Roman" w:hAnsi="Times New Roman" w:cs="Times New Roman"/>
          <w:sz w:val="24"/>
          <w:szCs w:val="24"/>
        </w:rPr>
      </w:pPr>
    </w:p>
    <w:p w:rsidR="00EA310A" w:rsidRDefault="006C24D4">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w:t>
      </w:r>
      <w:r w:rsidR="00C26B5D">
        <w:rPr>
          <w:rFonts w:ascii="Times New Roman" w:eastAsia="Times New Roman" w:hAnsi="Times New Roman" w:cs="Times New Roman"/>
          <w:b/>
          <w:sz w:val="24"/>
          <w:szCs w:val="24"/>
        </w:rPr>
        <w:t>NCIAS</w:t>
      </w:r>
    </w:p>
    <w:p w:rsidR="004C48E8" w:rsidRDefault="004C48E8" w:rsidP="00A95042">
      <w:pPr>
        <w:spacing w:line="240" w:lineRule="auto"/>
        <w:ind w:left="2552" w:hanging="2410"/>
        <w:rPr>
          <w:rFonts w:ascii="Times New Roman" w:eastAsia="Times New Roman" w:hAnsi="Times New Roman" w:cs="Times New Roman"/>
          <w:sz w:val="24"/>
          <w:szCs w:val="24"/>
        </w:rPr>
      </w:pPr>
      <w:r w:rsidRPr="004C48E8">
        <w:rPr>
          <w:rFonts w:ascii="Times New Roman" w:eastAsia="Times New Roman" w:hAnsi="Times New Roman" w:cs="Times New Roman"/>
          <w:sz w:val="24"/>
          <w:szCs w:val="24"/>
        </w:rPr>
        <w:t xml:space="preserve">Álvarez, I., Topete, C. y Abundes. A.M. (2011). El Concepto emergente de Gestión Educativa Estratégica y desafíos para la formación en gestión. </w:t>
      </w:r>
      <w:hyperlink r:id="rId10" w:history="1">
        <w:r w:rsidRPr="00A95042">
          <w:t>http://www.comie.org.mx/congreso/memoriaelectronica/v11/docs/area_13/1466.pdf</w:t>
        </w:r>
      </w:hyperlink>
    </w:p>
    <w:p w:rsidR="006F26D2" w:rsidRDefault="00565CF5" w:rsidP="004C48E8">
      <w:pPr>
        <w:spacing w:line="240" w:lineRule="auto"/>
        <w:ind w:left="2552" w:hanging="241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Fullan</w:t>
      </w:r>
      <w:proofErr w:type="spellEnd"/>
      <w:r>
        <w:rPr>
          <w:rFonts w:ascii="Times New Roman" w:eastAsia="Times New Roman" w:hAnsi="Times New Roman" w:cs="Times New Roman"/>
          <w:sz w:val="24"/>
          <w:szCs w:val="24"/>
        </w:rPr>
        <w:t>, M. (2020). Liderar en una cultura de cambio. Morata</w:t>
      </w:r>
    </w:p>
    <w:p w:rsidR="00565CF5" w:rsidRDefault="006F26D2" w:rsidP="006F26D2">
      <w:pPr>
        <w:spacing w:line="240" w:lineRule="auto"/>
        <w:ind w:left="2552" w:hanging="2410"/>
        <w:rPr>
          <w:rFonts w:ascii="Times New Roman" w:eastAsia="Times New Roman" w:hAnsi="Times New Roman" w:cs="Times New Roman"/>
          <w:sz w:val="24"/>
          <w:szCs w:val="24"/>
        </w:rPr>
      </w:pPr>
      <w:proofErr w:type="spellStart"/>
      <w:r w:rsidRPr="006E34D7">
        <w:rPr>
          <w:rFonts w:ascii="Times New Roman" w:eastAsia="Times New Roman" w:hAnsi="Times New Roman" w:cs="Times New Roman"/>
          <w:sz w:val="24"/>
          <w:szCs w:val="24"/>
        </w:rPr>
        <w:t>Kouzes</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Posner</w:t>
      </w:r>
      <w:proofErr w:type="spellEnd"/>
      <w:r>
        <w:rPr>
          <w:rFonts w:ascii="Times New Roman" w:eastAsia="Times New Roman" w:hAnsi="Times New Roman" w:cs="Times New Roman"/>
          <w:sz w:val="24"/>
          <w:szCs w:val="24"/>
        </w:rPr>
        <w:t xml:space="preserve"> (1993)</w:t>
      </w:r>
      <w:r w:rsidRPr="006E34D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El desafío del liderazgo. Ed. </w:t>
      </w:r>
      <w:proofErr w:type="spellStart"/>
      <w:r>
        <w:rPr>
          <w:rFonts w:ascii="Times New Roman" w:eastAsia="Times New Roman" w:hAnsi="Times New Roman" w:cs="Times New Roman"/>
          <w:sz w:val="24"/>
          <w:szCs w:val="24"/>
        </w:rPr>
        <w:t>Grancia</w:t>
      </w:r>
      <w:proofErr w:type="spellEnd"/>
      <w:r w:rsidR="00565CF5">
        <w:rPr>
          <w:rFonts w:ascii="Times New Roman" w:eastAsia="Times New Roman" w:hAnsi="Times New Roman" w:cs="Times New Roman"/>
          <w:sz w:val="24"/>
          <w:szCs w:val="24"/>
        </w:rPr>
        <w:t xml:space="preserve">  </w:t>
      </w:r>
    </w:p>
    <w:p w:rsidR="00EA310A" w:rsidRDefault="006C24D4" w:rsidP="004C48E8">
      <w:pPr>
        <w:spacing w:line="240" w:lineRule="auto"/>
        <w:ind w:left="2552" w:hanging="24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Mendoza, X. </w:t>
      </w:r>
      <w:proofErr w:type="spellStart"/>
      <w:proofErr w:type="gramStart"/>
      <w:r>
        <w:rPr>
          <w:rFonts w:ascii="Times New Roman" w:eastAsia="Times New Roman" w:hAnsi="Times New Roman" w:cs="Times New Roman"/>
          <w:sz w:val="24"/>
          <w:szCs w:val="24"/>
        </w:rPr>
        <w:t>et,al</w:t>
      </w:r>
      <w:proofErr w:type="spellEnd"/>
      <w:proofErr w:type="gramEnd"/>
      <w:r>
        <w:rPr>
          <w:rFonts w:ascii="Times New Roman" w:eastAsia="Times New Roman" w:hAnsi="Times New Roman" w:cs="Times New Roman"/>
          <w:sz w:val="24"/>
          <w:szCs w:val="24"/>
        </w:rPr>
        <w:t>. (2024). La dimensión metodológica. En Estado del Conocimiento de la Investigación de la Investigación Educativa 2012-2021. Vol. 8. Coord.  Sañudo G. Consejo Mexicano de Investigación Educativa</w:t>
      </w:r>
    </w:p>
    <w:p w:rsidR="00EA310A" w:rsidRDefault="006C24D4" w:rsidP="004C48E8">
      <w:pPr>
        <w:spacing w:line="240" w:lineRule="auto"/>
        <w:ind w:left="2552" w:hanging="2410"/>
        <w:rPr>
          <w:rFonts w:ascii="Times New Roman" w:eastAsia="Times New Roman" w:hAnsi="Times New Roman" w:cs="Times New Roman"/>
          <w:sz w:val="24"/>
          <w:szCs w:val="24"/>
        </w:rPr>
      </w:pPr>
      <w:r>
        <w:rPr>
          <w:rFonts w:ascii="Times New Roman" w:eastAsia="Times New Roman" w:hAnsi="Times New Roman" w:cs="Times New Roman"/>
          <w:sz w:val="24"/>
          <w:szCs w:val="24"/>
        </w:rPr>
        <w:t>Moncayo, O y Zuluaga (2015). Estilos de Liderazgo en cargos universitarios. Estudio descriptivo con mujeres directivas. Panorama 9, (17), 74-84</w:t>
      </w:r>
    </w:p>
    <w:p w:rsidR="008B5C1A" w:rsidRDefault="008B5C1A" w:rsidP="004C48E8">
      <w:pPr>
        <w:spacing w:line="240" w:lineRule="auto"/>
        <w:ind w:left="2552" w:hanging="241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Pavía,</w:t>
      </w:r>
      <w:r w:rsidRPr="003E08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Barrón y Mendoza</w:t>
      </w:r>
      <w:r w:rsidRPr="003E08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3E080D">
        <w:rPr>
          <w:rFonts w:ascii="Times New Roman" w:eastAsia="Times New Roman" w:hAnsi="Times New Roman" w:cs="Times New Roman"/>
          <w:sz w:val="24"/>
          <w:szCs w:val="24"/>
        </w:rPr>
        <w:t>2024</w:t>
      </w:r>
      <w:r>
        <w:rPr>
          <w:rFonts w:ascii="Times New Roman" w:eastAsia="Times New Roman" w:hAnsi="Times New Roman" w:cs="Times New Roman"/>
          <w:sz w:val="24"/>
          <w:szCs w:val="24"/>
        </w:rPr>
        <w:t>). Rendición de cuentas en la gestión educativa, una perspectiva pública. Caso Instituto Politécnico Nacional</w:t>
      </w:r>
    </w:p>
    <w:p w:rsidR="00EA310A" w:rsidRDefault="006C24D4" w:rsidP="004C48E8">
      <w:pPr>
        <w:spacing w:line="240" w:lineRule="auto"/>
        <w:ind w:left="2552" w:hanging="2410"/>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Tramallino,C</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Zeri</w:t>
      </w:r>
      <w:proofErr w:type="spellEnd"/>
      <w:r>
        <w:rPr>
          <w:rFonts w:ascii="Times New Roman" w:eastAsia="Times New Roman" w:hAnsi="Times New Roman" w:cs="Times New Roman"/>
          <w:sz w:val="24"/>
          <w:szCs w:val="24"/>
        </w:rPr>
        <w:t xml:space="preserve">, A. (2024). Avances y discusiones sobre el uso de la Inteligencia Artificial (IA) en educación. Educación, 36 (64), 29-54 </w:t>
      </w:r>
    </w:p>
    <w:p w:rsidR="00EA310A" w:rsidRPr="00A95042" w:rsidRDefault="006C24D4" w:rsidP="00A95042">
      <w:pPr>
        <w:spacing w:line="240" w:lineRule="auto"/>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UNESCO (2025). </w:t>
      </w:r>
      <w:r w:rsidRPr="004C48E8">
        <w:rPr>
          <w:rFonts w:ascii="Times New Roman" w:eastAsia="Times New Roman" w:hAnsi="Times New Roman" w:cs="Times New Roman"/>
          <w:sz w:val="24"/>
          <w:szCs w:val="24"/>
        </w:rPr>
        <w:t>Guía para el uso de Inteligencia Artificial Gen</w:t>
      </w:r>
      <w:r w:rsidR="004C48E8">
        <w:rPr>
          <w:rFonts w:ascii="Times New Roman" w:eastAsia="Times New Roman" w:hAnsi="Times New Roman" w:cs="Times New Roman"/>
          <w:sz w:val="24"/>
          <w:szCs w:val="24"/>
        </w:rPr>
        <w:t xml:space="preserve">erativa en Educación Superior </w:t>
      </w:r>
      <w:r w:rsidRPr="004C48E8">
        <w:rPr>
          <w:rFonts w:ascii="Times New Roman" w:eastAsia="Times New Roman" w:hAnsi="Times New Roman" w:cs="Times New Roman"/>
          <w:sz w:val="24"/>
          <w:szCs w:val="24"/>
        </w:rPr>
        <w:t>Investigación</w:t>
      </w:r>
      <w:hyperlink r:id="rId11" w:history="1">
        <w:r w:rsidR="004C48E8" w:rsidRPr="001B4291">
          <w:rPr>
            <w:rStyle w:val="Hipervnculo"/>
            <w:rFonts w:ascii="Times New Roman" w:eastAsia="Times New Roman" w:hAnsi="Times New Roman" w:cs="Times New Roman"/>
            <w:sz w:val="24"/>
            <w:szCs w:val="24"/>
          </w:rPr>
          <w:t xml:space="preserve">. https://unesdoc.unesco.org/ark:/48223/ pf0000389227 </w:t>
        </w:r>
      </w:hyperlink>
    </w:p>
    <w:sectPr w:rsidR="00EA310A" w:rsidRPr="00A95042" w:rsidSect="005F5BD5">
      <w:headerReference w:type="default" r:id="rId12"/>
      <w:pgSz w:w="11906" w:h="16838" w:code="9"/>
      <w:pgMar w:top="1418" w:right="1418" w:bottom="1418" w:left="1418" w:header="284"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A53" w:rsidRDefault="005A6A53">
      <w:pPr>
        <w:spacing w:after="0" w:line="240" w:lineRule="auto"/>
      </w:pPr>
      <w:r>
        <w:separator/>
      </w:r>
    </w:p>
  </w:endnote>
  <w:endnote w:type="continuationSeparator" w:id="0">
    <w:p w:rsidR="005A6A53" w:rsidRDefault="005A6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A53" w:rsidRDefault="005A6A53">
      <w:pPr>
        <w:spacing w:after="0" w:line="240" w:lineRule="auto"/>
      </w:pPr>
      <w:r>
        <w:separator/>
      </w:r>
    </w:p>
  </w:footnote>
  <w:footnote w:type="continuationSeparator" w:id="0">
    <w:p w:rsidR="005A6A53" w:rsidRDefault="005A6A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10A" w:rsidRDefault="006C24D4">
    <w:pPr>
      <w:pBdr>
        <w:top w:val="nil"/>
        <w:left w:val="nil"/>
        <w:bottom w:val="nil"/>
        <w:right w:val="nil"/>
        <w:between w:val="nil"/>
      </w:pBdr>
      <w:tabs>
        <w:tab w:val="center" w:pos="4252"/>
        <w:tab w:val="right" w:pos="8504"/>
      </w:tabs>
      <w:spacing w:after="0" w:line="240" w:lineRule="auto"/>
      <w:jc w:val="right"/>
      <w:rPr>
        <w:color w:val="000000"/>
      </w:rPr>
    </w:pPr>
    <w:r>
      <w:rPr>
        <w:noProof/>
        <w:color w:val="000000"/>
        <w:lang w:val="es-MX"/>
      </w:rPr>
      <w:drawing>
        <wp:inline distT="0" distB="0" distL="0" distR="0">
          <wp:extent cx="760917" cy="64376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60917" cy="64376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10A"/>
    <w:rsid w:val="000668DC"/>
    <w:rsid w:val="00172D6A"/>
    <w:rsid w:val="002812CC"/>
    <w:rsid w:val="002C0EA3"/>
    <w:rsid w:val="00365BC8"/>
    <w:rsid w:val="003E080D"/>
    <w:rsid w:val="00413CC5"/>
    <w:rsid w:val="004C48E8"/>
    <w:rsid w:val="004F5831"/>
    <w:rsid w:val="00562174"/>
    <w:rsid w:val="00565CF5"/>
    <w:rsid w:val="005A6A53"/>
    <w:rsid w:val="005B0AB6"/>
    <w:rsid w:val="005F3D46"/>
    <w:rsid w:val="005F5BD5"/>
    <w:rsid w:val="006C24D4"/>
    <w:rsid w:val="006E0C17"/>
    <w:rsid w:val="006E34D7"/>
    <w:rsid w:val="006E70FB"/>
    <w:rsid w:val="006F26D2"/>
    <w:rsid w:val="00885763"/>
    <w:rsid w:val="008B5C1A"/>
    <w:rsid w:val="009E3875"/>
    <w:rsid w:val="00A95042"/>
    <w:rsid w:val="00AD6242"/>
    <w:rsid w:val="00AE6A5D"/>
    <w:rsid w:val="00B32204"/>
    <w:rsid w:val="00C26B5D"/>
    <w:rsid w:val="00C516C4"/>
    <w:rsid w:val="00CA33A9"/>
    <w:rsid w:val="00CB56A6"/>
    <w:rsid w:val="00D67334"/>
    <w:rsid w:val="00E00306"/>
    <w:rsid w:val="00E96F88"/>
    <w:rsid w:val="00EA1801"/>
    <w:rsid w:val="00EA310A"/>
    <w:rsid w:val="00EC67D5"/>
    <w:rsid w:val="00EE7F75"/>
    <w:rsid w:val="00FB1F01"/>
    <w:rsid w:val="00FF56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CB28E"/>
  <w15:docId w15:val="{F21823CC-4261-4177-8EF6-0B7E6E279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MX" w:bidi="ar-SA"/>
      </w:rPr>
    </w:rPrDefault>
    <w:pPrDefault>
      <w:pPr>
        <w:spacing w:after="200" w:line="240" w:lineRule="atLeast"/>
        <w:ind w:firstLine="28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spacing w:before="360" w:after="60" w:line="240" w:lineRule="auto"/>
      <w:ind w:left="432" w:hanging="432"/>
      <w:outlineLvl w:val="0"/>
    </w:pPr>
    <w:rPr>
      <w:rFonts w:ascii="Arial" w:eastAsia="Arial" w:hAnsi="Arial" w:cs="Arial"/>
      <w:b/>
      <w:smallCaps/>
      <w:sz w:val="24"/>
      <w:szCs w:val="24"/>
    </w:rPr>
  </w:style>
  <w:style w:type="paragraph" w:styleId="Ttulo2">
    <w:name w:val="heading 2"/>
    <w:basedOn w:val="Normal"/>
    <w:next w:val="Normal"/>
    <w:pPr>
      <w:keepNext/>
      <w:spacing w:before="240" w:after="60" w:line="240" w:lineRule="auto"/>
      <w:ind w:left="576" w:hanging="576"/>
      <w:outlineLvl w:val="1"/>
    </w:pPr>
    <w:rPr>
      <w:rFonts w:ascii="Arial" w:eastAsia="Arial" w:hAnsi="Arial" w:cs="Arial"/>
      <w:b/>
      <w:sz w:val="24"/>
      <w:szCs w:val="24"/>
    </w:rPr>
  </w:style>
  <w:style w:type="paragraph" w:styleId="Ttulo3">
    <w:name w:val="heading 3"/>
    <w:basedOn w:val="Normal"/>
    <w:next w:val="Normal"/>
    <w:pPr>
      <w:keepNext/>
      <w:spacing w:before="120" w:after="60" w:line="240" w:lineRule="auto"/>
      <w:ind w:left="720" w:hanging="720"/>
      <w:outlineLvl w:val="2"/>
    </w:pPr>
    <w:rPr>
      <w:rFonts w:ascii="Arial" w:eastAsia="Arial" w:hAnsi="Arial" w:cs="Arial"/>
      <w:i/>
    </w:rPr>
  </w:style>
  <w:style w:type="paragraph" w:styleId="Ttulo4">
    <w:name w:val="heading 4"/>
    <w:basedOn w:val="Normal"/>
    <w:next w:val="Normal"/>
    <w:pPr>
      <w:keepNext/>
      <w:spacing w:before="240" w:after="60" w:line="240" w:lineRule="auto"/>
      <w:ind w:left="864" w:hanging="864"/>
      <w:outlineLvl w:val="3"/>
    </w:pPr>
    <w:rPr>
      <w:rFonts w:ascii="Cambria" w:eastAsia="Cambria" w:hAnsi="Cambria" w:cs="Cambria"/>
      <w:b/>
      <w:sz w:val="28"/>
      <w:szCs w:val="28"/>
    </w:rPr>
  </w:style>
  <w:style w:type="paragraph" w:styleId="Ttulo5">
    <w:name w:val="heading 5"/>
    <w:basedOn w:val="Normal"/>
    <w:next w:val="Normal"/>
    <w:pPr>
      <w:spacing w:before="240" w:after="60" w:line="240" w:lineRule="auto"/>
      <w:ind w:left="1008" w:hanging="1008"/>
      <w:outlineLvl w:val="4"/>
    </w:pPr>
    <w:rPr>
      <w:rFonts w:ascii="Cambria" w:eastAsia="Cambria" w:hAnsi="Cambria" w:cs="Cambria"/>
      <w:b/>
      <w:i/>
      <w:sz w:val="26"/>
      <w:szCs w:val="26"/>
    </w:rPr>
  </w:style>
  <w:style w:type="paragraph" w:styleId="Ttulo6">
    <w:name w:val="heading 6"/>
    <w:basedOn w:val="Normal"/>
    <w:next w:val="Normal"/>
    <w:pPr>
      <w:spacing w:before="240" w:after="60" w:line="240" w:lineRule="auto"/>
      <w:ind w:left="1152" w:hanging="1152"/>
      <w:outlineLvl w:val="5"/>
    </w:pPr>
    <w:rPr>
      <w:rFonts w:ascii="Cambria" w:eastAsia="Cambria" w:hAnsi="Cambria" w:cs="Cambria"/>
      <w:b/>
    </w:rPr>
  </w:style>
  <w:style w:type="paragraph" w:styleId="Ttulo7">
    <w:name w:val="heading 7"/>
    <w:basedOn w:val="Normal"/>
    <w:next w:val="Normal"/>
    <w:link w:val="Ttulo7Car"/>
    <w:uiPriority w:val="9"/>
    <w:unhideWhenUsed/>
    <w:qFormat/>
    <w:rsid w:val="00EA1801"/>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before="240" w:after="120" w:line="240" w:lineRule="auto"/>
      <w:jc w:val="center"/>
    </w:pPr>
    <w:rPr>
      <w:rFonts w:ascii="Arial" w:eastAsia="Arial" w:hAnsi="Arial" w:cs="Arial"/>
      <w:b/>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character" w:styleId="Hipervnculo">
    <w:name w:val="Hyperlink"/>
    <w:basedOn w:val="Fuentedeprrafopredeter"/>
    <w:uiPriority w:val="99"/>
    <w:unhideWhenUsed/>
    <w:rsid w:val="004C48E8"/>
    <w:rPr>
      <w:color w:val="0000FF" w:themeColor="hyperlink"/>
      <w:u w:val="single"/>
    </w:rPr>
  </w:style>
  <w:style w:type="character" w:customStyle="1" w:styleId="Ttulo7Car">
    <w:name w:val="Título 7 Car"/>
    <w:basedOn w:val="Fuentedeprrafopredeter"/>
    <w:link w:val="Ttulo7"/>
    <w:uiPriority w:val="9"/>
    <w:rsid w:val="00EA1801"/>
    <w:rPr>
      <w:rFonts w:asciiTheme="majorHAnsi" w:eastAsiaTheme="majorEastAsia" w:hAnsiTheme="majorHAnsi" w:cstheme="majorBidi"/>
      <w:i/>
      <w:iCs/>
      <w:color w:val="243F60" w:themeColor="accent1" w:themeShade="7F"/>
    </w:rPr>
  </w:style>
  <w:style w:type="paragraph" w:styleId="Encabezado">
    <w:name w:val="header"/>
    <w:basedOn w:val="Normal"/>
    <w:link w:val="EncabezadoCar"/>
    <w:uiPriority w:val="99"/>
    <w:unhideWhenUsed/>
    <w:rsid w:val="005621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2174"/>
  </w:style>
  <w:style w:type="paragraph" w:styleId="Piedepgina">
    <w:name w:val="footer"/>
    <w:basedOn w:val="Normal"/>
    <w:link w:val="PiedepginaCar"/>
    <w:uiPriority w:val="99"/>
    <w:unhideWhenUsed/>
    <w:rsid w:val="005621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2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xmendozam@ipn.m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Users\Administrador\AppData\Roaming\Microsoft\Word\.%20https:\unesdoc.unesco.org\ark:\48223\%20pf0000389227" TargetMode="External"/><Relationship Id="rId5" Type="http://schemas.openxmlformats.org/officeDocument/2006/relationships/footnotes" Target="footnotes.xml"/><Relationship Id="rId10" Type="http://schemas.openxmlformats.org/officeDocument/2006/relationships/hyperlink" Target="http://www.comie.org.mx/congreso/memoriaelectronica/v11/docs/area_13/1466.pd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SelectedStyle="/APASixthEditionOfficeOnline.xsl" Version="6">
  <b:Source>
    <b:Tag>source1</b:Tag>
    <b:SourceType>DocumentFromInternetSite</b:SourceType>
    <b:DayAccessed>28</b:DayAccessed>
    <b:MonthAccessed>January</b:MonthAccessed>
    <b:Title>Orígenes e importancia de la formación para la gestión de instituciones educativas</b:Title>
    <b:URL>https://www.comie.org.mx/congreso/memoriaelectronica/v11/docs/area_13/1466.pdf</b:URL>
    <b:InternetSiteTitle>COMIE</b:InternetSiteTitle>
    <b:YearAccessed>2025</b:YearAccessed>
    <b:Gdcea>{"AccessedType":"Website"}</b:Gdcea>
    <b:Author>
      <b:Author>
        <b:NameList>
          <b:Person>
            <b:First>Isaías</b:First>
            <b:Last>Álvarez García</b:Last>
          </b:Person>
          <b:Person>
            <b:First>Carlos</b:First>
            <b:Last>Topete Barrera</b:Last>
          </b:Person>
          <b:Person>
            <b:First>Ana María</b:First>
            <b:Last>Abundes Pérez</b:Last>
          </b:Person>
        </b:NameList>
      </b:Author>
    </b:Author>
  </b:Source>
  <b:Source>
    <b:Tag>source2</b:Tag>
    <b:SourceType>DocumentFromInternetSite</b:SourceType>
    <b:DayAccessed>28</b:DayAccessed>
    <b:MonthAccessed>enero</b:MonthAccessed>
    <b:Title>EL LIDERAZGO EN LOS PROCESOS DE GESTION Y SU IMPACTO EN LA COMUNIDAD ESCOLAR Y EDUCATIVA</b:Title>
    <b:URL>https://www.oas.org/udse/gestion/ges_rela20b.html#:~:text=Pozner%20expuso%20sobre%20el%20liderazgo,la%20escuela%20hasta%20el%20estado.</b:URL>
    <b:YearAccessed>2025</b:YearAccessed>
    <b:Gdcea>{"AccessedType":"Website"}</b:Gdcea>
    <b:Author>
      <b:Author>
        <b:NameList>
          <b:Person>
            <b:First>Pilar</b:First>
            <b:Last>Pozner</b:Last>
          </b:Person>
        </b:NameList>
      </b:Author>
    </b:Author>
  </b:Source>
  <b:Source>
    <b:Tag>source3</b:Tag>
    <b:SourceType>DocumentFromInternetSite</b:SourceType>
    <b:Month>2</b:Month>
    <b:Title>Evolución de las modalidades educativas una mirada al rediseño Institucional y las tendencias hacia la educación híbrida-emergente Caso ESCA-UST del IPN</b:Title>
    <b:URL>https://dialnet.unirioja.es/servlet/articulo?codigo=9750823</b:URL>
    <b:Year>2024</b:Year>
    <b:Gdcea>{"AccessedType":"Website"}</b:Gdcea>
    <b:Author>
      <b:Author>
        <b:NameList>
          <b:Person>
            <b:First>Georgette del Pilar</b:First>
            <b:Last>Pavía González</b:Last>
          </b:Person>
          <b:Person>
            <b:First>Oscar</b:First>
            <b:Last>Barrón Ochoa</b:Last>
          </b:Person>
        </b:NameList>
      </b:Author>
    </b:Author>
  </b:Source>
</b:Sources>
</file>

<file path=customXml/itemProps1.xml><?xml version="1.0" encoding="utf-8"?>
<ds:datastoreItem xmlns:ds="http://schemas.openxmlformats.org/officeDocument/2006/customXml" ds:itemID="{427F14C2-45E6-4EF1-8A69-02E8CD8A5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8</Pages>
  <Words>2517</Words>
  <Characters>13848</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Administrador</cp:lastModifiedBy>
  <cp:revision>23</cp:revision>
  <dcterms:created xsi:type="dcterms:W3CDTF">2025-02-15T19:38:00Z</dcterms:created>
  <dcterms:modified xsi:type="dcterms:W3CDTF">2025-02-16T19:28:00Z</dcterms:modified>
</cp:coreProperties>
</file>