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8B82B" w14:textId="77777777" w:rsidR="00352B98" w:rsidRDefault="00DB16E2">
      <w:pPr>
        <w:pStyle w:val="Ttulo"/>
        <w:rPr>
          <w:color w:val="76923C"/>
        </w:rPr>
      </w:pPr>
      <w:r>
        <w:t xml:space="preserve">HOJA DE ESTILO PARA </w:t>
      </w:r>
      <w:r>
        <w:rPr>
          <w:color w:val="76923C"/>
        </w:rPr>
        <w:t>COMUNICACIONES</w:t>
      </w:r>
      <w:r>
        <w:t xml:space="preserve"> Y </w:t>
      </w:r>
      <w:r>
        <w:rPr>
          <w:color w:val="76923C"/>
        </w:rPr>
        <w:t>PÓSTERS</w:t>
      </w:r>
    </w:p>
    <w:p w14:paraId="2E8E08A3" w14:textId="77777777" w:rsidR="00352B98" w:rsidRDefault="00DB16E2">
      <w:pPr>
        <w:pStyle w:val="Ttulo"/>
        <w:rPr>
          <w:color w:val="76923C"/>
        </w:rPr>
      </w:pPr>
      <w:r>
        <w:rPr>
          <w:color w:val="76923C"/>
        </w:rPr>
        <w:t>INVESTIGACIÓN</w:t>
      </w:r>
    </w:p>
    <w:p w14:paraId="19EE25D7" w14:textId="77777777" w:rsidR="00352B98" w:rsidRDefault="00352B98">
      <w:pPr>
        <w:pStyle w:val="Ttulo"/>
        <w:rPr>
          <w:sz w:val="2"/>
          <w:szCs w:val="2"/>
        </w:rPr>
      </w:pPr>
    </w:p>
    <w:p w14:paraId="602E6DAA" w14:textId="77777777" w:rsidR="00352B98" w:rsidRDefault="00DB16E2">
      <w:pPr>
        <w:pStyle w:val="Ttulo"/>
        <w:jc w:val="both"/>
        <w:rPr>
          <w:b w:val="0"/>
          <w:i/>
          <w:sz w:val="16"/>
          <w:szCs w:val="16"/>
        </w:rPr>
      </w:pPr>
      <w:r>
        <w:t xml:space="preserve">Tipo de aportación: </w:t>
      </w:r>
      <w:r>
        <w:rPr>
          <w:b w:val="0"/>
          <w:i/>
          <w:sz w:val="16"/>
          <w:szCs w:val="16"/>
        </w:rPr>
        <w:t>Marque con una X el tipo de aportación que presenta.</w:t>
      </w:r>
    </w:p>
    <w:tbl>
      <w:tblPr>
        <w:tblStyle w:val="a"/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</w:tblGrid>
      <w:tr w:rsidR="00352B98" w14:paraId="2A2FE0D1" w14:textId="77777777">
        <w:trPr>
          <w:trHeight w:val="451"/>
        </w:trPr>
        <w:tc>
          <w:tcPr>
            <w:tcW w:w="709" w:type="dxa"/>
          </w:tcPr>
          <w:p w14:paraId="7031F450" w14:textId="77777777" w:rsidR="00352B98" w:rsidRDefault="00DB16E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47768DEF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 - Investigación</w:t>
            </w:r>
          </w:p>
        </w:tc>
      </w:tr>
      <w:tr w:rsidR="00352B98" w14:paraId="32C39637" w14:textId="77777777">
        <w:trPr>
          <w:trHeight w:val="451"/>
        </w:trPr>
        <w:tc>
          <w:tcPr>
            <w:tcW w:w="709" w:type="dxa"/>
          </w:tcPr>
          <w:p w14:paraId="09D08759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1FE51782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 - Investigación</w:t>
            </w:r>
          </w:p>
        </w:tc>
      </w:tr>
    </w:tbl>
    <w:p w14:paraId="14669A78" w14:textId="77777777" w:rsidR="00352B98" w:rsidRDefault="00DB16E2">
      <w:pPr>
        <w:pStyle w:val="Ttulo"/>
        <w:jc w:val="both"/>
        <w:rPr>
          <w:b w:val="0"/>
          <w:i/>
          <w:sz w:val="16"/>
          <w:szCs w:val="16"/>
        </w:rPr>
      </w:pPr>
      <w:r>
        <w:t xml:space="preserve">Temática de la aportación: </w:t>
      </w:r>
      <w:r>
        <w:rPr>
          <w:b w:val="0"/>
          <w:i/>
          <w:sz w:val="16"/>
          <w:szCs w:val="16"/>
        </w:rPr>
        <w:t>Marque con una X la temática de la aportación que realiza.</w:t>
      </w:r>
    </w:p>
    <w:tbl>
      <w:tblPr>
        <w:tblStyle w:val="a0"/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4"/>
      </w:tblGrid>
      <w:tr w:rsidR="00352B98" w14:paraId="01CBA547" w14:textId="77777777">
        <w:trPr>
          <w:trHeight w:val="451"/>
        </w:trPr>
        <w:tc>
          <w:tcPr>
            <w:tcW w:w="709" w:type="dxa"/>
          </w:tcPr>
          <w:p w14:paraId="3F40A2F1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DB7DDFB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Aprendizaje y desarrollo profesional en la Sociedad 5.0</w:t>
            </w:r>
          </w:p>
        </w:tc>
      </w:tr>
      <w:tr w:rsidR="00352B98" w14:paraId="00B2EA69" w14:textId="77777777">
        <w:trPr>
          <w:trHeight w:val="451"/>
        </w:trPr>
        <w:tc>
          <w:tcPr>
            <w:tcW w:w="709" w:type="dxa"/>
          </w:tcPr>
          <w:p w14:paraId="7C904604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5DB149F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Gobernanza de Instituciones en la Sociedad 5.0</w:t>
            </w:r>
          </w:p>
        </w:tc>
      </w:tr>
      <w:tr w:rsidR="00352B98" w14:paraId="43BC3BC2" w14:textId="77777777">
        <w:trPr>
          <w:trHeight w:val="451"/>
        </w:trPr>
        <w:tc>
          <w:tcPr>
            <w:tcW w:w="709" w:type="dxa"/>
          </w:tcPr>
          <w:p w14:paraId="6AD77F08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8313B49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 y habilidades digitales en las Organizaciones</w:t>
            </w:r>
          </w:p>
        </w:tc>
      </w:tr>
      <w:tr w:rsidR="00352B98" w14:paraId="360840E3" w14:textId="77777777">
        <w:trPr>
          <w:trHeight w:val="451"/>
        </w:trPr>
        <w:tc>
          <w:tcPr>
            <w:tcW w:w="709" w:type="dxa"/>
          </w:tcPr>
          <w:p w14:paraId="274D4BF5" w14:textId="77777777" w:rsidR="00352B98" w:rsidRDefault="00DB16E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5B67BE9C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artificial generativa: un aliado ante la transformación</w:t>
            </w:r>
          </w:p>
        </w:tc>
      </w:tr>
      <w:tr w:rsidR="00352B98" w14:paraId="37336753" w14:textId="77777777">
        <w:trPr>
          <w:trHeight w:val="451"/>
        </w:trPr>
        <w:tc>
          <w:tcPr>
            <w:tcW w:w="709" w:type="dxa"/>
          </w:tcPr>
          <w:p w14:paraId="75AE129D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20CFC2F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la organización formal e informal en las Organizaciones </w:t>
            </w:r>
          </w:p>
        </w:tc>
      </w:tr>
      <w:tr w:rsidR="00352B98" w14:paraId="7D1B2637" w14:textId="77777777">
        <w:trPr>
          <w:trHeight w:val="451"/>
        </w:trPr>
        <w:tc>
          <w:tcPr>
            <w:tcW w:w="709" w:type="dxa"/>
          </w:tcPr>
          <w:p w14:paraId="4A0FA33C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4F60498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el mundo físico y el digital en las Organizaciones </w:t>
            </w:r>
          </w:p>
        </w:tc>
      </w:tr>
      <w:tr w:rsidR="00352B98" w14:paraId="72CBFB32" w14:textId="77777777">
        <w:trPr>
          <w:trHeight w:val="451"/>
        </w:trPr>
        <w:tc>
          <w:tcPr>
            <w:tcW w:w="709" w:type="dxa"/>
          </w:tcPr>
          <w:p w14:paraId="1595F482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4D1E1B0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Liderazgos necesarios para la transformación </w:t>
            </w:r>
          </w:p>
        </w:tc>
      </w:tr>
      <w:tr w:rsidR="00352B98" w14:paraId="6992E152" w14:textId="77777777">
        <w:trPr>
          <w:trHeight w:val="451"/>
        </w:trPr>
        <w:tc>
          <w:tcPr>
            <w:tcW w:w="709" w:type="dxa"/>
          </w:tcPr>
          <w:p w14:paraId="16709A56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8DDA1BE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cambio y autonomía: personal y organizacional</w:t>
            </w:r>
          </w:p>
        </w:tc>
      </w:tr>
      <w:tr w:rsidR="00352B98" w14:paraId="480BF229" w14:textId="77777777">
        <w:trPr>
          <w:trHeight w:val="451"/>
        </w:trPr>
        <w:tc>
          <w:tcPr>
            <w:tcW w:w="709" w:type="dxa"/>
          </w:tcPr>
          <w:p w14:paraId="42DAE4D3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2894AEB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Ética y responsabilidad digital</w:t>
            </w:r>
          </w:p>
        </w:tc>
      </w:tr>
      <w:tr w:rsidR="00352B98" w14:paraId="63C0C8D0" w14:textId="77777777">
        <w:trPr>
          <w:trHeight w:val="451"/>
        </w:trPr>
        <w:tc>
          <w:tcPr>
            <w:tcW w:w="709" w:type="dxa"/>
          </w:tcPr>
          <w:p w14:paraId="0D55F21A" w14:textId="77777777" w:rsidR="00352B98" w:rsidRDefault="00352B98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53595CE" w14:textId="77777777" w:rsidR="00352B98" w:rsidRDefault="00DB16E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Experiencias transformadoras: Robótica educativa, Robots sociales, Realidad Virtual, Realidad aumentada, Simulaciones, Herramientas digitales para el STEAM,…</w:t>
            </w:r>
          </w:p>
        </w:tc>
      </w:tr>
    </w:tbl>
    <w:p w14:paraId="75E4D09D" w14:textId="77777777" w:rsidR="00352B98" w:rsidRDefault="00352B98">
      <w:pPr>
        <w:pBdr>
          <w:bottom w:val="single" w:sz="6" w:space="1" w:color="000000"/>
        </w:pBdr>
        <w:spacing w:line="240" w:lineRule="auto"/>
        <w:rPr>
          <w:rFonts w:ascii="Times New Roman" w:eastAsia="Times New Roman" w:hAnsi="Times New Roman"/>
          <w:b/>
        </w:rPr>
      </w:pPr>
    </w:p>
    <w:p w14:paraId="1285265C" w14:textId="77777777" w:rsidR="00352B98" w:rsidRDefault="00352B98">
      <w:pPr>
        <w:pBdr>
          <w:bottom w:val="single" w:sz="6" w:space="1" w:color="000000"/>
        </w:pBdr>
        <w:spacing w:line="240" w:lineRule="auto"/>
        <w:rPr>
          <w:rFonts w:ascii="Times New Roman" w:eastAsia="Times New Roman" w:hAnsi="Times New Roman"/>
          <w:b/>
        </w:rPr>
      </w:pPr>
      <w:bookmarkStart w:id="0" w:name="_heading=h.gjdgxs" w:colFirst="0" w:colLast="0"/>
      <w:bookmarkEnd w:id="0"/>
    </w:p>
    <w:p w14:paraId="191D55EA" w14:textId="77777777" w:rsidR="00352B98" w:rsidRDefault="00352B9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575B838" w14:textId="77777777" w:rsidR="00352B98" w:rsidRDefault="00352B9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6028F763" w14:textId="0564CB49" w:rsidR="00352B98" w:rsidRDefault="00352B9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06D75BCE" w14:textId="77777777" w:rsidR="00D426BE" w:rsidRDefault="00D426BE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EA76FE7" w14:textId="2BA039B9" w:rsidR="00352B98" w:rsidRDefault="00DB16E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RETROALIMENTACIÓN DE APRENDIZAJES CON INTELIGENCIA ARTIFICIAL </w:t>
      </w:r>
      <w:r w:rsidR="001F2B58">
        <w:rPr>
          <w:rFonts w:ascii="Times New Roman" w:eastAsia="Times New Roman" w:hAnsi="Times New Roman"/>
          <w:b/>
          <w:sz w:val="32"/>
          <w:szCs w:val="32"/>
        </w:rPr>
        <w:t>(IA</w:t>
      </w:r>
      <w:r w:rsidR="00EF5EC8">
        <w:rPr>
          <w:rFonts w:ascii="Times New Roman" w:eastAsia="Times New Roman" w:hAnsi="Times New Roman"/>
          <w:b/>
          <w:sz w:val="32"/>
          <w:szCs w:val="32"/>
        </w:rPr>
        <w:t>Gen</w:t>
      </w:r>
      <w:bookmarkStart w:id="1" w:name="_GoBack"/>
      <w:bookmarkEnd w:id="1"/>
      <w:r w:rsidR="001F2B58">
        <w:rPr>
          <w:rFonts w:ascii="Times New Roman" w:eastAsia="Times New Roman" w:hAnsi="Times New Roman"/>
          <w:b/>
          <w:sz w:val="32"/>
          <w:szCs w:val="32"/>
        </w:rPr>
        <w:t xml:space="preserve">) </w:t>
      </w:r>
      <w:r>
        <w:rPr>
          <w:rFonts w:ascii="Times New Roman" w:eastAsia="Times New Roman" w:hAnsi="Times New Roman"/>
          <w:b/>
          <w:sz w:val="32"/>
          <w:szCs w:val="32"/>
        </w:rPr>
        <w:t>EN ESTUDIANTES UNIVERSITARIOS</w:t>
      </w:r>
    </w:p>
    <w:p w14:paraId="187CA9B7" w14:textId="77777777" w:rsidR="00352B98" w:rsidRDefault="00DB16E2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María Verónica Leiva-Guerrero</w:t>
      </w:r>
    </w:p>
    <w:p w14:paraId="01879F2F" w14:textId="77777777" w:rsidR="00352B98" w:rsidRDefault="00DB16E2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Rafael Escobar Collins </w:t>
      </w:r>
    </w:p>
    <w:p w14:paraId="4AF28F69" w14:textId="77777777" w:rsidR="00352B98" w:rsidRDefault="00DB16E2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Ignacio Araya Zamorano</w:t>
      </w:r>
    </w:p>
    <w:p w14:paraId="567497F8" w14:textId="77777777" w:rsidR="00352B98" w:rsidRDefault="00DB16E2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Pontificia Universidad Católica de Valparaíso, Chile</w:t>
      </w:r>
    </w:p>
    <w:p w14:paraId="51F6EED1" w14:textId="77777777" w:rsidR="00352B98" w:rsidRDefault="00352B98">
      <w:pPr>
        <w:spacing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</w:p>
    <w:p w14:paraId="0934AD15" w14:textId="69866526" w:rsidR="00352B98" w:rsidRDefault="00DB16E2">
      <w:pPr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Resumen </w:t>
      </w:r>
    </w:p>
    <w:p w14:paraId="2938B780" w14:textId="2E48B717" w:rsidR="00A47949" w:rsidRPr="00F44DF2" w:rsidRDefault="004B0815" w:rsidP="00F44DF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</w:rPr>
        <w:t>La evaluación para el aprendizaje desde un enfoque formativo, y específicamente la retroalimentación</w:t>
      </w:r>
      <w:r w:rsidR="0061113A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ha cobrado gran relevancia en la docencia universitaria por contribuir de forma continua y significativa a la mejora del proceso formativo. Sin embargo, existe evidencia </w:t>
      </w:r>
      <w:r w:rsidR="0097343C">
        <w:rPr>
          <w:rFonts w:ascii="Times New Roman" w:eastAsia="Times New Roman" w:hAnsi="Times New Roman"/>
          <w:sz w:val="24"/>
          <w:szCs w:val="24"/>
        </w:rPr>
        <w:t>en</w:t>
      </w:r>
      <w:r>
        <w:rPr>
          <w:rFonts w:ascii="Times New Roman" w:eastAsia="Times New Roman" w:hAnsi="Times New Roman"/>
          <w:sz w:val="24"/>
          <w:szCs w:val="24"/>
        </w:rPr>
        <w:t xml:space="preserve"> estudiantes universitarios sobre la insatisfacción de la retroalimentación brindada por el profesorado.</w:t>
      </w:r>
      <w:r w:rsidR="0061113A">
        <w:rPr>
          <w:rFonts w:ascii="Times New Roman" w:eastAsia="Times New Roman" w:hAnsi="Times New Roman"/>
          <w:sz w:val="24"/>
          <w:szCs w:val="24"/>
        </w:rPr>
        <w:t xml:space="preserve"> Ante esto, surge la necesidad de innovar en el uso de estrategias y herramientas </w:t>
      </w:r>
      <w:r w:rsidR="00B476A9">
        <w:rPr>
          <w:rFonts w:ascii="Times New Roman" w:eastAsia="Times New Roman" w:hAnsi="Times New Roman"/>
          <w:sz w:val="24"/>
          <w:szCs w:val="24"/>
        </w:rPr>
        <w:t>de</w:t>
      </w:r>
      <w:r w:rsidR="0061113A">
        <w:rPr>
          <w:rFonts w:ascii="Times New Roman" w:eastAsia="Times New Roman" w:hAnsi="Times New Roman"/>
          <w:sz w:val="24"/>
          <w:szCs w:val="24"/>
        </w:rPr>
        <w:t xml:space="preserve"> retroalimenta</w:t>
      </w:r>
      <w:r w:rsidR="00B476A9">
        <w:rPr>
          <w:rFonts w:ascii="Times New Roman" w:eastAsia="Times New Roman" w:hAnsi="Times New Roman"/>
          <w:sz w:val="24"/>
          <w:szCs w:val="24"/>
        </w:rPr>
        <w:t xml:space="preserve">ción para </w:t>
      </w:r>
      <w:r w:rsidR="0064285D">
        <w:rPr>
          <w:rFonts w:ascii="Times New Roman" w:eastAsia="Times New Roman" w:hAnsi="Times New Roman"/>
          <w:sz w:val="24"/>
          <w:szCs w:val="24"/>
        </w:rPr>
        <w:t>contribuir a un proceso de aprendizaje más efectivo en los estudiantes.</w:t>
      </w:r>
      <w:r w:rsidR="005E37B2">
        <w:rPr>
          <w:rFonts w:ascii="Times New Roman" w:eastAsia="Times New Roman" w:hAnsi="Times New Roman"/>
          <w:sz w:val="24"/>
          <w:szCs w:val="24"/>
        </w:rPr>
        <w:t xml:space="preserve"> P</w:t>
      </w:r>
      <w:r w:rsidR="00B476A9">
        <w:rPr>
          <w:rFonts w:ascii="Times New Roman" w:eastAsia="Times New Roman" w:hAnsi="Times New Roman"/>
          <w:sz w:val="24"/>
          <w:szCs w:val="24"/>
        </w:rPr>
        <w:t>ara</w:t>
      </w:r>
      <w:r w:rsidR="005E37B2">
        <w:rPr>
          <w:rFonts w:ascii="Times New Roman" w:eastAsia="Times New Roman" w:hAnsi="Times New Roman"/>
          <w:sz w:val="24"/>
          <w:szCs w:val="24"/>
        </w:rPr>
        <w:t xml:space="preserve"> ello, se </w:t>
      </w:r>
      <w:r w:rsidR="00A602AC">
        <w:rPr>
          <w:rFonts w:ascii="Times New Roman" w:eastAsia="Times New Roman" w:hAnsi="Times New Roman"/>
          <w:sz w:val="24"/>
          <w:szCs w:val="24"/>
        </w:rPr>
        <w:t xml:space="preserve">analizó </w:t>
      </w:r>
      <w:r w:rsidR="00A602AC" w:rsidRPr="00A602AC">
        <w:rPr>
          <w:rFonts w:ascii="Times New Roman" w:eastAsia="Times New Roman" w:hAnsi="Times New Roman"/>
          <w:sz w:val="24"/>
          <w:szCs w:val="24"/>
        </w:rPr>
        <w:t xml:space="preserve">el uso de la estrategia de retroalimentación de la escalera de Wilson con </w:t>
      </w:r>
      <w:r w:rsidR="00336C95">
        <w:rPr>
          <w:rFonts w:ascii="Times New Roman" w:eastAsia="Times New Roman" w:hAnsi="Times New Roman"/>
          <w:sz w:val="24"/>
          <w:szCs w:val="24"/>
        </w:rPr>
        <w:t>el diseño</w:t>
      </w:r>
      <w:r w:rsidR="0097343C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7343C">
        <w:rPr>
          <w:rFonts w:ascii="Times New Roman" w:eastAsia="Times New Roman" w:hAnsi="Times New Roman"/>
          <w:sz w:val="24"/>
          <w:szCs w:val="24"/>
        </w:rPr>
        <w:t>prompt</w:t>
      </w:r>
      <w:proofErr w:type="spellEnd"/>
      <w:r w:rsidR="0097343C">
        <w:rPr>
          <w:rFonts w:ascii="Times New Roman" w:eastAsia="Times New Roman" w:hAnsi="Times New Roman"/>
          <w:sz w:val="24"/>
          <w:szCs w:val="24"/>
        </w:rPr>
        <w:t xml:space="preserve"> en</w:t>
      </w:r>
      <w:r w:rsidR="00336C95">
        <w:rPr>
          <w:rFonts w:ascii="Times New Roman" w:eastAsia="Times New Roman" w:hAnsi="Times New Roman"/>
          <w:sz w:val="24"/>
          <w:szCs w:val="24"/>
        </w:rPr>
        <w:t xml:space="preserve"> 7 </w:t>
      </w:r>
      <w:r w:rsidR="00A602AC" w:rsidRPr="00A602AC">
        <w:rPr>
          <w:rFonts w:ascii="Times New Roman" w:eastAsia="Times New Roman" w:hAnsi="Times New Roman"/>
          <w:sz w:val="24"/>
          <w:szCs w:val="24"/>
        </w:rPr>
        <w:t>herramienta</w:t>
      </w:r>
      <w:r w:rsidR="00336C95">
        <w:rPr>
          <w:rFonts w:ascii="Times New Roman" w:eastAsia="Times New Roman" w:hAnsi="Times New Roman"/>
          <w:sz w:val="24"/>
          <w:szCs w:val="24"/>
        </w:rPr>
        <w:t>s</w:t>
      </w:r>
      <w:r w:rsidR="00A602AC" w:rsidRPr="00A602AC">
        <w:rPr>
          <w:rFonts w:ascii="Times New Roman" w:eastAsia="Times New Roman" w:hAnsi="Times New Roman"/>
          <w:sz w:val="24"/>
          <w:szCs w:val="24"/>
        </w:rPr>
        <w:t xml:space="preserve"> de chat de Inteligencia Artificial Generativa</w:t>
      </w:r>
      <w:r w:rsidR="001F2B58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1F2B58">
        <w:rPr>
          <w:rFonts w:ascii="Times New Roman" w:eastAsia="Times New Roman" w:hAnsi="Times New Roman"/>
          <w:sz w:val="24"/>
          <w:szCs w:val="24"/>
        </w:rPr>
        <w:t>IAGen</w:t>
      </w:r>
      <w:proofErr w:type="spellEnd"/>
      <w:r w:rsidR="001F2B58">
        <w:rPr>
          <w:rFonts w:ascii="Times New Roman" w:eastAsia="Times New Roman" w:hAnsi="Times New Roman"/>
          <w:sz w:val="24"/>
          <w:szCs w:val="24"/>
        </w:rPr>
        <w:t>)</w:t>
      </w:r>
      <w:r w:rsidR="00A602AC" w:rsidRPr="00A602AC">
        <w:rPr>
          <w:rFonts w:ascii="Times New Roman" w:eastAsia="Times New Roman" w:hAnsi="Times New Roman"/>
          <w:sz w:val="24"/>
          <w:szCs w:val="24"/>
        </w:rPr>
        <w:t xml:space="preserve"> para retroalimentar los aprendizajes a estudiantes universitari</w:t>
      </w:r>
      <w:r w:rsidR="00336C95">
        <w:rPr>
          <w:rFonts w:ascii="Times New Roman" w:eastAsia="Times New Roman" w:hAnsi="Times New Roman"/>
          <w:sz w:val="24"/>
          <w:szCs w:val="24"/>
        </w:rPr>
        <w:t>os</w:t>
      </w:r>
      <w:r w:rsidR="00A47949">
        <w:rPr>
          <w:rFonts w:ascii="Times New Roman" w:eastAsia="Times New Roman" w:hAnsi="Times New Roman"/>
          <w:sz w:val="24"/>
          <w:szCs w:val="24"/>
        </w:rPr>
        <w:t xml:space="preserve">. </w:t>
      </w:r>
      <w:r w:rsidR="00660D16">
        <w:rPr>
          <w:rFonts w:ascii="Times New Roman" w:eastAsia="Times New Roman" w:hAnsi="Times New Roman"/>
          <w:sz w:val="24"/>
          <w:szCs w:val="24"/>
        </w:rPr>
        <w:t>Se utilizó</w:t>
      </w:r>
      <w:r w:rsidR="0097343C">
        <w:rPr>
          <w:rFonts w:ascii="Times New Roman" w:eastAsia="Times New Roman" w:hAnsi="Times New Roman"/>
          <w:sz w:val="24"/>
          <w:szCs w:val="24"/>
        </w:rPr>
        <w:t xml:space="preserve"> un enfoque cualitativo</w:t>
      </w:r>
      <w:r w:rsidR="00513C3E">
        <w:rPr>
          <w:rFonts w:ascii="Times New Roman" w:eastAsia="Times New Roman" w:hAnsi="Times New Roman"/>
          <w:sz w:val="24"/>
          <w:szCs w:val="24"/>
        </w:rPr>
        <w:t>,</w:t>
      </w:r>
      <w:r w:rsidR="0097343C">
        <w:rPr>
          <w:rFonts w:ascii="Times New Roman" w:eastAsia="Times New Roman" w:hAnsi="Times New Roman"/>
          <w:sz w:val="24"/>
          <w:szCs w:val="24"/>
        </w:rPr>
        <w:t xml:space="preserve"> por medio de un estudio documental sobre estrategias de retroalimentación y </w:t>
      </w:r>
      <w:r w:rsidR="00660D16">
        <w:rPr>
          <w:rFonts w:ascii="Times New Roman" w:eastAsia="Times New Roman" w:hAnsi="Times New Roman"/>
          <w:sz w:val="24"/>
          <w:szCs w:val="24"/>
        </w:rPr>
        <w:t>un</w:t>
      </w:r>
      <w:r w:rsidR="00A47949">
        <w:rPr>
          <w:rFonts w:ascii="Times New Roman" w:eastAsia="Times New Roman" w:hAnsi="Times New Roman"/>
          <w:sz w:val="24"/>
          <w:szCs w:val="24"/>
        </w:rPr>
        <w:t xml:space="preserve"> protocolo </w:t>
      </w:r>
      <w:r w:rsidR="00304006">
        <w:rPr>
          <w:rFonts w:ascii="Times New Roman" w:eastAsia="Times New Roman" w:hAnsi="Times New Roman"/>
          <w:sz w:val="24"/>
          <w:szCs w:val="24"/>
        </w:rPr>
        <w:t xml:space="preserve">de validación </w:t>
      </w:r>
      <w:r w:rsidR="00A47949">
        <w:rPr>
          <w:rFonts w:ascii="Times New Roman" w:eastAsia="Times New Roman" w:hAnsi="Times New Roman"/>
          <w:sz w:val="24"/>
          <w:szCs w:val="24"/>
        </w:rPr>
        <w:t>sometido a un panel de 8 expertos con la aplicación del</w:t>
      </w:r>
      <w:r w:rsidR="00336C95">
        <w:rPr>
          <w:rFonts w:ascii="Times New Roman" w:eastAsia="Times New Roman" w:hAnsi="Times New Roman"/>
          <w:sz w:val="24"/>
          <w:szCs w:val="24"/>
        </w:rPr>
        <w:t xml:space="preserve"> método </w:t>
      </w:r>
      <w:r w:rsidR="00336C95" w:rsidRPr="00336C95">
        <w:rPr>
          <w:rFonts w:ascii="Times New Roman" w:eastAsia="Times New Roman" w:hAnsi="Times New Roman"/>
          <w:sz w:val="24"/>
          <w:szCs w:val="24"/>
        </w:rPr>
        <w:t>Delphi</w:t>
      </w:r>
      <w:r w:rsidR="00A47949">
        <w:rPr>
          <w:rFonts w:ascii="Times New Roman" w:eastAsia="Times New Roman" w:hAnsi="Times New Roman"/>
          <w:sz w:val="24"/>
          <w:szCs w:val="24"/>
        </w:rPr>
        <w:t>,</w:t>
      </w:r>
      <w:r w:rsidR="00336C95">
        <w:rPr>
          <w:rFonts w:ascii="Times New Roman" w:eastAsia="Times New Roman" w:hAnsi="Times New Roman"/>
          <w:sz w:val="24"/>
          <w:szCs w:val="24"/>
        </w:rPr>
        <w:t xml:space="preserve"> </w:t>
      </w:r>
      <w:r w:rsidR="00A47949" w:rsidRPr="00A47949">
        <w:rPr>
          <w:rFonts w:ascii="Times New Roman" w:eastAsia="Times New Roman" w:hAnsi="Times New Roman"/>
          <w:sz w:val="24"/>
          <w:szCs w:val="24"/>
        </w:rPr>
        <w:t>en tres rondas de consulta-</w:t>
      </w:r>
      <w:r w:rsidR="00660D16">
        <w:rPr>
          <w:rFonts w:ascii="Times New Roman" w:eastAsia="Times New Roman" w:hAnsi="Times New Roman"/>
          <w:sz w:val="24"/>
          <w:szCs w:val="24"/>
        </w:rPr>
        <w:t>r</w:t>
      </w:r>
      <w:r w:rsidR="00A47949" w:rsidRPr="00A47949">
        <w:rPr>
          <w:rFonts w:ascii="Times New Roman" w:eastAsia="Times New Roman" w:hAnsi="Times New Roman"/>
          <w:sz w:val="24"/>
          <w:szCs w:val="24"/>
        </w:rPr>
        <w:t>eflexión</w:t>
      </w:r>
      <w:r w:rsidR="00513C3E">
        <w:rPr>
          <w:rFonts w:ascii="Times New Roman" w:eastAsia="Times New Roman" w:hAnsi="Times New Roman"/>
          <w:sz w:val="24"/>
          <w:szCs w:val="24"/>
        </w:rPr>
        <w:t>,</w:t>
      </w:r>
      <w:r w:rsidR="00660D16">
        <w:rPr>
          <w:rFonts w:ascii="Times New Roman" w:eastAsia="Times New Roman" w:hAnsi="Times New Roman"/>
          <w:sz w:val="24"/>
          <w:szCs w:val="24"/>
        </w:rPr>
        <w:t xml:space="preserve"> para validar</w:t>
      </w:r>
      <w:r w:rsidR="00A47949">
        <w:rPr>
          <w:rFonts w:ascii="Times New Roman" w:eastAsia="Times New Roman" w:hAnsi="Times New Roman"/>
          <w:sz w:val="24"/>
          <w:szCs w:val="24"/>
        </w:rPr>
        <w:t xml:space="preserve"> el </w:t>
      </w:r>
      <w:proofErr w:type="spellStart"/>
      <w:r w:rsidR="00A47949">
        <w:rPr>
          <w:rFonts w:ascii="Times New Roman" w:eastAsia="Times New Roman" w:hAnsi="Times New Roman"/>
          <w:sz w:val="24"/>
          <w:szCs w:val="24"/>
        </w:rPr>
        <w:t>prompt</w:t>
      </w:r>
      <w:proofErr w:type="spellEnd"/>
      <w:r w:rsidR="00A47949">
        <w:rPr>
          <w:rFonts w:ascii="Times New Roman" w:eastAsia="Times New Roman" w:hAnsi="Times New Roman"/>
          <w:sz w:val="24"/>
          <w:szCs w:val="24"/>
          <w:lang w:val="es-CL"/>
        </w:rPr>
        <w:t xml:space="preserve"> en dos tipos ejemplos de preguntas-respuestas de evaluación </w:t>
      </w:r>
      <w:r w:rsidR="00304006">
        <w:rPr>
          <w:rFonts w:ascii="Times New Roman" w:eastAsia="Times New Roman" w:hAnsi="Times New Roman"/>
          <w:sz w:val="24"/>
          <w:szCs w:val="24"/>
          <w:lang w:val="es-CL"/>
        </w:rPr>
        <w:t>y determinar la</w:t>
      </w:r>
      <w:r w:rsidR="00A47949">
        <w:rPr>
          <w:rFonts w:ascii="Times New Roman" w:eastAsia="Times New Roman" w:hAnsi="Times New Roman"/>
          <w:sz w:val="24"/>
          <w:szCs w:val="24"/>
          <w:lang w:val="es-CL"/>
        </w:rPr>
        <w:t xml:space="preserve"> herramienta de IA</w:t>
      </w:r>
      <w:r w:rsidR="00660D16">
        <w:rPr>
          <w:rFonts w:ascii="Times New Roman" w:eastAsia="Times New Roman" w:hAnsi="Times New Roman"/>
          <w:sz w:val="24"/>
          <w:szCs w:val="24"/>
          <w:lang w:val="es-CL"/>
        </w:rPr>
        <w:t xml:space="preserve"> más apropiada. Los resultados evidenciaron una concordancia del 100% de los expertos del uso de la Escalera de retroalimentación de </w:t>
      </w:r>
      <w:r w:rsidR="00304006">
        <w:rPr>
          <w:rFonts w:ascii="Times New Roman" w:eastAsia="Times New Roman" w:hAnsi="Times New Roman"/>
          <w:sz w:val="24"/>
          <w:szCs w:val="24"/>
          <w:lang w:val="es-CL"/>
        </w:rPr>
        <w:t xml:space="preserve">Wilson </w:t>
      </w:r>
      <w:r w:rsidR="00F44DF2">
        <w:rPr>
          <w:rFonts w:ascii="Times New Roman" w:eastAsia="Times New Roman" w:hAnsi="Times New Roman"/>
          <w:sz w:val="24"/>
          <w:szCs w:val="24"/>
          <w:lang w:val="es-CL"/>
        </w:rPr>
        <w:t>y de</w:t>
      </w:r>
      <w:r w:rsidR="00304006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304006" w:rsidRPr="00304006">
        <w:rPr>
          <w:rFonts w:ascii="Times New Roman" w:eastAsia="Times New Roman" w:hAnsi="Times New Roman"/>
          <w:sz w:val="24"/>
          <w:szCs w:val="24"/>
          <w:lang w:val="es-CL"/>
        </w:rPr>
        <w:t>la herramienta de ChatGPT-4 de pago</w:t>
      </w:r>
      <w:r w:rsidR="00304006">
        <w:rPr>
          <w:rFonts w:ascii="Times New Roman" w:eastAsia="Times New Roman" w:hAnsi="Times New Roman"/>
          <w:sz w:val="24"/>
          <w:szCs w:val="24"/>
          <w:lang w:val="es-CL"/>
        </w:rPr>
        <w:t xml:space="preserve"> como apropiada</w:t>
      </w:r>
      <w:r w:rsidR="00513C3E">
        <w:rPr>
          <w:rFonts w:ascii="Times New Roman" w:eastAsia="Times New Roman" w:hAnsi="Times New Roman"/>
          <w:sz w:val="24"/>
          <w:szCs w:val="24"/>
          <w:lang w:val="es-CL"/>
        </w:rPr>
        <w:t>s,</w:t>
      </w:r>
      <w:r w:rsidR="00304006">
        <w:rPr>
          <w:rFonts w:ascii="Times New Roman" w:eastAsia="Times New Roman" w:hAnsi="Times New Roman"/>
          <w:sz w:val="24"/>
          <w:szCs w:val="24"/>
          <w:lang w:val="es-CL"/>
        </w:rPr>
        <w:t xml:space="preserve"> con</w:t>
      </w:r>
      <w:r w:rsidR="00304006" w:rsidRPr="00304006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304006">
        <w:rPr>
          <w:rFonts w:ascii="Times New Roman" w:eastAsia="Times New Roman" w:hAnsi="Times New Roman"/>
          <w:sz w:val="24"/>
          <w:szCs w:val="24"/>
          <w:lang w:val="es-CL"/>
        </w:rPr>
        <w:t xml:space="preserve">un promedio de y sobre 2,5 de la puntación máxima 3 en los cuatro pasos de retroalimentación: aclarar, valorar, expresar inquietudes y </w:t>
      </w:r>
      <w:r w:rsidR="00304006" w:rsidRPr="00304006">
        <w:rPr>
          <w:rFonts w:ascii="Times New Roman" w:eastAsia="Times New Roman" w:hAnsi="Times New Roman"/>
          <w:sz w:val="24"/>
          <w:szCs w:val="24"/>
          <w:lang w:val="es-CL"/>
        </w:rPr>
        <w:t>ofrecer sugerencias</w:t>
      </w:r>
      <w:r w:rsidR="00660D16">
        <w:rPr>
          <w:rFonts w:ascii="Times New Roman" w:eastAsia="Times New Roman" w:hAnsi="Times New Roman"/>
          <w:sz w:val="24"/>
          <w:szCs w:val="24"/>
          <w:lang w:val="es-CL"/>
        </w:rPr>
        <w:t>.</w:t>
      </w:r>
      <w:r w:rsidR="00F44DF2">
        <w:rPr>
          <w:rFonts w:ascii="Times New Roman" w:eastAsia="Times New Roman" w:hAnsi="Times New Roman"/>
          <w:sz w:val="24"/>
          <w:szCs w:val="24"/>
          <w:lang w:val="es-CL"/>
        </w:rPr>
        <w:t xml:space="preserve"> Se concluye que el diseño de un </w:t>
      </w:r>
      <w:proofErr w:type="spellStart"/>
      <w:r w:rsidR="00F44DF2"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 w:rsidR="00F44DF2">
        <w:rPr>
          <w:rFonts w:ascii="Times New Roman" w:eastAsia="Times New Roman" w:hAnsi="Times New Roman"/>
          <w:sz w:val="24"/>
          <w:szCs w:val="24"/>
          <w:lang w:val="es-CL"/>
        </w:rPr>
        <w:t xml:space="preserve"> con la estrategia de retroalimentación de Wilson </w:t>
      </w:r>
      <w:r w:rsidR="003E30A3">
        <w:rPr>
          <w:rFonts w:ascii="Times New Roman" w:eastAsia="Times New Roman" w:hAnsi="Times New Roman"/>
          <w:sz w:val="24"/>
          <w:szCs w:val="24"/>
          <w:lang w:val="es-CL"/>
        </w:rPr>
        <w:t xml:space="preserve">y uso de </w:t>
      </w:r>
      <w:r w:rsidR="00F44DF2">
        <w:rPr>
          <w:rFonts w:ascii="Times New Roman" w:eastAsia="Times New Roman" w:hAnsi="Times New Roman"/>
          <w:sz w:val="24"/>
          <w:szCs w:val="24"/>
          <w:lang w:val="es-CL"/>
        </w:rPr>
        <w:t>ChatGPT</w:t>
      </w:r>
      <w:r w:rsidR="00F44DF2" w:rsidRPr="00F44DF2">
        <w:rPr>
          <w:rFonts w:ascii="Times New Roman" w:eastAsia="Times New Roman" w:hAnsi="Times New Roman"/>
          <w:sz w:val="24"/>
          <w:szCs w:val="24"/>
          <w:lang w:val="es-CL"/>
        </w:rPr>
        <w:t>-4 de pago</w:t>
      </w:r>
      <w:r w:rsidR="003E30A3">
        <w:rPr>
          <w:rFonts w:ascii="Times New Roman" w:eastAsia="Times New Roman" w:hAnsi="Times New Roman"/>
          <w:sz w:val="24"/>
          <w:szCs w:val="24"/>
          <w:lang w:val="es-CL"/>
        </w:rPr>
        <w:t xml:space="preserve"> podrían constituirse en una innovación en la evaluación de aprendizajes en la docencia universitaria </w:t>
      </w:r>
      <w:r w:rsidR="00513C3E">
        <w:rPr>
          <w:rFonts w:ascii="Times New Roman" w:eastAsia="Times New Roman" w:hAnsi="Times New Roman"/>
          <w:sz w:val="24"/>
          <w:szCs w:val="24"/>
          <w:lang w:val="es-CL"/>
        </w:rPr>
        <w:t>para la</w:t>
      </w:r>
      <w:r w:rsidR="00513C3E" w:rsidRPr="00513C3E">
        <w:rPr>
          <w:rFonts w:ascii="Times New Roman" w:eastAsia="Times New Roman" w:hAnsi="Times New Roman"/>
          <w:sz w:val="24"/>
          <w:szCs w:val="24"/>
          <w:lang w:val="es-CL"/>
        </w:rPr>
        <w:t xml:space="preserve"> indagación y reflexión en el aprendizaje</w:t>
      </w:r>
      <w:r w:rsidR="00513C3E">
        <w:rPr>
          <w:rFonts w:ascii="Times New Roman" w:eastAsia="Times New Roman" w:hAnsi="Times New Roman"/>
          <w:sz w:val="24"/>
          <w:szCs w:val="24"/>
          <w:lang w:val="es-CL"/>
        </w:rPr>
        <w:t xml:space="preserve"> de los estudiantes y el profesorado.</w:t>
      </w:r>
    </w:p>
    <w:p w14:paraId="1A19EAF8" w14:textId="6F57DEE4" w:rsidR="00A47949" w:rsidRDefault="00A47949" w:rsidP="00A602AC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190ED6E1" w14:textId="77777777" w:rsidR="00A47949" w:rsidRPr="00A602AC" w:rsidRDefault="00A47949" w:rsidP="00A602AC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18D33EE5" w14:textId="77777777" w:rsidR="004B0815" w:rsidRPr="00336C95" w:rsidRDefault="004B0815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7C59B940" w14:textId="77777777" w:rsidR="00352B98" w:rsidRDefault="00DB16E2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1924D30C" w14:textId="77777777" w:rsidR="00352B98" w:rsidRDefault="00DB16E2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RETROALIMENTACIÓN DE APRENDIZAJES CON INTELIGENCIA ARTIFICIAL EN ESTUDIANTES UNIVERSITARIOS</w:t>
      </w:r>
    </w:p>
    <w:p w14:paraId="34C14482" w14:textId="77777777" w:rsidR="00352B98" w:rsidRDefault="00DB16E2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María Verónica Leiva-Guerrero</w:t>
      </w:r>
    </w:p>
    <w:p w14:paraId="756DFE33" w14:textId="77777777" w:rsidR="00352B98" w:rsidRDefault="00DB16E2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Rafael Escobar Collins </w:t>
      </w:r>
    </w:p>
    <w:p w14:paraId="17BDD59A" w14:textId="77777777" w:rsidR="00352B98" w:rsidRDefault="00DB16E2">
      <w:pPr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Ignacio Araya Zamorano</w:t>
      </w:r>
    </w:p>
    <w:p w14:paraId="68B83E26" w14:textId="77777777" w:rsidR="00352B98" w:rsidRDefault="00DB16E2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Pontificia Universidad Católica de Valparaíso, Chile</w:t>
      </w:r>
    </w:p>
    <w:p w14:paraId="7F352366" w14:textId="77777777" w:rsidR="00352B98" w:rsidRDefault="00352B98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49BF9F7" w14:textId="77777777" w:rsidR="00352B98" w:rsidRDefault="00DB16E2">
      <w:pPr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1.1. Introducción </w:t>
      </w:r>
    </w:p>
    <w:p w14:paraId="5ED14096" w14:textId="61CD72B1" w:rsidR="005E19DE" w:rsidRDefault="000C7828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0C7828">
        <w:rPr>
          <w:rFonts w:ascii="Times New Roman" w:eastAsia="Times New Roman" w:hAnsi="Times New Roman"/>
          <w:sz w:val="24"/>
          <w:szCs w:val="24"/>
        </w:rPr>
        <w:t xml:space="preserve">La evaluación del aprendizaje en su </w:t>
      </w:r>
      <w:r>
        <w:rPr>
          <w:rFonts w:ascii="Times New Roman" w:eastAsia="Times New Roman" w:hAnsi="Times New Roman"/>
          <w:sz w:val="24"/>
          <w:szCs w:val="24"/>
        </w:rPr>
        <w:t>propósito</w:t>
      </w:r>
      <w:r w:rsidRPr="000C7828">
        <w:rPr>
          <w:rFonts w:ascii="Times New Roman" w:eastAsia="Times New Roman" w:hAnsi="Times New Roman"/>
          <w:sz w:val="24"/>
          <w:szCs w:val="24"/>
        </w:rPr>
        <w:t xml:space="preserve"> formativo ha </w:t>
      </w:r>
      <w:r>
        <w:rPr>
          <w:rFonts w:ascii="Times New Roman" w:eastAsia="Times New Roman" w:hAnsi="Times New Roman"/>
          <w:sz w:val="24"/>
          <w:szCs w:val="24"/>
        </w:rPr>
        <w:t>cobrado</w:t>
      </w:r>
      <w:r w:rsidR="002C07DB">
        <w:rPr>
          <w:rFonts w:ascii="Times New Roman" w:eastAsia="Times New Roman" w:hAnsi="Times New Roman"/>
          <w:sz w:val="24"/>
          <w:szCs w:val="24"/>
        </w:rPr>
        <w:t xml:space="preserve"> a nivel </w:t>
      </w:r>
      <w:r w:rsidR="003E6D17">
        <w:rPr>
          <w:rFonts w:ascii="Times New Roman" w:eastAsia="Times New Roman" w:hAnsi="Times New Roman"/>
          <w:sz w:val="24"/>
          <w:szCs w:val="24"/>
        </w:rPr>
        <w:t>mundial</w:t>
      </w:r>
      <w:r>
        <w:rPr>
          <w:rFonts w:ascii="Times New Roman" w:eastAsia="Times New Roman" w:hAnsi="Times New Roman"/>
          <w:sz w:val="24"/>
          <w:szCs w:val="24"/>
        </w:rPr>
        <w:t xml:space="preserve"> una</w:t>
      </w:r>
      <w:r w:rsidRPr="000C7828">
        <w:rPr>
          <w:rFonts w:ascii="Times New Roman" w:eastAsia="Times New Roman" w:hAnsi="Times New Roman"/>
          <w:sz w:val="24"/>
          <w:szCs w:val="24"/>
        </w:rPr>
        <w:t xml:space="preserve"> importancia creciente tanto en el ámbito escolar como universitario.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7828">
        <w:rPr>
          <w:rFonts w:ascii="Times New Roman" w:eastAsia="Times New Roman" w:hAnsi="Times New Roman"/>
          <w:sz w:val="24"/>
          <w:szCs w:val="24"/>
        </w:rPr>
        <w:t xml:space="preserve">En este contexto, la retroalimentación emerge como un elemento esencial, ya que implica la utilización de evidencia sobre el aprendizaje para mejorarlo. </w:t>
      </w:r>
      <w:r w:rsidR="005E19DE">
        <w:rPr>
          <w:rFonts w:ascii="Times New Roman" w:eastAsia="Times New Roman" w:hAnsi="Times New Roman"/>
          <w:sz w:val="24"/>
          <w:szCs w:val="24"/>
        </w:rPr>
        <w:t xml:space="preserve">Sin embargo, existen </w:t>
      </w:r>
      <w:r w:rsidR="00DB16E2">
        <w:rPr>
          <w:rFonts w:ascii="Times New Roman" w:eastAsia="Times New Roman" w:hAnsi="Times New Roman"/>
          <w:sz w:val="24"/>
          <w:szCs w:val="24"/>
        </w:rPr>
        <w:t>estudios con encuestas aplicadas a estudiantes universitarios en Australia, Reino Unido, México y Chile sobre la insatisfacción de la retroalimentación brindada por el profesorado durante el proceso de enseñanza y aprendizaje o después de la aplicación de una evaluación (</w:t>
      </w:r>
      <w:r w:rsidR="00302CF9">
        <w:rPr>
          <w:rFonts w:ascii="Times New Roman" w:eastAsia="Times New Roman" w:hAnsi="Times New Roman"/>
          <w:sz w:val="24"/>
          <w:szCs w:val="24"/>
        </w:rPr>
        <w:t>Quezada y Salinas, 2021</w:t>
      </w:r>
      <w:r w:rsidR="00DB16E2">
        <w:rPr>
          <w:rFonts w:ascii="Times New Roman" w:eastAsia="Times New Roman" w:hAnsi="Times New Roman"/>
          <w:sz w:val="24"/>
          <w:szCs w:val="24"/>
        </w:rPr>
        <w:t>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A79BC0" w14:textId="75119CF0" w:rsidR="000C7828" w:rsidRDefault="002D1E6E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color w:val="000000"/>
        </w:rPr>
        <w:t> </w:t>
      </w:r>
      <w:r w:rsidR="00A2578E" w:rsidRPr="00A2578E">
        <w:rPr>
          <w:rFonts w:ascii="Times New Roman" w:eastAsia="Times New Roman" w:hAnsi="Times New Roman"/>
          <w:sz w:val="24"/>
          <w:szCs w:val="24"/>
        </w:rPr>
        <w:t>E</w:t>
      </w:r>
      <w:r w:rsidR="003E6D17" w:rsidRPr="003E6D17">
        <w:rPr>
          <w:rFonts w:ascii="Times New Roman" w:eastAsia="Times New Roman" w:hAnsi="Times New Roman"/>
          <w:sz w:val="24"/>
          <w:szCs w:val="24"/>
        </w:rPr>
        <w:t>n algunos países</w:t>
      </w:r>
      <w:r w:rsidR="003E6D17">
        <w:rPr>
          <w:rFonts w:ascii="Times New Roman" w:eastAsia="Times New Roman" w:hAnsi="Times New Roman"/>
          <w:sz w:val="24"/>
          <w:szCs w:val="24"/>
        </w:rPr>
        <w:t>,</w:t>
      </w:r>
      <w:r w:rsidR="003E6D17" w:rsidRPr="003E6D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D1E6E">
        <w:rPr>
          <w:rFonts w:ascii="Times New Roman" w:eastAsia="Times New Roman" w:hAnsi="Times New Roman"/>
          <w:sz w:val="24"/>
          <w:szCs w:val="24"/>
        </w:rPr>
        <w:t xml:space="preserve">las prácticas </w:t>
      </w:r>
      <w:r>
        <w:rPr>
          <w:rFonts w:ascii="Times New Roman" w:eastAsia="Times New Roman" w:hAnsi="Times New Roman"/>
          <w:sz w:val="24"/>
          <w:szCs w:val="24"/>
        </w:rPr>
        <w:t>de</w:t>
      </w:r>
      <w:r w:rsidRPr="002D1E6E">
        <w:rPr>
          <w:rFonts w:ascii="Times New Roman" w:eastAsia="Times New Roman" w:hAnsi="Times New Roman"/>
          <w:sz w:val="24"/>
          <w:szCs w:val="24"/>
        </w:rPr>
        <w:t xml:space="preserve"> retroalimentación no han experimentado una renovación significativa en </w:t>
      </w:r>
      <w:r w:rsidR="003E6D17">
        <w:rPr>
          <w:rFonts w:ascii="Times New Roman" w:eastAsia="Times New Roman" w:hAnsi="Times New Roman"/>
          <w:sz w:val="24"/>
          <w:szCs w:val="24"/>
        </w:rPr>
        <w:t xml:space="preserve">la pedagogía contemporánea. </w:t>
      </w:r>
      <w:r w:rsidR="000E3E29">
        <w:rPr>
          <w:rFonts w:ascii="Times New Roman" w:eastAsia="Times New Roman" w:hAnsi="Times New Roman"/>
          <w:sz w:val="24"/>
          <w:szCs w:val="24"/>
        </w:rPr>
        <w:t>La</w:t>
      </w:r>
      <w:r w:rsidR="003E6D17">
        <w:rPr>
          <w:rFonts w:ascii="Times New Roman" w:eastAsia="Times New Roman" w:hAnsi="Times New Roman"/>
          <w:sz w:val="24"/>
          <w:szCs w:val="24"/>
        </w:rPr>
        <w:t xml:space="preserve"> aplicación de estrategias de retr</w:t>
      </w:r>
      <w:r w:rsidR="000E3E29">
        <w:rPr>
          <w:rFonts w:ascii="Times New Roman" w:eastAsia="Times New Roman" w:hAnsi="Times New Roman"/>
          <w:sz w:val="24"/>
          <w:szCs w:val="24"/>
        </w:rPr>
        <w:t xml:space="preserve">oalimentación cómo por ejemplo la escalera de Wilson (2011), </w:t>
      </w:r>
      <w:r w:rsidR="00CC445B">
        <w:rPr>
          <w:rFonts w:ascii="Times New Roman" w:eastAsia="Times New Roman" w:hAnsi="Times New Roman"/>
          <w:sz w:val="24"/>
          <w:szCs w:val="24"/>
        </w:rPr>
        <w:t>el Panel de Retroalimentación</w:t>
      </w:r>
      <w:r w:rsidR="00CC445B" w:rsidRPr="00CC445B">
        <w:t xml:space="preserve"> </w:t>
      </w:r>
      <w:r w:rsidR="00CC445B">
        <w:t>(</w:t>
      </w:r>
      <w:proofErr w:type="spellStart"/>
      <w:r w:rsidR="00CC445B" w:rsidRPr="00CC445B">
        <w:rPr>
          <w:rFonts w:ascii="Times New Roman" w:eastAsia="Times New Roman" w:hAnsi="Times New Roman"/>
          <w:sz w:val="24"/>
          <w:szCs w:val="24"/>
        </w:rPr>
        <w:t>Booth</w:t>
      </w:r>
      <w:proofErr w:type="spellEnd"/>
      <w:r w:rsidR="00CC445B" w:rsidRPr="00CC445B">
        <w:rPr>
          <w:rFonts w:ascii="Times New Roman" w:eastAsia="Times New Roman" w:hAnsi="Times New Roman"/>
          <w:sz w:val="24"/>
          <w:szCs w:val="24"/>
        </w:rPr>
        <w:t>, 2016</w:t>
      </w:r>
      <w:r w:rsidR="00CC445B">
        <w:rPr>
          <w:rFonts w:ascii="Times New Roman" w:eastAsia="Times New Roman" w:hAnsi="Times New Roman"/>
          <w:sz w:val="24"/>
          <w:szCs w:val="24"/>
        </w:rPr>
        <w:t xml:space="preserve">), entre otras, </w:t>
      </w:r>
      <w:r w:rsidR="002423BD">
        <w:rPr>
          <w:rFonts w:ascii="Times New Roman" w:eastAsia="Times New Roman" w:hAnsi="Times New Roman"/>
          <w:sz w:val="24"/>
          <w:szCs w:val="24"/>
        </w:rPr>
        <w:t>son de relevancia de ser estudiadas en la evaluación formativa de aprendizajes para</w:t>
      </w:r>
      <w:r w:rsidR="003E6D17" w:rsidRPr="003E6D17">
        <w:rPr>
          <w:rFonts w:ascii="Times New Roman" w:eastAsia="Times New Roman" w:hAnsi="Times New Roman"/>
          <w:sz w:val="24"/>
          <w:szCs w:val="24"/>
        </w:rPr>
        <w:t xml:space="preserve"> identificar prácticas efectivas que los docentes puedan implementar en diversos contextos educativos</w:t>
      </w:r>
      <w:r w:rsidR="002423BD">
        <w:rPr>
          <w:rFonts w:ascii="Times New Roman" w:eastAsia="Times New Roman" w:hAnsi="Times New Roman"/>
          <w:sz w:val="24"/>
          <w:szCs w:val="24"/>
        </w:rPr>
        <w:t>.</w:t>
      </w:r>
    </w:p>
    <w:p w14:paraId="650EE5BF" w14:textId="57D24669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Ante esto, se observa la necesidad de incorporar en la docencia universitaria nuevas estrategias de evaluación, con énfasis en la retroalimentación, que recojan los aportes de las tecnologías digitales y se dispongan al servicio del proceso educativo (Puertas y Cano, 2024). Al respecto, los vertiginosos avances tecnológicos nos invitan a transformar las prácticas de enseñanza y evaluativas entregándonos variadas aplicaciones que, si son usadas adecuadamente, contribuirían a un proceso de aprendizaje más efectivo de los estudiantes (Bennett et., 2017).  </w:t>
      </w:r>
    </w:p>
    <w:p w14:paraId="0790B7CB" w14:textId="4280329C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Sin embargo, es aún muy incipiente el desarrollo de sistemas o herramientas automatizadas que, más allá de la calificación, puedan retroalimentar de manera descriptiva el desempeño de los estudiantes al producir textos escritos con respuestas abiertas. Los sistemas y plataformas basadas en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r w:rsidR="001F2B58">
        <w:rPr>
          <w:rFonts w:ascii="Times New Roman" w:eastAsia="Times New Roman" w:hAnsi="Times New Roman"/>
          <w:sz w:val="24"/>
          <w:szCs w:val="24"/>
        </w:rPr>
        <w:t>AGen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particularmente los Transformadores Generativos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Preentrenados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(GPT), ofrecen algunas alternativas cuyos resultados pueden ser prometedores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et al., 2023). Dentro de estos últimos, destaca el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chatbot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ChatGPT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desarrollado por la empresa estadounidense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OpenAI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liberado al uso público global el 30 de noviembre de 2022. </w:t>
      </w:r>
    </w:p>
    <w:p w14:paraId="55E78D55" w14:textId="2D6063A6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pesar de su corta vida,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ChatGPT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ha ganado rápidamente notoriedad en todo el mundo debido a su accesibilidad y versatilidad, </w:t>
      </w:r>
      <w:r w:rsidR="000C7828">
        <w:rPr>
          <w:rFonts w:ascii="Times New Roman" w:eastAsia="Times New Roman" w:hAnsi="Times New Roman"/>
          <w:sz w:val="24"/>
          <w:szCs w:val="24"/>
        </w:rPr>
        <w:t>existiendo ya</w:t>
      </w:r>
      <w:r>
        <w:rPr>
          <w:rFonts w:ascii="Times New Roman" w:eastAsia="Times New Roman" w:hAnsi="Times New Roman"/>
          <w:sz w:val="24"/>
          <w:szCs w:val="24"/>
        </w:rPr>
        <w:t xml:space="preserve"> evidencia de </w:t>
      </w:r>
      <w:r w:rsidR="000C7828">
        <w:rPr>
          <w:rFonts w:ascii="Times New Roman" w:eastAsia="Times New Roman" w:hAnsi="Times New Roman"/>
          <w:sz w:val="24"/>
          <w:szCs w:val="24"/>
        </w:rPr>
        <w:t xml:space="preserve">su </w:t>
      </w:r>
      <w:r>
        <w:rPr>
          <w:rFonts w:ascii="Times New Roman" w:eastAsia="Times New Roman" w:hAnsi="Times New Roman"/>
          <w:sz w:val="24"/>
          <w:szCs w:val="24"/>
        </w:rPr>
        <w:t xml:space="preserve">uso cada vez más frecuente en el ámbito educativo (Galindo-Domínguez et </w:t>
      </w:r>
      <w:r w:rsidR="0034475C">
        <w:rPr>
          <w:rFonts w:ascii="Times New Roman" w:eastAsia="Times New Roman" w:hAnsi="Times New Roman"/>
          <w:sz w:val="24"/>
          <w:szCs w:val="24"/>
        </w:rPr>
        <w:t>al., 2023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14:paraId="2F25E4A0" w14:textId="0CD71F23" w:rsidR="00352B98" w:rsidRDefault="00A2578E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DB16E2">
        <w:rPr>
          <w:rFonts w:ascii="Times New Roman" w:eastAsia="Times New Roman" w:hAnsi="Times New Roman"/>
          <w:sz w:val="24"/>
          <w:szCs w:val="24"/>
        </w:rPr>
        <w:t xml:space="preserve">a siguiente aportación tiene la finalidad responder a las siguientes interrogantes </w:t>
      </w:r>
      <w:r w:rsidR="00DB16E2" w:rsidRPr="00884697">
        <w:rPr>
          <w:rFonts w:ascii="Times New Roman" w:eastAsia="Times New Roman" w:hAnsi="Times New Roman"/>
          <w:sz w:val="24"/>
          <w:szCs w:val="24"/>
        </w:rPr>
        <w:t>¿</w:t>
      </w:r>
      <w:r w:rsidR="00884697" w:rsidRPr="00884697">
        <w:rPr>
          <w:rFonts w:ascii="Times New Roman" w:eastAsia="Times New Roman" w:hAnsi="Times New Roman"/>
          <w:sz w:val="24"/>
          <w:szCs w:val="24"/>
        </w:rPr>
        <w:t>La Escalera de Retroalimentación de Wilson es apropiada para retroalimentar aprendizajes con IA?</w:t>
      </w:r>
      <w:r w:rsidR="00DB16E2" w:rsidRPr="00884697">
        <w:rPr>
          <w:rFonts w:ascii="Times New Roman" w:eastAsia="Times New Roman" w:hAnsi="Times New Roman"/>
          <w:sz w:val="24"/>
          <w:szCs w:val="24"/>
        </w:rPr>
        <w:t xml:space="preserve"> ¿Cuál de las herramientas de IA </w:t>
      </w:r>
      <w:r w:rsidR="00884697" w:rsidRPr="00884697">
        <w:rPr>
          <w:rFonts w:ascii="Times New Roman" w:eastAsia="Times New Roman" w:hAnsi="Times New Roman"/>
          <w:sz w:val="24"/>
          <w:szCs w:val="24"/>
        </w:rPr>
        <w:t xml:space="preserve">con diseño de </w:t>
      </w:r>
      <w:proofErr w:type="spellStart"/>
      <w:r w:rsidR="00884697" w:rsidRPr="00884697">
        <w:rPr>
          <w:rFonts w:ascii="Times New Roman" w:eastAsia="Times New Roman" w:hAnsi="Times New Roman"/>
          <w:sz w:val="24"/>
          <w:szCs w:val="24"/>
        </w:rPr>
        <w:t>prompt</w:t>
      </w:r>
      <w:proofErr w:type="spellEnd"/>
      <w:r w:rsidR="00884697" w:rsidRPr="00884697">
        <w:rPr>
          <w:rFonts w:ascii="Times New Roman" w:eastAsia="Times New Roman" w:hAnsi="Times New Roman"/>
          <w:sz w:val="24"/>
          <w:szCs w:val="24"/>
        </w:rPr>
        <w:t xml:space="preserve"> en base a los </w:t>
      </w:r>
      <w:r w:rsidR="00884697" w:rsidRPr="00884697">
        <w:rPr>
          <w:rFonts w:ascii="Times New Roman" w:eastAsia="Times New Roman" w:hAnsi="Times New Roman"/>
          <w:sz w:val="24"/>
          <w:szCs w:val="24"/>
        </w:rPr>
        <w:t>parámetros</w:t>
      </w:r>
      <w:r w:rsidR="00884697" w:rsidRPr="00884697">
        <w:rPr>
          <w:rFonts w:ascii="Times New Roman" w:eastAsia="Times New Roman" w:hAnsi="Times New Roman"/>
          <w:sz w:val="24"/>
          <w:szCs w:val="24"/>
        </w:rPr>
        <w:t xml:space="preserve"> de Wilson es </w:t>
      </w:r>
      <w:r w:rsidR="00DB16E2" w:rsidRPr="00884697">
        <w:rPr>
          <w:rFonts w:ascii="Times New Roman" w:eastAsia="Times New Roman" w:hAnsi="Times New Roman"/>
          <w:sz w:val="24"/>
          <w:szCs w:val="24"/>
        </w:rPr>
        <w:t xml:space="preserve">más </w:t>
      </w:r>
      <w:r w:rsidR="00884697" w:rsidRPr="00884697">
        <w:rPr>
          <w:rFonts w:ascii="Times New Roman" w:eastAsia="Times New Roman" w:hAnsi="Times New Roman"/>
          <w:sz w:val="24"/>
          <w:szCs w:val="24"/>
        </w:rPr>
        <w:t>a</w:t>
      </w:r>
      <w:r w:rsidR="00884697">
        <w:rPr>
          <w:rFonts w:ascii="Times New Roman" w:eastAsia="Times New Roman" w:hAnsi="Times New Roman"/>
          <w:sz w:val="24"/>
          <w:szCs w:val="24"/>
        </w:rPr>
        <w:t>decuada</w:t>
      </w:r>
      <w:r w:rsidR="00884697" w:rsidRPr="00884697">
        <w:rPr>
          <w:rFonts w:ascii="Times New Roman" w:eastAsia="Times New Roman" w:hAnsi="Times New Roman"/>
          <w:sz w:val="24"/>
          <w:szCs w:val="24"/>
        </w:rPr>
        <w:t xml:space="preserve"> para la retroalimentación de aprendizajes en estudiantes universitarios?</w:t>
      </w:r>
      <w:r w:rsidR="00DB16E2"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5BC0936F" w14:textId="34A9A53D" w:rsidR="00352B98" w:rsidRDefault="00DB16E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Retroalimentación para el Aprendizaje e </w:t>
      </w:r>
      <w:r w:rsidR="001F2B58">
        <w:rPr>
          <w:rFonts w:ascii="Times New Roman" w:eastAsia="Times New Roman" w:hAnsi="Times New Roman"/>
          <w:i/>
          <w:color w:val="000000"/>
          <w:sz w:val="24"/>
          <w:szCs w:val="24"/>
        </w:rPr>
        <w:t>IA</w:t>
      </w:r>
    </w:p>
    <w:p w14:paraId="05E4E3D7" w14:textId="107744B4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 retroalimentación se comprende como un proceso de diálogo que involucra una interacción coordinada entre profesor-estudiante, o incluso entre estudiante-estudiante, que promueve una actividad reflexiva que permite al alumnado construir significados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Winstone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et al., 2022). Sin embargo, la información emanada del Ministerio de Educación de Chile (2019), evidencia que las prácticas evaluativas de retroalimentación no han experimentado transformaciones significativas en el sistema educativo chileno.</w:t>
      </w:r>
    </w:p>
    <w:p w14:paraId="390572C4" w14:textId="473A1726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Los estudios de Puertas y Cano (2024) y Ossa 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Willat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(2023), promueven innovar en la retroalimentación brindada a los estudiantes a través de la aplicación de la I</w:t>
      </w:r>
      <w:r w:rsidR="001F2B58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. A su vez, el informe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Teaching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Assessment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Feedback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Personalisation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proporcionado por el Centro Europeo de Educación Digital (2023), profundiza en cómo la IA puede adaptarse a las necesidades individuales del alumnado, mejorar el proceso de aprendizaje, optimizar las tareas administrativas y promover la inclusión y la equidad en la educación a partir de cuatro niveles: social, institucional, docente y estudiantil (p.3).</w:t>
      </w:r>
    </w:p>
    <w:p w14:paraId="2110A3DE" w14:textId="6307450C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/>
          <w:sz w:val="24"/>
          <w:szCs w:val="24"/>
        </w:rPr>
        <w:t>En el caso específico de la retroalimentación las herramientas de chat de</w:t>
      </w:r>
      <w:r w:rsidR="007553F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553F4">
        <w:rPr>
          <w:rFonts w:ascii="Times New Roman" w:eastAsia="Times New Roman" w:hAnsi="Times New Roman"/>
          <w:sz w:val="24"/>
          <w:szCs w:val="24"/>
        </w:rPr>
        <w:t>IAGen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pueden brindar un apoyo consistente al profesorado para realizar una retroalimentación más sostenible y oportuna a los estudiantes, y a la vez, los estudiantes pued</w:t>
      </w:r>
      <w:r w:rsidR="00E25265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n reflexionar sobre sus propios aprendizajes. </w:t>
      </w:r>
    </w:p>
    <w:p w14:paraId="2D7F3C4F" w14:textId="77777777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1.1.2. La Escalera de Retroalimentación de Wilson</w:t>
      </w:r>
    </w:p>
    <w:p w14:paraId="0539750D" w14:textId="4AEC88CB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Se propone retroalimentar a los estudiantes con apoyo de </w:t>
      </w:r>
      <w:r w:rsidR="00E6458D">
        <w:rPr>
          <w:rFonts w:ascii="Times New Roman" w:eastAsia="Times New Roman" w:hAnsi="Times New Roman"/>
          <w:sz w:val="24"/>
          <w:szCs w:val="24"/>
        </w:rPr>
        <w:t>IA</w:t>
      </w:r>
      <w:r w:rsidR="00E25265">
        <w:rPr>
          <w:rFonts w:ascii="Times New Roman" w:eastAsia="Times New Roman" w:hAnsi="Times New Roman"/>
          <w:sz w:val="24"/>
          <w:szCs w:val="24"/>
        </w:rPr>
        <w:t>, a través de</w:t>
      </w:r>
      <w:r>
        <w:rPr>
          <w:rFonts w:ascii="Times New Roman" w:eastAsia="Times New Roman" w:hAnsi="Times New Roman"/>
          <w:sz w:val="24"/>
          <w:szCs w:val="24"/>
        </w:rPr>
        <w:t xml:space="preserve"> la escalera de retroalimentación de Wilson (2011)</w:t>
      </w:r>
      <w:r w:rsidR="00E6458D">
        <w:rPr>
          <w:rFonts w:ascii="Times New Roman" w:eastAsia="Times New Roman" w:hAnsi="Times New Roman"/>
          <w:sz w:val="24"/>
          <w:szCs w:val="24"/>
        </w:rPr>
        <w:t>, que es</w:t>
      </w:r>
      <w:r>
        <w:rPr>
          <w:rFonts w:ascii="Times New Roman" w:eastAsia="Times New Roman" w:hAnsi="Times New Roman"/>
          <w:sz w:val="24"/>
          <w:szCs w:val="24"/>
        </w:rPr>
        <w:t xml:space="preserve"> una guía que puede ayudar a otros a orientar la indagación y reflexión en el aprendizaje (Heidi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Goodrich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2011).</w:t>
      </w:r>
    </w:p>
    <w:p w14:paraId="084C18BE" w14:textId="569CC2F8" w:rsidR="00352B98" w:rsidRDefault="00E6458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Dicha estrategia </w:t>
      </w:r>
      <w:r w:rsidR="00E25265">
        <w:rPr>
          <w:rFonts w:ascii="Times New Roman" w:eastAsia="Times New Roman" w:hAnsi="Times New Roman"/>
          <w:sz w:val="24"/>
          <w:szCs w:val="24"/>
        </w:rPr>
        <w:t>comprende</w:t>
      </w:r>
      <w:r w:rsidR="00DB16E2">
        <w:rPr>
          <w:rFonts w:ascii="Times New Roman" w:eastAsia="Times New Roman" w:hAnsi="Times New Roman"/>
          <w:sz w:val="24"/>
          <w:szCs w:val="24"/>
        </w:rPr>
        <w:t xml:space="preserve"> cuatro pasos:  </w:t>
      </w:r>
    </w:p>
    <w:p w14:paraId="6A5DDA28" w14:textId="77777777" w:rsidR="00352B98" w:rsidRPr="00E25265" w:rsidRDefault="00DB16E2" w:rsidP="00E2526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5265">
        <w:rPr>
          <w:rFonts w:ascii="Times New Roman" w:eastAsia="Times New Roman" w:hAnsi="Times New Roman"/>
          <w:i/>
          <w:sz w:val="24"/>
          <w:szCs w:val="24"/>
        </w:rPr>
        <w:t>Aclarar:</w:t>
      </w:r>
      <w:r w:rsidRPr="00E25265">
        <w:rPr>
          <w:rFonts w:ascii="Times New Roman" w:eastAsia="Times New Roman" w:hAnsi="Times New Roman"/>
          <w:sz w:val="24"/>
          <w:szCs w:val="24"/>
        </w:rPr>
        <w:t xml:space="preserve"> Las ideas desarrolladas por los estudiantes pueden parecer poco claras o alguna información se pudo haber omitido. Es esencial hacer preguntas acerca de los aspectos que son poco claros o ideas que no están presentes. Estas preguntas se caracterizan por ser concretas y fáciles de responder </w:t>
      </w:r>
    </w:p>
    <w:p w14:paraId="2D872605" w14:textId="77777777" w:rsidR="00352B98" w:rsidRPr="00E25265" w:rsidRDefault="00DB16E2" w:rsidP="00E2526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5265">
        <w:rPr>
          <w:rFonts w:ascii="Times New Roman" w:eastAsia="Times New Roman" w:hAnsi="Times New Roman"/>
          <w:i/>
          <w:sz w:val="24"/>
          <w:szCs w:val="24"/>
        </w:rPr>
        <w:t xml:space="preserve">Valorar: </w:t>
      </w:r>
      <w:r w:rsidRPr="00E25265">
        <w:rPr>
          <w:rFonts w:ascii="Times New Roman" w:eastAsia="Times New Roman" w:hAnsi="Times New Roman"/>
          <w:sz w:val="24"/>
          <w:szCs w:val="24"/>
        </w:rPr>
        <w:t xml:space="preserve">Después de recoger la información adecuada, expresar aprecio por los estudiantes y sus ideas es fundamental en el proceso de ofrecer retroalimentación constructiva. Valorar construye una cultura de apoyo a la comprensión y ayuda a los estudiantes a identificar fortalezas en sus trabajos que podrían no ser reconocidas de otra manera. Enfatizar los puntos positivos del trabajo, destacar las fortalezas y ofrecer cumplidos honestos, genera un tono de apoyo durante una sesión de retroalimentación. Este tipo de valoración involucra a las personas y a sus ideas más importantes. </w:t>
      </w:r>
    </w:p>
    <w:p w14:paraId="34CA6077" w14:textId="77777777" w:rsidR="00E25265" w:rsidRPr="00E25265" w:rsidRDefault="00DB16E2" w:rsidP="00E2526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5265">
        <w:rPr>
          <w:rFonts w:ascii="Times New Roman" w:eastAsia="Times New Roman" w:hAnsi="Times New Roman"/>
          <w:i/>
          <w:sz w:val="24"/>
          <w:szCs w:val="24"/>
        </w:rPr>
        <w:t>Expresar inquietudes:</w:t>
      </w:r>
      <w:r w:rsidRPr="00E25265">
        <w:rPr>
          <w:rFonts w:ascii="Times New Roman" w:eastAsia="Times New Roman" w:hAnsi="Times New Roman"/>
          <w:sz w:val="24"/>
          <w:szCs w:val="24"/>
        </w:rPr>
        <w:t xml:space="preserve"> Con frecuencia hay inquietudes legítimas acerca del trabajo que se está valorando. Quizás se encuentren problemas de acuerdo con las ideas o acciones en cuestión. Entonces es el momento de expresar dichas inquietudes, como pensamientos e inquietudes honestos.  </w:t>
      </w:r>
    </w:p>
    <w:p w14:paraId="52E3761E" w14:textId="77777777" w:rsidR="00352B98" w:rsidRPr="00E25265" w:rsidRDefault="00DB16E2" w:rsidP="00E25265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25265">
        <w:rPr>
          <w:rFonts w:ascii="Times New Roman" w:eastAsia="Times New Roman" w:hAnsi="Times New Roman"/>
          <w:i/>
          <w:sz w:val="24"/>
          <w:szCs w:val="24"/>
        </w:rPr>
        <w:t>Ofrecer sugerencias:</w:t>
      </w:r>
      <w:r w:rsidRPr="00E25265">
        <w:rPr>
          <w:rFonts w:ascii="Times New Roman" w:eastAsia="Times New Roman" w:hAnsi="Times New Roman"/>
          <w:sz w:val="24"/>
          <w:szCs w:val="24"/>
        </w:rPr>
        <w:t xml:space="preserve"> Ofrecer sugerencias es el último paso vital para apoyar a los estudiantes en el desarrollo de su comprensión. Ofrecer sugerencias para resolver los problemas que hemos identificado puede ayudar a los estudiantes a utilizar la retroalimentación para mejorar sus trabajos y aprender mejor.</w:t>
      </w:r>
    </w:p>
    <w:p w14:paraId="56B43484" w14:textId="5E984F7C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5265">
        <w:rPr>
          <w:rFonts w:ascii="Times New Roman" w:eastAsia="Times New Roman" w:hAnsi="Times New Roman"/>
          <w:i/>
          <w:sz w:val="24"/>
          <w:szCs w:val="24"/>
        </w:rPr>
        <w:t xml:space="preserve">1.1.3. Herramientas de chat de </w:t>
      </w:r>
      <w:proofErr w:type="spellStart"/>
      <w:r w:rsidR="00A11AC0">
        <w:rPr>
          <w:rFonts w:ascii="Times New Roman" w:eastAsia="Times New Roman" w:hAnsi="Times New Roman"/>
          <w:i/>
          <w:sz w:val="24"/>
          <w:szCs w:val="24"/>
        </w:rPr>
        <w:t>IAGen</w:t>
      </w:r>
      <w:proofErr w:type="spellEnd"/>
      <w:r w:rsidRPr="00E25265">
        <w:rPr>
          <w:rFonts w:ascii="Times New Roman" w:eastAsia="Times New Roman" w:hAnsi="Times New Roman"/>
          <w:i/>
          <w:sz w:val="24"/>
          <w:szCs w:val="24"/>
        </w:rPr>
        <w:t xml:space="preserve"> para la retroalimentación de aprendizajes</w:t>
      </w:r>
    </w:p>
    <w:p w14:paraId="5A4F98D3" w14:textId="4A936669" w:rsidR="00352B98" w:rsidRDefault="00DB16E2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 IA es una rama de la informática que se dedica al desarrollo de sistemas capaces de realizar tareas que tradicionalmente requieren inteligencia humana, como el aprendizaje, la simulación del razonamiento y la percepción, emulando así habilidades cognitivas humanas. En el ámbito educativo, resulta fundamental distinguir entre la definición general de IA y aquella que se enfoca en la generación de contenido.</w:t>
      </w:r>
    </w:p>
    <w:p w14:paraId="3AA6AD92" w14:textId="13CCACC1" w:rsidR="00352B98" w:rsidRDefault="007F0A7F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La </w:t>
      </w:r>
      <w:proofErr w:type="spellStart"/>
      <w:r w:rsidR="00DB16E2">
        <w:rPr>
          <w:rFonts w:ascii="Times New Roman" w:eastAsia="Times New Roman" w:hAnsi="Times New Roman"/>
          <w:sz w:val="24"/>
          <w:szCs w:val="24"/>
        </w:rPr>
        <w:t>IAGen</w:t>
      </w:r>
      <w:proofErr w:type="spellEnd"/>
      <w:r w:rsidR="00DB16E2">
        <w:rPr>
          <w:rFonts w:ascii="Times New Roman" w:eastAsia="Times New Roman" w:hAnsi="Times New Roman"/>
          <w:sz w:val="24"/>
          <w:szCs w:val="24"/>
        </w:rPr>
        <w:t xml:space="preserve"> es una tecnología que crea contenido automáticamente a partir de instrucciones expresadas en lenguaje natural, conocidas como </w:t>
      </w:r>
      <w:proofErr w:type="spellStart"/>
      <w:r w:rsidR="00DB16E2">
        <w:rPr>
          <w:rFonts w:ascii="Times New Roman" w:eastAsia="Times New Roman" w:hAnsi="Times New Roman"/>
          <w:i/>
          <w:sz w:val="24"/>
          <w:szCs w:val="24"/>
        </w:rPr>
        <w:t>prompts</w:t>
      </w:r>
      <w:proofErr w:type="spellEnd"/>
      <w:r w:rsidR="00DB16E2">
        <w:rPr>
          <w:rFonts w:ascii="Times New Roman" w:eastAsia="Times New Roman" w:hAnsi="Times New Roman"/>
          <w:sz w:val="24"/>
          <w:szCs w:val="24"/>
        </w:rPr>
        <w:t xml:space="preserve">. Esta tecnología permite la generación de contenido en múltiples formatos, como texto, imágenes, videos, música y código de software. Para lograrlo, la </w:t>
      </w:r>
      <w:proofErr w:type="spellStart"/>
      <w:r w:rsidR="00DB16E2">
        <w:rPr>
          <w:rFonts w:ascii="Times New Roman" w:eastAsia="Times New Roman" w:hAnsi="Times New Roman"/>
          <w:sz w:val="24"/>
          <w:szCs w:val="24"/>
        </w:rPr>
        <w:t>IAGen</w:t>
      </w:r>
      <w:proofErr w:type="spellEnd"/>
      <w:r w:rsidR="00DB16E2">
        <w:rPr>
          <w:rFonts w:ascii="Times New Roman" w:eastAsia="Times New Roman" w:hAnsi="Times New Roman"/>
          <w:sz w:val="24"/>
          <w:szCs w:val="24"/>
        </w:rPr>
        <w:t xml:space="preserve"> se entrena con grandes volúmenes de datos extraídos de bases de datos, páginas web, redes sociales y otros medios digitales. A través del análisis de la distribución de palabras, píxeles y otros patrones, esta tecnología replica estructuras comunes para producir contenido coherente y relevante.</w:t>
      </w:r>
    </w:p>
    <w:p w14:paraId="4A4A0411" w14:textId="427BA022" w:rsidR="00352B98" w:rsidRDefault="00DB16E2">
      <w:pPr>
        <w:spacing w:before="240"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 el contexto educativo, el uso de estas herramientas puede ser aprovechado para evaluar la evidencia de aprendizaje de los estudiantes y ofrecer retroalimentación significativa. Por ejemplo, mediante el uso de un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prompt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bien diseñado, se puede generar una retroalimentación detallada que contribuya al proceso de aprendizaje. Este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prompt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debe incluir elementos clave, como el enunciado o pregunta, la respuesta del estudiante, los criterios de evaluación o la respuesta esperada, y la descripción de la </w:t>
      </w:r>
      <w:r w:rsidRPr="0033423D">
        <w:rPr>
          <w:rFonts w:ascii="Times New Roman" w:eastAsia="Times New Roman" w:hAnsi="Times New Roman"/>
          <w:sz w:val="24"/>
          <w:szCs w:val="24"/>
        </w:rPr>
        <w:t>escalera de Wilson</w:t>
      </w:r>
      <w:r>
        <w:rPr>
          <w:rFonts w:ascii="Times New Roman" w:eastAsia="Times New Roman" w:hAnsi="Times New Roman"/>
          <w:sz w:val="24"/>
          <w:szCs w:val="24"/>
        </w:rPr>
        <w:t xml:space="preserve">. De este modo, las herramientas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IAGen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pueden analizar la respuesta del estudiante y proporcionar comentarios que valoren los resultados obtenidos en funció</w:t>
      </w:r>
      <w:r w:rsidR="000856DC">
        <w:rPr>
          <w:rFonts w:ascii="Times New Roman" w:eastAsia="Times New Roman" w:hAnsi="Times New Roman"/>
          <w:sz w:val="24"/>
          <w:szCs w:val="24"/>
        </w:rPr>
        <w:t>n de los criterios establecidos.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8AE628" w14:textId="77777777" w:rsidR="00352B98" w:rsidRDefault="00DB16E2">
      <w:pPr>
        <w:spacing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1.2. Objetivos </w:t>
      </w:r>
    </w:p>
    <w:p w14:paraId="2FAC482D" w14:textId="749A2E57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1.2.1. General</w:t>
      </w:r>
    </w:p>
    <w:p w14:paraId="0FA14826" w14:textId="463A52C7" w:rsidR="00816A58" w:rsidRPr="00816A58" w:rsidRDefault="005E37B2" w:rsidP="00816A58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Analizar el uso de </w:t>
      </w:r>
      <w:r w:rsidRPr="005E37B2">
        <w:rPr>
          <w:rFonts w:ascii="Times New Roman" w:eastAsia="Times New Roman" w:hAnsi="Times New Roman"/>
          <w:sz w:val="24"/>
          <w:szCs w:val="24"/>
        </w:rPr>
        <w:t xml:space="preserve">la estrategia de retroalimentación de la escalera de Wilson con herramienta de chat de </w:t>
      </w:r>
      <w:proofErr w:type="spellStart"/>
      <w:r w:rsidRPr="005E37B2">
        <w:rPr>
          <w:rFonts w:ascii="Times New Roman" w:eastAsia="Times New Roman" w:hAnsi="Times New Roman"/>
          <w:sz w:val="24"/>
          <w:szCs w:val="24"/>
        </w:rPr>
        <w:t>I</w:t>
      </w:r>
      <w:r w:rsidR="00C8560F">
        <w:rPr>
          <w:rFonts w:ascii="Times New Roman" w:eastAsia="Times New Roman" w:hAnsi="Times New Roman"/>
          <w:sz w:val="24"/>
          <w:szCs w:val="24"/>
        </w:rPr>
        <w:t>AGen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más apropiada para</w:t>
      </w:r>
      <w:r w:rsidRPr="005E37B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816A58">
        <w:rPr>
          <w:rFonts w:ascii="Times New Roman" w:eastAsia="Times New Roman" w:hAnsi="Times New Roman"/>
          <w:sz w:val="24"/>
          <w:szCs w:val="24"/>
        </w:rPr>
        <w:t>etroalimentar los aprendizajes a estudiantes universitarios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16A5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ECD5E87" w14:textId="59F0C0A1" w:rsidR="00352B98" w:rsidRDefault="00DB16E2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1.2.2. Específicos</w:t>
      </w:r>
    </w:p>
    <w:p w14:paraId="17B031E5" w14:textId="7923C14D" w:rsidR="00352B98" w:rsidRDefault="00DB16E2">
      <w:pPr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1.2.1.1 Diseñar</w:t>
      </w:r>
      <w:r w:rsidR="00EA10FD">
        <w:rPr>
          <w:rFonts w:ascii="Times New Roman" w:eastAsia="Times New Roman" w:hAnsi="Times New Roman"/>
          <w:sz w:val="24"/>
          <w:szCs w:val="24"/>
        </w:rPr>
        <w:t xml:space="preserve"> y validar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A10FD" w:rsidRPr="00EA10FD">
        <w:rPr>
          <w:rFonts w:ascii="Times New Roman" w:eastAsia="Times New Roman" w:hAnsi="Times New Roman"/>
          <w:sz w:val="24"/>
          <w:szCs w:val="24"/>
        </w:rPr>
        <w:t>Prompt</w:t>
      </w:r>
      <w:proofErr w:type="spellEnd"/>
      <w:r w:rsidR="00EA10FD" w:rsidRPr="00EA10F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 partir de la escalera de retroalimentación de Wilson para ser aplicado con distintas herramientas de chat de </w:t>
      </w:r>
      <w:proofErr w:type="spellStart"/>
      <w:r w:rsidR="00C8560F">
        <w:rPr>
          <w:rFonts w:ascii="Times New Roman" w:eastAsia="Times New Roman" w:hAnsi="Times New Roman"/>
          <w:sz w:val="24"/>
          <w:szCs w:val="24"/>
        </w:rPr>
        <w:t>IAGen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5D76D14B" w14:textId="3384CC16" w:rsidR="00352B98" w:rsidRDefault="00DB16E2">
      <w:pPr>
        <w:spacing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1.2.1.2 </w:t>
      </w:r>
      <w:r w:rsidR="00EA10FD" w:rsidRPr="00CA2796">
        <w:rPr>
          <w:rFonts w:ascii="Times New Roman" w:eastAsia="Times New Roman" w:hAnsi="Times New Roman"/>
          <w:sz w:val="24"/>
          <w:szCs w:val="24"/>
        </w:rPr>
        <w:t>Evaluar</w:t>
      </w:r>
      <w:r w:rsidR="006A4DF9" w:rsidRPr="00CA2796">
        <w:rPr>
          <w:rFonts w:ascii="Times New Roman" w:eastAsia="Times New Roman" w:hAnsi="Times New Roman"/>
          <w:sz w:val="24"/>
          <w:szCs w:val="24"/>
        </w:rPr>
        <w:t xml:space="preserve"> la herramienta de chat de </w:t>
      </w:r>
      <w:proofErr w:type="spellStart"/>
      <w:r w:rsidR="00C8560F">
        <w:rPr>
          <w:rFonts w:ascii="Times New Roman" w:eastAsia="Times New Roman" w:hAnsi="Times New Roman"/>
          <w:sz w:val="24"/>
          <w:szCs w:val="24"/>
        </w:rPr>
        <w:t>IAGen</w:t>
      </w:r>
      <w:proofErr w:type="spellEnd"/>
      <w:r w:rsidR="006A4DF9" w:rsidRPr="00CA2796">
        <w:rPr>
          <w:rFonts w:ascii="Times New Roman" w:eastAsia="Times New Roman" w:hAnsi="Times New Roman"/>
          <w:sz w:val="24"/>
          <w:szCs w:val="24"/>
        </w:rPr>
        <w:t xml:space="preserve"> más</w:t>
      </w:r>
      <w:r w:rsidRPr="00CA2796">
        <w:rPr>
          <w:rFonts w:ascii="Times New Roman" w:eastAsia="Times New Roman" w:hAnsi="Times New Roman"/>
          <w:sz w:val="24"/>
          <w:szCs w:val="24"/>
        </w:rPr>
        <w:t xml:space="preserve"> </w:t>
      </w:r>
      <w:r w:rsidR="00816A58" w:rsidRPr="00CA2796">
        <w:rPr>
          <w:rFonts w:ascii="Times New Roman" w:eastAsia="Times New Roman" w:hAnsi="Times New Roman"/>
          <w:sz w:val="24"/>
          <w:szCs w:val="24"/>
        </w:rPr>
        <w:t>apropiada</w:t>
      </w:r>
      <w:r w:rsidRPr="00CA2796">
        <w:rPr>
          <w:rFonts w:ascii="Times New Roman" w:eastAsia="Times New Roman" w:hAnsi="Times New Roman"/>
          <w:sz w:val="24"/>
          <w:szCs w:val="24"/>
        </w:rPr>
        <w:t xml:space="preserve"> para otorgar retroalimentación a los estudiantes universitarios.</w:t>
      </w:r>
    </w:p>
    <w:p w14:paraId="3247FF71" w14:textId="77777777" w:rsidR="00352B98" w:rsidRDefault="00DB16E2">
      <w:pPr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1.3. Metodología </w:t>
      </w:r>
    </w:p>
    <w:p w14:paraId="3CF5A39F" w14:textId="59F5FE34" w:rsidR="005B1229" w:rsidRDefault="00295A6F" w:rsidP="00EA10F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 xml:space="preserve">1.3.1 </w:t>
      </w:r>
      <w:r w:rsidRPr="00295A6F">
        <w:rPr>
          <w:rFonts w:ascii="Times New Roman" w:eastAsia="Times New Roman" w:hAnsi="Times New Roman"/>
          <w:sz w:val="24"/>
          <w:szCs w:val="24"/>
          <w:lang w:val="es-CL"/>
        </w:rPr>
        <w:t>Diseño</w:t>
      </w:r>
    </w:p>
    <w:p w14:paraId="39DA9654" w14:textId="65170AA6" w:rsidR="005B1229" w:rsidRDefault="005B1229" w:rsidP="00EA10F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>Estudio cualitativo</w:t>
      </w:r>
      <w:r w:rsidRPr="005B1229">
        <w:rPr>
          <w:rFonts w:ascii="Times New Roman" w:eastAsia="Times New Roman" w:hAnsi="Times New Roman"/>
          <w:sz w:val="24"/>
          <w:szCs w:val="24"/>
          <w:lang w:val="es-CL"/>
        </w:rPr>
        <w:t xml:space="preserve"> para </w:t>
      </w:r>
      <w:r w:rsidR="00295A6F">
        <w:rPr>
          <w:rFonts w:ascii="Times New Roman" w:eastAsia="Times New Roman" w:hAnsi="Times New Roman"/>
          <w:sz w:val="24"/>
          <w:szCs w:val="24"/>
          <w:lang w:val="es-CL"/>
        </w:rPr>
        <w:t xml:space="preserve">la </w:t>
      </w:r>
      <w:r w:rsidRPr="005B1229">
        <w:rPr>
          <w:rFonts w:ascii="Times New Roman" w:eastAsia="Times New Roman" w:hAnsi="Times New Roman"/>
          <w:sz w:val="24"/>
          <w:szCs w:val="24"/>
          <w:lang w:val="es-CL"/>
        </w:rPr>
        <w:t>generación</w:t>
      </w:r>
      <w:r>
        <w:rPr>
          <w:rFonts w:ascii="Times New Roman" w:eastAsia="Times New Roman" w:hAnsi="Times New Roman"/>
          <w:sz w:val="24"/>
          <w:szCs w:val="24"/>
          <w:lang w:val="es-CL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>
        <w:rPr>
          <w:rFonts w:ascii="Times New Roman" w:eastAsia="Times New Roman" w:hAnsi="Times New Roman"/>
          <w:sz w:val="24"/>
          <w:szCs w:val="24"/>
          <w:lang w:val="es-CL"/>
        </w:rPr>
        <w:t xml:space="preserve"> y </w:t>
      </w:r>
      <w:r w:rsidR="00295A6F">
        <w:rPr>
          <w:rFonts w:ascii="Times New Roman" w:eastAsia="Times New Roman" w:hAnsi="Times New Roman"/>
          <w:sz w:val="24"/>
          <w:szCs w:val="24"/>
          <w:lang w:val="es-CL"/>
        </w:rPr>
        <w:t xml:space="preserve">selección de herramienta de IA en la retroalimentación de aprendizajes. </w:t>
      </w:r>
      <w:r w:rsidR="001219F8">
        <w:rPr>
          <w:rFonts w:ascii="Times New Roman" w:eastAsia="Times New Roman" w:hAnsi="Times New Roman"/>
          <w:sz w:val="24"/>
          <w:szCs w:val="24"/>
          <w:lang w:val="es-CL"/>
        </w:rPr>
        <w:t>S</w:t>
      </w:r>
      <w:r w:rsidR="00295A6F">
        <w:rPr>
          <w:rFonts w:ascii="Times New Roman" w:eastAsia="Times New Roman" w:hAnsi="Times New Roman"/>
          <w:sz w:val="24"/>
          <w:szCs w:val="24"/>
          <w:lang w:val="es-CL"/>
        </w:rPr>
        <w:t>e realizó una revisión documental sobre estrategias de retroalimentación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 y s</w:t>
      </w:r>
      <w:r w:rsidR="00295A6F">
        <w:rPr>
          <w:rFonts w:ascii="Times New Roman" w:eastAsia="Times New Roman" w:hAnsi="Times New Roman"/>
          <w:sz w:val="24"/>
          <w:szCs w:val="24"/>
          <w:lang w:val="es-CL"/>
        </w:rPr>
        <w:t>e seleccionó la Escalera de Retroalimentación de Wilson (2011)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. </w:t>
      </w:r>
      <w:r w:rsidR="001219F8">
        <w:rPr>
          <w:rFonts w:ascii="Times New Roman" w:eastAsia="Times New Roman" w:hAnsi="Times New Roman"/>
          <w:sz w:val="24"/>
          <w:szCs w:val="24"/>
          <w:lang w:val="es-CL"/>
        </w:rPr>
        <w:t>Luego,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 se </w:t>
      </w:r>
      <w:r w:rsidR="001219F8">
        <w:rPr>
          <w:rFonts w:ascii="Times New Roman" w:eastAsia="Times New Roman" w:hAnsi="Times New Roman"/>
          <w:sz w:val="24"/>
          <w:szCs w:val="24"/>
          <w:lang w:val="es-CL"/>
        </w:rPr>
        <w:t xml:space="preserve">diseñó </w:t>
      </w:r>
      <w:proofErr w:type="spellStart"/>
      <w:r w:rsidR="001219F8"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 w:rsidR="00295A6F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1219F8">
        <w:rPr>
          <w:rFonts w:ascii="Times New Roman" w:eastAsia="Times New Roman" w:hAnsi="Times New Roman"/>
          <w:sz w:val="24"/>
          <w:szCs w:val="24"/>
          <w:lang w:val="es-CL"/>
        </w:rPr>
        <w:t xml:space="preserve">considerando </w:t>
      </w:r>
      <w:r w:rsidR="00182145">
        <w:rPr>
          <w:rFonts w:ascii="Times New Roman" w:eastAsia="Times New Roman" w:hAnsi="Times New Roman"/>
          <w:sz w:val="24"/>
          <w:szCs w:val="24"/>
          <w:lang w:val="es-CL"/>
        </w:rPr>
        <w:t>cada nivel de la escalera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 de Wilson</w:t>
      </w:r>
      <w:r w:rsidR="00182145">
        <w:rPr>
          <w:rFonts w:ascii="Times New Roman" w:eastAsia="Times New Roman" w:hAnsi="Times New Roman"/>
          <w:sz w:val="24"/>
          <w:szCs w:val="24"/>
          <w:lang w:val="es-CL"/>
        </w:rPr>
        <w:t>.</w:t>
      </w:r>
      <w:r w:rsidR="00295A6F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>Finalmente, se valid</w:t>
      </w:r>
      <w:r w:rsidR="001219F8">
        <w:rPr>
          <w:rFonts w:ascii="Times New Roman" w:eastAsia="Times New Roman" w:hAnsi="Times New Roman"/>
          <w:sz w:val="24"/>
          <w:szCs w:val="24"/>
          <w:lang w:val="es-CL"/>
        </w:rPr>
        <w:t>ó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 el </w:t>
      </w:r>
      <w:proofErr w:type="spellStart"/>
      <w:r w:rsidR="00CA2796"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1219F8">
        <w:rPr>
          <w:rFonts w:ascii="Times New Roman" w:eastAsia="Times New Roman" w:hAnsi="Times New Roman"/>
          <w:sz w:val="24"/>
          <w:szCs w:val="24"/>
          <w:lang w:val="es-CL"/>
        </w:rPr>
        <w:t xml:space="preserve">con el </w:t>
      </w:r>
      <w:r w:rsidR="00AD24F7">
        <w:rPr>
          <w:rFonts w:ascii="Times New Roman" w:eastAsia="Times New Roman" w:hAnsi="Times New Roman"/>
          <w:sz w:val="24"/>
          <w:szCs w:val="24"/>
          <w:lang w:val="es-CL"/>
        </w:rPr>
        <w:t xml:space="preserve">método Delphi 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y </w:t>
      </w:r>
      <w:r w:rsidR="001219F8">
        <w:rPr>
          <w:rFonts w:ascii="Times New Roman" w:eastAsia="Times New Roman" w:hAnsi="Times New Roman"/>
          <w:sz w:val="24"/>
          <w:szCs w:val="24"/>
          <w:lang w:val="es-CL"/>
        </w:rPr>
        <w:t xml:space="preserve">se seleccionó la 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herramienta de chat de </w:t>
      </w:r>
      <w:proofErr w:type="spellStart"/>
      <w:r w:rsidR="00EF6E9E">
        <w:rPr>
          <w:rFonts w:ascii="Times New Roman" w:eastAsia="Times New Roman" w:hAnsi="Times New Roman"/>
          <w:sz w:val="24"/>
          <w:szCs w:val="24"/>
          <w:lang w:val="es-CL"/>
        </w:rPr>
        <w:t>IAGen</w:t>
      </w:r>
      <w:proofErr w:type="spellEnd"/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 mediante una validación </w:t>
      </w:r>
      <w:r w:rsidR="00AD24F7">
        <w:rPr>
          <w:rFonts w:ascii="Times New Roman" w:eastAsia="Times New Roman" w:hAnsi="Times New Roman"/>
          <w:sz w:val="24"/>
          <w:szCs w:val="24"/>
          <w:lang w:val="es-CL"/>
        </w:rPr>
        <w:t>por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 juicio de expertos</w:t>
      </w:r>
      <w:r w:rsidR="007C1B31">
        <w:rPr>
          <w:rFonts w:ascii="Times New Roman" w:eastAsia="Times New Roman" w:hAnsi="Times New Roman"/>
          <w:sz w:val="24"/>
          <w:szCs w:val="24"/>
          <w:lang w:val="es-CL"/>
        </w:rPr>
        <w:t xml:space="preserve"> (</w:t>
      </w:r>
      <w:proofErr w:type="spellStart"/>
      <w:r w:rsidR="007C1B31">
        <w:rPr>
          <w:rFonts w:ascii="Times New Roman" w:eastAsia="Times New Roman" w:hAnsi="Times New Roman"/>
          <w:sz w:val="24"/>
          <w:szCs w:val="24"/>
          <w:lang w:val="es-CL"/>
        </w:rPr>
        <w:t>Landeta</w:t>
      </w:r>
      <w:proofErr w:type="spellEnd"/>
      <w:r w:rsidR="007C1B31">
        <w:rPr>
          <w:rFonts w:ascii="Times New Roman" w:eastAsia="Times New Roman" w:hAnsi="Times New Roman"/>
          <w:sz w:val="24"/>
          <w:szCs w:val="24"/>
          <w:lang w:val="es-CL"/>
        </w:rPr>
        <w:t>, 1999)</w:t>
      </w:r>
      <w:r w:rsidR="00CA2796" w:rsidRPr="007C1B31">
        <w:rPr>
          <w:rFonts w:ascii="Times New Roman" w:eastAsia="Times New Roman" w:hAnsi="Times New Roman"/>
          <w:sz w:val="24"/>
          <w:szCs w:val="24"/>
          <w:lang w:val="es-CL"/>
        </w:rPr>
        <w:t>.</w:t>
      </w:r>
    </w:p>
    <w:p w14:paraId="6EDE6F6E" w14:textId="661FF954" w:rsidR="007D36B0" w:rsidRDefault="007D36B0" w:rsidP="00EA10F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>1.3.2 Participantes</w:t>
      </w:r>
    </w:p>
    <w:p w14:paraId="7545A4C2" w14:textId="6D59A8D0" w:rsidR="00CE3623" w:rsidRDefault="007D36B0" w:rsidP="00EA10F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 xml:space="preserve">Para el diseño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>
        <w:rPr>
          <w:rFonts w:ascii="Times New Roman" w:eastAsia="Times New Roman" w:hAnsi="Times New Roman"/>
          <w:sz w:val="24"/>
          <w:szCs w:val="24"/>
          <w:lang w:val="es-CL"/>
        </w:rPr>
        <w:t xml:space="preserve"> participaron tres académicos de la Pontificia Universidad Católica de Valparaíso, un especialista en evaluación de aprendizajes, un especialista en docencia universitaria y un especialista en I</w:t>
      </w:r>
      <w:r w:rsidR="00682BA6">
        <w:rPr>
          <w:rFonts w:ascii="Times New Roman" w:eastAsia="Times New Roman" w:hAnsi="Times New Roman"/>
          <w:sz w:val="24"/>
          <w:szCs w:val="24"/>
          <w:lang w:val="es-CL"/>
        </w:rPr>
        <w:t>A</w:t>
      </w:r>
      <w:r>
        <w:rPr>
          <w:rFonts w:ascii="Times New Roman" w:eastAsia="Times New Roman" w:hAnsi="Times New Roman"/>
          <w:sz w:val="24"/>
          <w:szCs w:val="24"/>
          <w:lang w:val="es-CL"/>
        </w:rPr>
        <w:t xml:space="preserve">. Para la validación </w:t>
      </w:r>
      <w:r w:rsidR="00CE3623">
        <w:rPr>
          <w:rFonts w:ascii="Times New Roman" w:eastAsia="Times New Roman" w:hAnsi="Times New Roman"/>
          <w:sz w:val="24"/>
          <w:szCs w:val="24"/>
          <w:lang w:val="es-CL"/>
        </w:rPr>
        <w:t xml:space="preserve">un </w:t>
      </w:r>
      <w:r w:rsidR="00CE3623" w:rsidRPr="00CE3623">
        <w:rPr>
          <w:rFonts w:ascii="Times New Roman" w:eastAsia="Times New Roman" w:hAnsi="Times New Roman"/>
          <w:sz w:val="24"/>
          <w:szCs w:val="24"/>
          <w:lang w:val="es-CL"/>
        </w:rPr>
        <w:t xml:space="preserve">panel de expertos compuesto por </w:t>
      </w:r>
      <w:r w:rsidR="00CE3623">
        <w:rPr>
          <w:rFonts w:ascii="Times New Roman" w:eastAsia="Times New Roman" w:hAnsi="Times New Roman"/>
          <w:sz w:val="24"/>
          <w:szCs w:val="24"/>
          <w:lang w:val="es-CL"/>
        </w:rPr>
        <w:t>8</w:t>
      </w:r>
      <w:r w:rsidR="00CE3623" w:rsidRPr="00CE3623">
        <w:rPr>
          <w:rFonts w:ascii="Times New Roman" w:eastAsia="Times New Roman" w:hAnsi="Times New Roman"/>
          <w:sz w:val="24"/>
          <w:szCs w:val="24"/>
          <w:lang w:val="es-CL"/>
        </w:rPr>
        <w:t xml:space="preserve"> integrantes (3 </w:t>
      </w:r>
      <w:r w:rsidR="00CE3623">
        <w:rPr>
          <w:rFonts w:ascii="Times New Roman" w:eastAsia="Times New Roman" w:hAnsi="Times New Roman"/>
          <w:sz w:val="24"/>
          <w:szCs w:val="24"/>
          <w:lang w:val="es-CL"/>
        </w:rPr>
        <w:t>especialistas en evaluación de aprendizajes, 3 académicos con experiencia en IA, y dos con experiencia en docencia universitaria)</w:t>
      </w:r>
      <w:r w:rsidR="00F95761">
        <w:rPr>
          <w:rFonts w:ascii="Times New Roman" w:eastAsia="Times New Roman" w:hAnsi="Times New Roman"/>
          <w:sz w:val="24"/>
          <w:szCs w:val="24"/>
          <w:lang w:val="es-CL"/>
        </w:rPr>
        <w:t xml:space="preserve">. </w:t>
      </w:r>
      <w:r w:rsidR="00820AFB">
        <w:rPr>
          <w:rFonts w:ascii="Times New Roman" w:eastAsia="Times New Roman" w:hAnsi="Times New Roman"/>
          <w:sz w:val="24"/>
          <w:szCs w:val="24"/>
          <w:lang w:val="es-CL"/>
        </w:rPr>
        <w:t>Se</w:t>
      </w:r>
      <w:r w:rsidR="00CE3623" w:rsidRPr="00CE3623">
        <w:rPr>
          <w:rFonts w:ascii="Times New Roman" w:eastAsia="Times New Roman" w:hAnsi="Times New Roman"/>
          <w:sz w:val="24"/>
          <w:szCs w:val="24"/>
          <w:lang w:val="es-CL"/>
        </w:rPr>
        <w:t xml:space="preserve"> presentó el borrador a</w:t>
      </w:r>
      <w:r w:rsidR="00CE3623">
        <w:rPr>
          <w:rFonts w:ascii="Times New Roman" w:eastAsia="Times New Roman" w:hAnsi="Times New Roman"/>
          <w:sz w:val="24"/>
          <w:szCs w:val="24"/>
          <w:lang w:val="es-CL"/>
        </w:rPr>
        <w:t xml:space="preserve">l </w:t>
      </w:r>
      <w:r w:rsidR="00CE3623" w:rsidRPr="00CE3623">
        <w:rPr>
          <w:rFonts w:ascii="Times New Roman" w:eastAsia="Times New Roman" w:hAnsi="Times New Roman"/>
          <w:sz w:val="24"/>
          <w:szCs w:val="24"/>
          <w:lang w:val="es-CL"/>
        </w:rPr>
        <w:t>panel de expertos, oportunidad en la que se discutió propuesta</w:t>
      </w:r>
      <w:r w:rsidR="00CE3623">
        <w:rPr>
          <w:rFonts w:ascii="Times New Roman" w:eastAsia="Times New Roman" w:hAnsi="Times New Roman"/>
          <w:sz w:val="24"/>
          <w:szCs w:val="24"/>
          <w:lang w:val="es-CL"/>
        </w:rPr>
        <w:t xml:space="preserve"> de </w:t>
      </w:r>
      <w:proofErr w:type="spellStart"/>
      <w:r w:rsidR="00CE3623"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 w:rsidR="00CE3623" w:rsidRPr="00CE3623">
        <w:rPr>
          <w:rFonts w:ascii="Times New Roman" w:eastAsia="Times New Roman" w:hAnsi="Times New Roman"/>
          <w:sz w:val="24"/>
          <w:szCs w:val="24"/>
          <w:lang w:val="es-CL"/>
        </w:rPr>
        <w:t>, se afinó la fraseología y se definió el definitivo.</w:t>
      </w:r>
    </w:p>
    <w:p w14:paraId="5D85366B" w14:textId="76E784DF" w:rsidR="00CA2796" w:rsidRDefault="00AD24F7" w:rsidP="00EA10F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>1.3.3</w:t>
      </w:r>
      <w:r w:rsidR="00CA2796">
        <w:rPr>
          <w:rFonts w:ascii="Times New Roman" w:eastAsia="Times New Roman" w:hAnsi="Times New Roman"/>
          <w:sz w:val="24"/>
          <w:szCs w:val="24"/>
          <w:lang w:val="es-CL"/>
        </w:rPr>
        <w:t xml:space="preserve"> Procedimiento</w:t>
      </w:r>
    </w:p>
    <w:p w14:paraId="3D4C6456" w14:textId="634187B5" w:rsidR="00CA2796" w:rsidRPr="00CA2796" w:rsidRDefault="0075106B" w:rsidP="00CA2796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>El</w:t>
      </w:r>
      <w:r w:rsidR="00CA2796"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proofErr w:type="spellStart"/>
      <w:r w:rsidR="00CA2796" w:rsidRPr="00CA2796"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 w:rsidR="00CA2796"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incorporó tres elementos: i) la pregunta o instrucción de la actividad, ii) la respuesta entregada por el estudiante y iii) la respuesta esperada o criterios de evaluación en el nivel de valoración más alto. Además, se incluyó una descripción </w:t>
      </w:r>
      <w:r>
        <w:rPr>
          <w:rFonts w:ascii="Times New Roman" w:eastAsia="Times New Roman" w:hAnsi="Times New Roman"/>
          <w:sz w:val="24"/>
          <w:szCs w:val="24"/>
          <w:lang w:val="es-CL"/>
        </w:rPr>
        <w:t xml:space="preserve">de </w:t>
      </w:r>
      <w:r w:rsidR="00CA2796"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la retroalimentación basaba en la Escalera de Wilson. </w:t>
      </w:r>
    </w:p>
    <w:p w14:paraId="36B1FEF3" w14:textId="31476C7A" w:rsidR="00CA2796" w:rsidRPr="00CA2796" w:rsidRDefault="00CA2796" w:rsidP="00CA2796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Para evaluar </w:t>
      </w:r>
      <w:proofErr w:type="spellStart"/>
      <w:r w:rsidRPr="00CA2796"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se utilizaron dos ejemplos. El primero se basó en una evaluación </w:t>
      </w:r>
      <w:r w:rsidR="009F6E7C">
        <w:rPr>
          <w:rFonts w:ascii="Times New Roman" w:eastAsia="Times New Roman" w:hAnsi="Times New Roman"/>
          <w:sz w:val="24"/>
          <w:szCs w:val="24"/>
          <w:lang w:val="es-CL"/>
        </w:rPr>
        <w:t xml:space="preserve">con </w:t>
      </w:r>
      <w:r w:rsidRPr="00CA2796">
        <w:rPr>
          <w:rFonts w:ascii="Times New Roman" w:eastAsia="Times New Roman" w:hAnsi="Times New Roman"/>
          <w:sz w:val="24"/>
          <w:szCs w:val="24"/>
          <w:lang w:val="es-CL"/>
        </w:rPr>
        <w:t>análisis de casos</w:t>
      </w:r>
      <w:r w:rsidR="009F6E7C">
        <w:rPr>
          <w:rFonts w:ascii="Times New Roman" w:eastAsia="Times New Roman" w:hAnsi="Times New Roman"/>
          <w:sz w:val="24"/>
          <w:szCs w:val="24"/>
          <w:lang w:val="es-CL"/>
        </w:rPr>
        <w:t xml:space="preserve"> con</w:t>
      </w: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pregunta abierta</w:t>
      </w:r>
      <w:r w:rsidR="009F6E7C">
        <w:rPr>
          <w:rFonts w:ascii="Times New Roman" w:eastAsia="Times New Roman" w:hAnsi="Times New Roman"/>
          <w:sz w:val="24"/>
          <w:szCs w:val="24"/>
          <w:lang w:val="es-CL"/>
        </w:rPr>
        <w:t xml:space="preserve"> y</w:t>
      </w: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una pauta de evaluación y respuesta esperada. El segundo </w:t>
      </w:r>
      <w:r w:rsidR="00820AFB">
        <w:rPr>
          <w:rFonts w:ascii="Times New Roman" w:eastAsia="Times New Roman" w:hAnsi="Times New Roman"/>
          <w:sz w:val="24"/>
          <w:szCs w:val="24"/>
          <w:lang w:val="es-CL"/>
        </w:rPr>
        <w:t>fue</w:t>
      </w: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una actividad </w:t>
      </w:r>
      <w:r w:rsidR="009F6E7C">
        <w:rPr>
          <w:rFonts w:ascii="Times New Roman" w:eastAsia="Times New Roman" w:hAnsi="Times New Roman"/>
          <w:sz w:val="24"/>
          <w:szCs w:val="24"/>
          <w:lang w:val="es-CL"/>
        </w:rPr>
        <w:t>donde</w:t>
      </w: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los estudiantes debían elaborar una rúbrica, cuya evaluación </w:t>
      </w:r>
      <w:r w:rsidR="009F6E7C">
        <w:rPr>
          <w:rFonts w:ascii="Times New Roman" w:eastAsia="Times New Roman" w:hAnsi="Times New Roman"/>
          <w:sz w:val="24"/>
          <w:szCs w:val="24"/>
          <w:lang w:val="es-CL"/>
        </w:rPr>
        <w:t>era a</w:t>
      </w: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través de una rúbrica.</w:t>
      </w:r>
    </w:p>
    <w:p w14:paraId="658E8398" w14:textId="1E2DD672" w:rsidR="00CA2796" w:rsidRPr="00CA2796" w:rsidRDefault="00CA2796" w:rsidP="00CA2796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Posteriormente, los </w:t>
      </w:r>
      <w:proofErr w:type="spellStart"/>
      <w:r w:rsidRPr="00CA2796">
        <w:rPr>
          <w:rFonts w:ascii="Times New Roman" w:eastAsia="Times New Roman" w:hAnsi="Times New Roman"/>
          <w:sz w:val="24"/>
          <w:szCs w:val="24"/>
          <w:lang w:val="es-CL"/>
        </w:rPr>
        <w:t>prompts</w:t>
      </w:r>
      <w:proofErr w:type="spellEnd"/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fueron probados en siete chats de </w:t>
      </w:r>
      <w:proofErr w:type="spellStart"/>
      <w:r w:rsidR="001A4861">
        <w:rPr>
          <w:rFonts w:ascii="Times New Roman" w:eastAsia="Times New Roman" w:hAnsi="Times New Roman"/>
          <w:sz w:val="24"/>
          <w:szCs w:val="24"/>
          <w:lang w:val="es-CL"/>
        </w:rPr>
        <w:t>IAGen</w:t>
      </w:r>
      <w:proofErr w:type="spellEnd"/>
      <w:r w:rsidRPr="009E3364">
        <w:rPr>
          <w:rFonts w:ascii="Times New Roman" w:eastAsia="Times New Roman" w:hAnsi="Times New Roman"/>
          <w:sz w:val="24"/>
          <w:szCs w:val="24"/>
          <w:lang w:val="es-CL"/>
        </w:rPr>
        <w:t xml:space="preserve">: uno de pago (ChatGPT-4) y seis gratuitos </w:t>
      </w:r>
      <w:proofErr w:type="spellStart"/>
      <w:r w:rsidRPr="009E3364">
        <w:rPr>
          <w:rFonts w:ascii="Times New Roman" w:eastAsia="Times New Roman" w:hAnsi="Times New Roman"/>
          <w:sz w:val="24"/>
          <w:szCs w:val="24"/>
          <w:lang w:val="es-CL"/>
        </w:rPr>
        <w:t>ChatGPT</w:t>
      </w:r>
      <w:proofErr w:type="spellEnd"/>
      <w:r w:rsidRPr="009E3364">
        <w:rPr>
          <w:rFonts w:ascii="Times New Roman" w:eastAsia="Times New Roman" w:hAnsi="Times New Roman"/>
          <w:sz w:val="24"/>
          <w:szCs w:val="24"/>
          <w:lang w:val="es-CL"/>
        </w:rPr>
        <w:t xml:space="preserve">, Microsoft </w:t>
      </w:r>
      <w:proofErr w:type="spellStart"/>
      <w:r w:rsidRPr="009E3364">
        <w:rPr>
          <w:rFonts w:ascii="Times New Roman" w:eastAsia="Times New Roman" w:hAnsi="Times New Roman"/>
          <w:sz w:val="24"/>
          <w:szCs w:val="24"/>
          <w:lang w:val="es-CL"/>
        </w:rPr>
        <w:t>Copilot</w:t>
      </w:r>
      <w:proofErr w:type="spellEnd"/>
      <w:r w:rsidRPr="009E3364">
        <w:rPr>
          <w:rFonts w:ascii="Times New Roman" w:eastAsia="Times New Roman" w:hAnsi="Times New Roman"/>
          <w:sz w:val="24"/>
          <w:szCs w:val="24"/>
          <w:lang w:val="es-CL"/>
        </w:rPr>
        <w:t xml:space="preserve">, </w:t>
      </w:r>
      <w:proofErr w:type="spellStart"/>
      <w:r w:rsidRPr="009E3364">
        <w:rPr>
          <w:rFonts w:ascii="Times New Roman" w:eastAsia="Times New Roman" w:hAnsi="Times New Roman"/>
          <w:sz w:val="24"/>
          <w:szCs w:val="24"/>
          <w:lang w:val="es-CL"/>
        </w:rPr>
        <w:t>Gemini</w:t>
      </w:r>
      <w:proofErr w:type="spellEnd"/>
      <w:r w:rsidRPr="009E3364">
        <w:rPr>
          <w:rFonts w:ascii="Times New Roman" w:eastAsia="Times New Roman" w:hAnsi="Times New Roman"/>
          <w:sz w:val="24"/>
          <w:szCs w:val="24"/>
          <w:lang w:val="es-CL"/>
        </w:rPr>
        <w:t xml:space="preserve">, Claude, </w:t>
      </w:r>
      <w:proofErr w:type="spellStart"/>
      <w:r w:rsidRPr="009E3364">
        <w:rPr>
          <w:rFonts w:ascii="Times New Roman" w:eastAsia="Times New Roman" w:hAnsi="Times New Roman"/>
          <w:sz w:val="24"/>
          <w:szCs w:val="24"/>
          <w:lang w:val="es-CL"/>
        </w:rPr>
        <w:t>Perplexity</w:t>
      </w:r>
      <w:proofErr w:type="spellEnd"/>
      <w:r w:rsidRPr="009E3364">
        <w:rPr>
          <w:rFonts w:ascii="Times New Roman" w:eastAsia="Times New Roman" w:hAnsi="Times New Roman"/>
          <w:sz w:val="24"/>
          <w:szCs w:val="24"/>
          <w:lang w:val="es-CL"/>
        </w:rPr>
        <w:t xml:space="preserve"> y Llama</w:t>
      </w:r>
      <w:r w:rsidR="001C254B" w:rsidRPr="009E3364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3D3A07">
        <w:rPr>
          <w:rFonts w:ascii="Times New Roman" w:eastAsia="Times New Roman" w:hAnsi="Times New Roman"/>
          <w:sz w:val="24"/>
          <w:szCs w:val="24"/>
          <w:lang w:val="es-CL"/>
        </w:rPr>
        <w:t xml:space="preserve">para </w:t>
      </w:r>
      <w:r w:rsidR="001C254B" w:rsidRPr="009E3364">
        <w:rPr>
          <w:rFonts w:ascii="Times New Roman" w:eastAsia="Times New Roman" w:hAnsi="Times New Roman"/>
          <w:sz w:val="24"/>
          <w:szCs w:val="24"/>
          <w:lang w:val="es-CL"/>
        </w:rPr>
        <w:t xml:space="preserve">determinar cuál de ellos </w:t>
      </w:r>
      <w:r w:rsidR="003D3A07">
        <w:rPr>
          <w:rFonts w:ascii="Times New Roman" w:eastAsia="Times New Roman" w:hAnsi="Times New Roman"/>
          <w:sz w:val="24"/>
          <w:szCs w:val="24"/>
          <w:lang w:val="es-CL"/>
        </w:rPr>
        <w:t>ofrecía</w:t>
      </w:r>
      <w:r w:rsidR="001C254B" w:rsidRPr="009E3364">
        <w:rPr>
          <w:rFonts w:ascii="Times New Roman" w:eastAsia="Times New Roman" w:hAnsi="Times New Roman"/>
          <w:sz w:val="24"/>
          <w:szCs w:val="24"/>
          <w:lang w:val="es-CL"/>
        </w:rPr>
        <w:t xml:space="preserve"> la mejor opción </w:t>
      </w:r>
      <w:r w:rsidR="001C254B" w:rsidRPr="009E3364">
        <w:rPr>
          <w:rFonts w:ascii="Times New Roman" w:eastAsia="Times New Roman" w:hAnsi="Times New Roman"/>
          <w:sz w:val="24"/>
          <w:szCs w:val="24"/>
          <w:lang w:val="es-CL"/>
        </w:rPr>
        <w:t>para</w:t>
      </w:r>
      <w:r w:rsidR="001C254B">
        <w:rPr>
          <w:rFonts w:ascii="Times New Roman" w:eastAsia="Times New Roman" w:hAnsi="Times New Roman"/>
          <w:sz w:val="24"/>
          <w:szCs w:val="24"/>
          <w:lang w:val="es-CL"/>
        </w:rPr>
        <w:t xml:space="preserve"> retroalimentar aprendizajes.</w:t>
      </w:r>
    </w:p>
    <w:p w14:paraId="2FC16EAA" w14:textId="5434A2C2" w:rsidR="00CA2796" w:rsidRDefault="00CA2796" w:rsidP="00CA2796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CA2796">
        <w:rPr>
          <w:rFonts w:ascii="Times New Roman" w:eastAsia="Times New Roman" w:hAnsi="Times New Roman"/>
          <w:sz w:val="24"/>
          <w:szCs w:val="24"/>
          <w:lang w:val="es-CL"/>
        </w:rPr>
        <w:t>Los resultados de cada ejemplo en los distintos chats fueron organi</w:t>
      </w:r>
      <w:r w:rsidR="009E3364">
        <w:rPr>
          <w:rFonts w:ascii="Times New Roman" w:eastAsia="Times New Roman" w:hAnsi="Times New Roman"/>
          <w:sz w:val="24"/>
          <w:szCs w:val="24"/>
          <w:lang w:val="es-CL"/>
        </w:rPr>
        <w:t xml:space="preserve">zados </w:t>
      </w: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según </w:t>
      </w:r>
      <w:r w:rsidR="009E3364">
        <w:rPr>
          <w:rFonts w:ascii="Times New Roman" w:eastAsia="Times New Roman" w:hAnsi="Times New Roman"/>
          <w:sz w:val="24"/>
          <w:szCs w:val="24"/>
          <w:lang w:val="es-CL"/>
        </w:rPr>
        <w:t>pasos</w:t>
      </w:r>
      <w:r w:rsidRPr="00CA2796">
        <w:rPr>
          <w:rFonts w:ascii="Times New Roman" w:eastAsia="Times New Roman" w:hAnsi="Times New Roman"/>
          <w:sz w:val="24"/>
          <w:szCs w:val="24"/>
          <w:lang w:val="es-CL"/>
        </w:rPr>
        <w:t xml:space="preserve"> de la Escalera de Wilson</w:t>
      </w:r>
      <w:r w:rsidR="009E3364">
        <w:rPr>
          <w:rFonts w:ascii="Times New Roman" w:eastAsia="Times New Roman" w:hAnsi="Times New Roman"/>
          <w:sz w:val="24"/>
          <w:szCs w:val="24"/>
          <w:lang w:val="es-CL"/>
        </w:rPr>
        <w:t xml:space="preserve">, </w:t>
      </w:r>
      <w:r w:rsidR="003D3A07">
        <w:rPr>
          <w:rFonts w:ascii="Times New Roman" w:eastAsia="Times New Roman" w:hAnsi="Times New Roman"/>
          <w:sz w:val="24"/>
          <w:szCs w:val="24"/>
          <w:lang w:val="es-CL"/>
        </w:rPr>
        <w:t>con promedios de puntuación y análisis de</w:t>
      </w:r>
      <w:r w:rsidR="009E3364">
        <w:rPr>
          <w:rFonts w:ascii="Times New Roman" w:eastAsia="Times New Roman" w:hAnsi="Times New Roman"/>
          <w:sz w:val="24"/>
          <w:szCs w:val="24"/>
          <w:lang w:val="es-CL"/>
        </w:rPr>
        <w:t xml:space="preserve"> observaciones</w:t>
      </w:r>
      <w:r w:rsidR="003D3A07">
        <w:rPr>
          <w:rFonts w:ascii="Times New Roman" w:eastAsia="Times New Roman" w:hAnsi="Times New Roman"/>
          <w:sz w:val="24"/>
          <w:szCs w:val="24"/>
          <w:lang w:val="es-CL"/>
        </w:rPr>
        <w:t xml:space="preserve"> de expertos.</w:t>
      </w:r>
      <w:r w:rsidR="009E3364">
        <w:rPr>
          <w:rFonts w:ascii="Times New Roman" w:eastAsia="Times New Roman" w:hAnsi="Times New Roman"/>
          <w:sz w:val="24"/>
          <w:szCs w:val="24"/>
          <w:lang w:val="es-CL"/>
        </w:rPr>
        <w:t xml:space="preserve"> S</w:t>
      </w:r>
      <w:r w:rsidR="008F41BE">
        <w:rPr>
          <w:rFonts w:ascii="Times New Roman" w:eastAsia="Times New Roman" w:hAnsi="Times New Roman"/>
          <w:sz w:val="24"/>
          <w:szCs w:val="24"/>
          <w:lang w:val="es-CL"/>
        </w:rPr>
        <w:t xml:space="preserve">e elaboró un protocolo de validación </w:t>
      </w:r>
      <w:r w:rsidR="00F132E2">
        <w:rPr>
          <w:rFonts w:ascii="Times New Roman" w:eastAsia="Times New Roman" w:hAnsi="Times New Roman"/>
          <w:sz w:val="24"/>
          <w:szCs w:val="24"/>
          <w:lang w:val="es-CL"/>
        </w:rPr>
        <w:t xml:space="preserve">(Ver Figura 1) </w:t>
      </w:r>
      <w:r w:rsidR="003D3A07">
        <w:rPr>
          <w:rFonts w:ascii="Times New Roman" w:eastAsia="Times New Roman" w:hAnsi="Times New Roman"/>
          <w:sz w:val="24"/>
          <w:szCs w:val="24"/>
          <w:lang w:val="es-CL"/>
        </w:rPr>
        <w:t>para dicho efecto. U</w:t>
      </w:r>
      <w:r w:rsidR="008F41BE">
        <w:rPr>
          <w:rFonts w:ascii="Times New Roman" w:eastAsia="Times New Roman" w:hAnsi="Times New Roman"/>
          <w:sz w:val="24"/>
          <w:szCs w:val="24"/>
          <w:lang w:val="es-CL"/>
        </w:rPr>
        <w:t>tilizando el</w:t>
      </w:r>
      <w:r w:rsidR="00DF5B26">
        <w:rPr>
          <w:rFonts w:ascii="Times New Roman" w:eastAsia="Times New Roman" w:hAnsi="Times New Roman"/>
          <w:sz w:val="24"/>
          <w:szCs w:val="24"/>
          <w:lang w:val="es-CL"/>
        </w:rPr>
        <w:t xml:space="preserve"> método Delphi (</w:t>
      </w:r>
      <w:proofErr w:type="spellStart"/>
      <w:r w:rsidR="00DF5B26">
        <w:rPr>
          <w:rFonts w:ascii="Times New Roman" w:eastAsia="Times New Roman" w:hAnsi="Times New Roman"/>
          <w:sz w:val="24"/>
          <w:szCs w:val="24"/>
          <w:lang w:val="es-CL"/>
        </w:rPr>
        <w:t>Landeta</w:t>
      </w:r>
      <w:proofErr w:type="spellEnd"/>
      <w:r w:rsidR="00DF5B26">
        <w:rPr>
          <w:rFonts w:ascii="Times New Roman" w:eastAsia="Times New Roman" w:hAnsi="Times New Roman"/>
          <w:sz w:val="24"/>
          <w:szCs w:val="24"/>
          <w:lang w:val="es-CL"/>
        </w:rPr>
        <w:t xml:space="preserve">, 1999) </w:t>
      </w:r>
      <w:r w:rsidR="003D3A07">
        <w:rPr>
          <w:rFonts w:ascii="Times New Roman" w:eastAsia="Times New Roman" w:hAnsi="Times New Roman"/>
          <w:sz w:val="24"/>
          <w:szCs w:val="24"/>
          <w:lang w:val="es-CL"/>
        </w:rPr>
        <w:t>se alcanzó</w:t>
      </w:r>
      <w:r w:rsidR="00DF5B26">
        <w:rPr>
          <w:rFonts w:ascii="Times New Roman" w:eastAsia="Times New Roman" w:hAnsi="Times New Roman"/>
          <w:sz w:val="24"/>
          <w:szCs w:val="24"/>
          <w:lang w:val="es-CL"/>
        </w:rPr>
        <w:t xml:space="preserve"> consenso </w:t>
      </w:r>
      <w:r w:rsidR="009E3364">
        <w:rPr>
          <w:rFonts w:ascii="Times New Roman" w:eastAsia="Times New Roman" w:hAnsi="Times New Roman"/>
          <w:sz w:val="24"/>
          <w:szCs w:val="24"/>
          <w:lang w:val="es-CL"/>
        </w:rPr>
        <w:t>en tres rondas de reflexión-reconsideración</w:t>
      </w:r>
      <w:r w:rsidR="003D3A07">
        <w:rPr>
          <w:rFonts w:ascii="Times New Roman" w:eastAsia="Times New Roman" w:hAnsi="Times New Roman"/>
          <w:sz w:val="24"/>
          <w:szCs w:val="24"/>
          <w:lang w:val="es-CL"/>
        </w:rPr>
        <w:t xml:space="preserve"> de los expertos</w:t>
      </w:r>
      <w:r w:rsidR="009E3364">
        <w:rPr>
          <w:rFonts w:ascii="Times New Roman" w:eastAsia="Times New Roman" w:hAnsi="Times New Roman"/>
          <w:sz w:val="24"/>
          <w:szCs w:val="24"/>
          <w:lang w:val="es-CL"/>
        </w:rPr>
        <w:t xml:space="preserve"> (</w:t>
      </w:r>
      <w:proofErr w:type="spellStart"/>
      <w:r w:rsidR="009E3364">
        <w:rPr>
          <w:rFonts w:ascii="Times New Roman" w:eastAsia="Times New Roman" w:hAnsi="Times New Roman"/>
          <w:sz w:val="24"/>
          <w:szCs w:val="24"/>
          <w:lang w:val="es-CL"/>
        </w:rPr>
        <w:t>Steurer</w:t>
      </w:r>
      <w:proofErr w:type="spellEnd"/>
      <w:r w:rsidR="009E3364">
        <w:rPr>
          <w:rFonts w:ascii="Times New Roman" w:eastAsia="Times New Roman" w:hAnsi="Times New Roman"/>
          <w:sz w:val="24"/>
          <w:szCs w:val="24"/>
          <w:lang w:val="es-CL"/>
        </w:rPr>
        <w:t xml:space="preserve">, </w:t>
      </w:r>
      <w:r w:rsidR="009E3364" w:rsidRPr="00F132E2">
        <w:rPr>
          <w:rFonts w:ascii="Times New Roman" w:eastAsia="Times New Roman" w:hAnsi="Times New Roman"/>
          <w:sz w:val="24"/>
          <w:szCs w:val="24"/>
          <w:lang w:val="es-CL"/>
        </w:rPr>
        <w:t>2011)</w:t>
      </w:r>
      <w:r w:rsidR="00DF5B26">
        <w:rPr>
          <w:rFonts w:ascii="Times New Roman" w:eastAsia="Times New Roman" w:hAnsi="Times New Roman"/>
          <w:sz w:val="24"/>
          <w:szCs w:val="24"/>
          <w:lang w:val="es-CL"/>
        </w:rPr>
        <w:t>.</w:t>
      </w:r>
    </w:p>
    <w:p w14:paraId="4EFAF40A" w14:textId="14AA0975" w:rsidR="00CA2796" w:rsidRDefault="00AD24F7" w:rsidP="00EA10F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>1.3.4 Instrumento</w:t>
      </w:r>
    </w:p>
    <w:p w14:paraId="6E858747" w14:textId="7F472792" w:rsidR="00AD24F7" w:rsidRPr="00733DDA" w:rsidRDefault="00AF3C70" w:rsidP="00AD24F7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>Sé</w:t>
      </w:r>
      <w:r w:rsidR="00AD24F7">
        <w:rPr>
          <w:rFonts w:ascii="Times New Roman" w:eastAsia="Times New Roman" w:hAnsi="Times New Roman"/>
          <w:sz w:val="24"/>
          <w:szCs w:val="24"/>
        </w:rPr>
        <w:t xml:space="preserve"> elaboró un protocolo de validación con la utilización del </w:t>
      </w:r>
      <w:proofErr w:type="spellStart"/>
      <w:r w:rsidR="00AD24F7">
        <w:rPr>
          <w:rFonts w:ascii="Times New Roman" w:eastAsia="Times New Roman" w:hAnsi="Times New Roman"/>
          <w:sz w:val="24"/>
          <w:szCs w:val="24"/>
        </w:rPr>
        <w:t>Promt</w:t>
      </w:r>
      <w:proofErr w:type="spellEnd"/>
      <w:r w:rsidR="00AD24F7">
        <w:rPr>
          <w:rFonts w:ascii="Times New Roman" w:eastAsia="Times New Roman" w:hAnsi="Times New Roman"/>
          <w:sz w:val="24"/>
          <w:szCs w:val="24"/>
        </w:rPr>
        <w:t xml:space="preserve"> para las</w:t>
      </w:r>
      <w:r w:rsidR="00D153CD">
        <w:rPr>
          <w:rFonts w:ascii="Times New Roman" w:eastAsia="Times New Roman" w:hAnsi="Times New Roman"/>
          <w:sz w:val="24"/>
          <w:szCs w:val="24"/>
        </w:rPr>
        <w:t xml:space="preserve"> 7</w:t>
      </w:r>
      <w:r w:rsidR="00AD24F7">
        <w:rPr>
          <w:rFonts w:ascii="Times New Roman" w:eastAsia="Times New Roman" w:hAnsi="Times New Roman"/>
          <w:sz w:val="24"/>
          <w:szCs w:val="24"/>
        </w:rPr>
        <w:t xml:space="preserve"> herramientas de </w:t>
      </w:r>
      <w:r w:rsidR="00D153CD">
        <w:rPr>
          <w:rFonts w:ascii="Times New Roman" w:eastAsia="Times New Roman" w:hAnsi="Times New Roman"/>
          <w:sz w:val="24"/>
          <w:szCs w:val="24"/>
        </w:rPr>
        <w:t>IA</w:t>
      </w:r>
      <w:r w:rsidR="00FB2339">
        <w:rPr>
          <w:rFonts w:ascii="Times New Roman" w:eastAsia="Times New Roman" w:hAnsi="Times New Roman"/>
          <w:sz w:val="24"/>
          <w:szCs w:val="24"/>
        </w:rPr>
        <w:t>, el cual c</w:t>
      </w:r>
      <w:r w:rsidR="00AD24F7">
        <w:rPr>
          <w:rFonts w:ascii="Times New Roman" w:eastAsia="Times New Roman" w:hAnsi="Times New Roman"/>
          <w:sz w:val="24"/>
          <w:szCs w:val="24"/>
        </w:rPr>
        <w:t>ontenía las retroalimentac</w:t>
      </w:r>
      <w:r w:rsidR="00D153CD">
        <w:rPr>
          <w:rFonts w:ascii="Times New Roman" w:eastAsia="Times New Roman" w:hAnsi="Times New Roman"/>
          <w:sz w:val="24"/>
          <w:szCs w:val="24"/>
        </w:rPr>
        <w:t>iones arrojadas en función de lo</w:t>
      </w:r>
      <w:r w:rsidR="00AD24F7">
        <w:rPr>
          <w:rFonts w:ascii="Times New Roman" w:eastAsia="Times New Roman" w:hAnsi="Times New Roman"/>
          <w:sz w:val="24"/>
          <w:szCs w:val="24"/>
        </w:rPr>
        <w:t xml:space="preserve">s 4 </w:t>
      </w:r>
      <w:r w:rsidR="00D153CD">
        <w:rPr>
          <w:rFonts w:ascii="Times New Roman" w:eastAsia="Times New Roman" w:hAnsi="Times New Roman"/>
          <w:sz w:val="24"/>
          <w:szCs w:val="24"/>
        </w:rPr>
        <w:t>pasos</w:t>
      </w:r>
      <w:r w:rsidR="00AD24F7">
        <w:rPr>
          <w:rFonts w:ascii="Times New Roman" w:eastAsia="Times New Roman" w:hAnsi="Times New Roman"/>
          <w:sz w:val="24"/>
          <w:szCs w:val="24"/>
        </w:rPr>
        <w:t xml:space="preserve"> de la Escalera de Wils</w:t>
      </w:r>
      <w:r w:rsidR="00FB2339">
        <w:rPr>
          <w:rFonts w:ascii="Times New Roman" w:eastAsia="Times New Roman" w:hAnsi="Times New Roman"/>
          <w:sz w:val="24"/>
          <w:szCs w:val="24"/>
        </w:rPr>
        <w:t>o</w:t>
      </w:r>
      <w:r w:rsidR="00AD24F7">
        <w:rPr>
          <w:rFonts w:ascii="Times New Roman" w:eastAsia="Times New Roman" w:hAnsi="Times New Roman"/>
          <w:sz w:val="24"/>
          <w:szCs w:val="24"/>
        </w:rPr>
        <w:t xml:space="preserve">n (2011). </w:t>
      </w:r>
      <w:r w:rsidR="00FB2339">
        <w:rPr>
          <w:rFonts w:ascii="Times New Roman" w:eastAsia="Times New Roman" w:hAnsi="Times New Roman"/>
          <w:sz w:val="24"/>
          <w:szCs w:val="24"/>
        </w:rPr>
        <w:t>S</w:t>
      </w:r>
      <w:r w:rsidR="00AD24F7">
        <w:rPr>
          <w:rFonts w:ascii="Times New Roman" w:eastAsia="Times New Roman" w:hAnsi="Times New Roman"/>
          <w:sz w:val="24"/>
          <w:szCs w:val="24"/>
        </w:rPr>
        <w:t xml:space="preserve">e solicitó </w:t>
      </w:r>
      <w:r w:rsidR="0036776A">
        <w:rPr>
          <w:rFonts w:ascii="Times New Roman" w:eastAsia="Times New Roman" w:hAnsi="Times New Roman"/>
          <w:sz w:val="24"/>
          <w:szCs w:val="24"/>
        </w:rPr>
        <w:t>a</w:t>
      </w:r>
      <w:r w:rsidR="00D153CD">
        <w:rPr>
          <w:rFonts w:ascii="Times New Roman" w:eastAsia="Times New Roman" w:hAnsi="Times New Roman"/>
          <w:sz w:val="24"/>
          <w:szCs w:val="24"/>
        </w:rPr>
        <w:t>l panel de expertos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153CD">
        <w:rPr>
          <w:rFonts w:ascii="Times New Roman" w:eastAsia="Times New Roman" w:hAnsi="Times New Roman"/>
          <w:sz w:val="24"/>
          <w:szCs w:val="24"/>
        </w:rPr>
        <w:t>una valoración según la siguiente escala:</w:t>
      </w:r>
    </w:p>
    <w:p w14:paraId="13A3B37E" w14:textId="77777777" w:rsidR="00AD24F7" w:rsidRPr="00651D28" w:rsidRDefault="00AD24F7" w:rsidP="00AD24F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D28">
        <w:rPr>
          <w:rFonts w:ascii="Times New Roman" w:eastAsia="Times New Roman" w:hAnsi="Times New Roman"/>
          <w:sz w:val="24"/>
          <w:szCs w:val="24"/>
        </w:rPr>
        <w:t>3 = Totalmente de acuerdo: muy bueno, cumple a cabalidad con la descripción de retroalimentación de Wilson</w:t>
      </w:r>
      <w:r>
        <w:rPr>
          <w:rFonts w:ascii="Times New Roman" w:eastAsia="Times New Roman" w:hAnsi="Times New Roman"/>
          <w:sz w:val="24"/>
          <w:szCs w:val="24"/>
        </w:rPr>
        <w:t xml:space="preserve"> en función de los criterios de evaluación</w:t>
      </w:r>
      <w:r w:rsidRPr="00651D28">
        <w:rPr>
          <w:rFonts w:ascii="Times New Roman" w:eastAsia="Times New Roman" w:hAnsi="Times New Roman"/>
          <w:sz w:val="24"/>
          <w:szCs w:val="24"/>
        </w:rPr>
        <w:t>.</w:t>
      </w:r>
    </w:p>
    <w:p w14:paraId="0A29B6A1" w14:textId="77777777" w:rsidR="00AD24F7" w:rsidRPr="00651D28" w:rsidRDefault="00AD24F7" w:rsidP="00AD24F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D28">
        <w:rPr>
          <w:rFonts w:ascii="Times New Roman" w:eastAsia="Times New Roman" w:hAnsi="Times New Roman"/>
          <w:sz w:val="24"/>
          <w:szCs w:val="24"/>
        </w:rPr>
        <w:t>2 = De acuerdo: cumple con la descripción de retroalimentación de Wilson con pequeñas imprecisiones.</w:t>
      </w:r>
    </w:p>
    <w:p w14:paraId="7D4FE765" w14:textId="77777777" w:rsidR="00AD24F7" w:rsidRPr="00651D28" w:rsidRDefault="00AD24F7" w:rsidP="00AD24F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D28">
        <w:rPr>
          <w:rFonts w:ascii="Times New Roman" w:eastAsia="Times New Roman" w:hAnsi="Times New Roman"/>
          <w:sz w:val="24"/>
          <w:szCs w:val="24"/>
        </w:rPr>
        <w:t>1 = En desacuerdo: no cumple a cabalidad con la descripción de retroalimentación de Wilson</w:t>
      </w:r>
      <w:r>
        <w:rPr>
          <w:rFonts w:ascii="Times New Roman" w:eastAsia="Times New Roman" w:hAnsi="Times New Roman"/>
          <w:sz w:val="24"/>
          <w:szCs w:val="24"/>
        </w:rPr>
        <w:t xml:space="preserve"> y criterios de evaluación</w:t>
      </w:r>
      <w:r w:rsidRPr="00651D28">
        <w:rPr>
          <w:rFonts w:ascii="Times New Roman" w:eastAsia="Times New Roman" w:hAnsi="Times New Roman"/>
          <w:sz w:val="24"/>
          <w:szCs w:val="24"/>
        </w:rPr>
        <w:t xml:space="preserve">, requiere mejoras. </w:t>
      </w:r>
    </w:p>
    <w:p w14:paraId="7D6D14A2" w14:textId="77777777" w:rsidR="00AD24F7" w:rsidRDefault="00AD24F7" w:rsidP="00AD24F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51D28">
        <w:rPr>
          <w:rFonts w:ascii="Times New Roman" w:eastAsia="Times New Roman" w:hAnsi="Times New Roman"/>
          <w:sz w:val="24"/>
          <w:szCs w:val="24"/>
        </w:rPr>
        <w:t>0 = Totalmente en desacuerdo: no se ajusta descripción de retroalimentación de Wilson</w:t>
      </w:r>
      <w:r>
        <w:rPr>
          <w:rFonts w:ascii="Times New Roman" w:eastAsia="Times New Roman" w:hAnsi="Times New Roman"/>
          <w:sz w:val="24"/>
          <w:szCs w:val="24"/>
        </w:rPr>
        <w:t xml:space="preserve"> y criterios de evaluación</w:t>
      </w:r>
      <w:r w:rsidRPr="00651D28">
        <w:rPr>
          <w:rFonts w:ascii="Times New Roman" w:eastAsia="Times New Roman" w:hAnsi="Times New Roman"/>
          <w:sz w:val="24"/>
          <w:szCs w:val="24"/>
        </w:rPr>
        <w:t>, requiere mejoras significativas.</w:t>
      </w:r>
    </w:p>
    <w:p w14:paraId="5CBD904C" w14:textId="5FE381F6" w:rsidR="00AD24F7" w:rsidRDefault="004C5D62" w:rsidP="00AD24F7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En </w:t>
      </w:r>
      <w:r w:rsidR="00AD24F7" w:rsidRPr="00AB416E">
        <w:rPr>
          <w:rFonts w:ascii="Times New Roman" w:eastAsia="Times New Roman" w:hAnsi="Times New Roman"/>
          <w:sz w:val="24"/>
          <w:szCs w:val="24"/>
        </w:rPr>
        <w:t xml:space="preserve">aquellas retroalimentaciones en que su valoración </w:t>
      </w:r>
      <w:r w:rsidR="00AF3C70">
        <w:rPr>
          <w:rFonts w:ascii="Times New Roman" w:eastAsia="Times New Roman" w:hAnsi="Times New Roman"/>
          <w:sz w:val="24"/>
          <w:szCs w:val="24"/>
        </w:rPr>
        <w:t>fuese</w:t>
      </w:r>
      <w:r w:rsidR="00AD24F7" w:rsidRPr="00AB416E"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AD24F7" w:rsidRPr="00AB416E">
        <w:rPr>
          <w:rFonts w:ascii="Times New Roman" w:eastAsia="Times New Roman" w:hAnsi="Times New Roman"/>
          <w:sz w:val="24"/>
          <w:szCs w:val="24"/>
        </w:rPr>
        <w:t xml:space="preserve"> a 0 punto </w:t>
      </w:r>
      <w:r>
        <w:rPr>
          <w:rFonts w:ascii="Times New Roman" w:eastAsia="Times New Roman" w:hAnsi="Times New Roman"/>
          <w:sz w:val="24"/>
          <w:szCs w:val="24"/>
        </w:rPr>
        <w:t>debían</w:t>
      </w:r>
      <w:r w:rsidR="00AD24F7" w:rsidRPr="00AB416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escribir </w:t>
      </w:r>
      <w:r w:rsidR="00AD24F7" w:rsidRPr="00AB416E">
        <w:rPr>
          <w:rFonts w:ascii="Times New Roman" w:eastAsia="Times New Roman" w:hAnsi="Times New Roman"/>
          <w:sz w:val="24"/>
          <w:szCs w:val="24"/>
        </w:rPr>
        <w:t xml:space="preserve">comentarios </w:t>
      </w:r>
      <w:r w:rsidR="00AD24F7">
        <w:rPr>
          <w:rFonts w:ascii="Times New Roman" w:eastAsia="Times New Roman" w:hAnsi="Times New Roman"/>
          <w:sz w:val="24"/>
          <w:szCs w:val="24"/>
        </w:rPr>
        <w:t>de mejora</w:t>
      </w:r>
      <w:r w:rsidR="00AD24F7" w:rsidRPr="00AB416E">
        <w:rPr>
          <w:rFonts w:ascii="Times New Roman" w:eastAsia="Times New Roman" w:hAnsi="Times New Roman"/>
          <w:sz w:val="24"/>
          <w:szCs w:val="24"/>
        </w:rPr>
        <w:t>.</w:t>
      </w:r>
      <w:r w:rsidR="00AD24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Ver Figura 1.</w:t>
      </w:r>
    </w:p>
    <w:p w14:paraId="5D3B1F69" w14:textId="6E1FC0B4" w:rsidR="00E373B1" w:rsidRDefault="00E373B1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Figura 1. Ejemplo Protocolo de Validación</w:t>
      </w:r>
    </w:p>
    <w:p w14:paraId="5330ABA8" w14:textId="559BD903" w:rsidR="000D3216" w:rsidRDefault="008F41BE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s-CL"/>
        </w:rPr>
        <w:drawing>
          <wp:inline distT="0" distB="0" distL="0" distR="0" wp14:anchorId="56E11AF6" wp14:editId="1BBCED03">
            <wp:extent cx="4248150" cy="2381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561" t="12543" r="12679" b="13956"/>
                    <a:stretch/>
                  </pic:blipFill>
                  <pic:spPr bwMode="auto">
                    <a:xfrm>
                      <a:off x="0" y="0"/>
                      <a:ext cx="424815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9CFD40" w14:textId="478B261F" w:rsidR="00352B98" w:rsidRDefault="00DB16E2">
      <w:pPr>
        <w:spacing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1.4. Resultados </w:t>
      </w:r>
    </w:p>
    <w:p w14:paraId="5FA942A3" w14:textId="6FCD9893" w:rsidR="00F93766" w:rsidRPr="00D4545F" w:rsidRDefault="00D4545F" w:rsidP="00D4545F">
      <w:pPr>
        <w:spacing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545F">
        <w:rPr>
          <w:rFonts w:ascii="Times New Roman" w:eastAsia="Times New Roman" w:hAnsi="Times New Roman"/>
          <w:i/>
          <w:sz w:val="24"/>
          <w:szCs w:val="24"/>
        </w:rPr>
        <w:t xml:space="preserve">1.4.1. </w:t>
      </w:r>
      <w:r w:rsidR="00F93766" w:rsidRPr="00D4545F">
        <w:rPr>
          <w:rFonts w:ascii="Times New Roman" w:eastAsia="Times New Roman" w:hAnsi="Times New Roman"/>
          <w:i/>
          <w:sz w:val="24"/>
          <w:szCs w:val="24"/>
        </w:rPr>
        <w:t>Uso de Escalera de Retroalimentación de Wilson con I</w:t>
      </w:r>
      <w:r w:rsidR="00922B7F">
        <w:rPr>
          <w:rFonts w:ascii="Times New Roman" w:eastAsia="Times New Roman" w:hAnsi="Times New Roman"/>
          <w:i/>
          <w:sz w:val="24"/>
          <w:szCs w:val="24"/>
        </w:rPr>
        <w:t>A</w:t>
      </w:r>
    </w:p>
    <w:p w14:paraId="3F3AB580" w14:textId="0889BB9A" w:rsidR="00734927" w:rsidRDefault="00734927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El 100% de</w:t>
      </w:r>
      <w:r w:rsidR="0036776A">
        <w:rPr>
          <w:rFonts w:ascii="Times New Roman" w:eastAsia="Times New Roman" w:hAnsi="Times New Roman"/>
          <w:sz w:val="24"/>
          <w:szCs w:val="24"/>
        </w:rPr>
        <w:t xml:space="preserve"> las valoraciones del panel de expertos</w:t>
      </w:r>
      <w:r>
        <w:rPr>
          <w:rFonts w:ascii="Times New Roman" w:eastAsia="Times New Roman" w:hAnsi="Times New Roman"/>
          <w:sz w:val="24"/>
          <w:szCs w:val="24"/>
        </w:rPr>
        <w:t xml:space="preserve"> concordó en que la estrategia </w:t>
      </w:r>
      <w:r w:rsidR="0036776A">
        <w:rPr>
          <w:rFonts w:ascii="Times New Roman" w:eastAsia="Times New Roman" w:hAnsi="Times New Roman"/>
          <w:sz w:val="24"/>
          <w:szCs w:val="24"/>
        </w:rPr>
        <w:t xml:space="preserve">de la Escalera de Wilson </w:t>
      </w:r>
      <w:r>
        <w:rPr>
          <w:rFonts w:ascii="Times New Roman" w:eastAsia="Times New Roman" w:hAnsi="Times New Roman"/>
          <w:sz w:val="24"/>
          <w:szCs w:val="24"/>
        </w:rPr>
        <w:t xml:space="preserve">para retroalimentar aprendizajes con el uso de </w:t>
      </w:r>
      <w:r w:rsidR="00E87AC4">
        <w:rPr>
          <w:rFonts w:ascii="Times New Roman" w:eastAsia="Times New Roman" w:hAnsi="Times New Roman"/>
          <w:sz w:val="24"/>
          <w:szCs w:val="24"/>
        </w:rPr>
        <w:t>IA</w:t>
      </w:r>
      <w:r>
        <w:rPr>
          <w:rFonts w:ascii="Times New Roman" w:eastAsia="Times New Roman" w:hAnsi="Times New Roman"/>
          <w:sz w:val="24"/>
          <w:szCs w:val="24"/>
        </w:rPr>
        <w:t xml:space="preserve"> era apropiada, ya que </w:t>
      </w:r>
      <w:r w:rsidR="00E024FF">
        <w:rPr>
          <w:rFonts w:ascii="Times New Roman" w:eastAsia="Times New Roman" w:hAnsi="Times New Roman"/>
          <w:sz w:val="24"/>
          <w:szCs w:val="24"/>
        </w:rPr>
        <w:t>brinda al estudiante claridad, valor, reflexión y sugerencias para impulsar su aprendizaje, fortaleciendo la relación entre profesor(a) y alumno(a)</w:t>
      </w:r>
      <w:r w:rsidR="00845402">
        <w:rPr>
          <w:rFonts w:ascii="Times New Roman" w:eastAsia="Times New Roman" w:hAnsi="Times New Roman"/>
          <w:sz w:val="24"/>
          <w:szCs w:val="24"/>
        </w:rPr>
        <w:t xml:space="preserve"> </w:t>
      </w:r>
      <w:r w:rsidR="00E024FF">
        <w:rPr>
          <w:rFonts w:ascii="Times New Roman" w:eastAsia="Times New Roman" w:hAnsi="Times New Roman"/>
          <w:sz w:val="24"/>
          <w:szCs w:val="24"/>
        </w:rPr>
        <w:t>al estar claramente</w:t>
      </w:r>
      <w:r w:rsidR="003A6D4C">
        <w:rPr>
          <w:rFonts w:ascii="Times New Roman" w:eastAsia="Times New Roman" w:hAnsi="Times New Roman"/>
          <w:sz w:val="24"/>
          <w:szCs w:val="24"/>
        </w:rPr>
        <w:t xml:space="preserve"> definidos los </w:t>
      </w:r>
      <w:r w:rsidR="00073D6F">
        <w:rPr>
          <w:rFonts w:ascii="Times New Roman" w:eastAsia="Times New Roman" w:hAnsi="Times New Roman"/>
          <w:sz w:val="24"/>
          <w:szCs w:val="24"/>
        </w:rPr>
        <w:t>pasos de</w:t>
      </w:r>
      <w:r w:rsidR="00AC30E8">
        <w:rPr>
          <w:rFonts w:ascii="Times New Roman" w:eastAsia="Times New Roman" w:hAnsi="Times New Roman"/>
          <w:sz w:val="24"/>
          <w:szCs w:val="24"/>
        </w:rPr>
        <w:t xml:space="preserve"> retroalimentación</w:t>
      </w:r>
      <w:r w:rsidR="00C95AC8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34D8F85" w14:textId="43916BAF" w:rsidR="00C95AC8" w:rsidRDefault="00D4545F">
      <w:pPr>
        <w:spacing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545F">
        <w:rPr>
          <w:rFonts w:ascii="Times New Roman" w:eastAsia="Times New Roman" w:hAnsi="Times New Roman"/>
          <w:i/>
          <w:sz w:val="24"/>
          <w:szCs w:val="24"/>
        </w:rPr>
        <w:t>1.4.2. Herramientas de IA más apropiada</w:t>
      </w:r>
      <w:r w:rsidR="00C31DC0">
        <w:rPr>
          <w:rFonts w:ascii="Times New Roman" w:eastAsia="Times New Roman" w:hAnsi="Times New Roman"/>
          <w:i/>
          <w:sz w:val="24"/>
          <w:szCs w:val="24"/>
        </w:rPr>
        <w:t>s</w:t>
      </w:r>
      <w:r w:rsidRPr="00D4545F">
        <w:rPr>
          <w:rFonts w:ascii="Times New Roman" w:eastAsia="Times New Roman" w:hAnsi="Times New Roman"/>
          <w:i/>
          <w:sz w:val="24"/>
          <w:szCs w:val="24"/>
        </w:rPr>
        <w:t xml:space="preserve"> de acuerdo a los parámetros de la Escalera de Retroalimentación de Wilson</w:t>
      </w:r>
      <w:r w:rsidR="00C31DC0">
        <w:rPr>
          <w:rFonts w:ascii="Times New Roman" w:eastAsia="Times New Roman" w:hAnsi="Times New Roman"/>
          <w:i/>
          <w:sz w:val="24"/>
          <w:szCs w:val="24"/>
        </w:rPr>
        <w:t>.</w:t>
      </w:r>
      <w:r w:rsidRPr="00D4545F">
        <w:rPr>
          <w:rFonts w:ascii="Times New Roman" w:eastAsia="Times New Roman" w:hAnsi="Times New Roman"/>
          <w:i/>
          <w:sz w:val="24"/>
          <w:szCs w:val="24"/>
        </w:rPr>
        <w:t xml:space="preserve">  </w:t>
      </w:r>
    </w:p>
    <w:p w14:paraId="3C806DC8" w14:textId="4A708D67" w:rsidR="00E9692F" w:rsidRDefault="00C31DC0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C31DC0">
        <w:rPr>
          <w:rFonts w:ascii="Times New Roman" w:eastAsia="Times New Roman" w:hAnsi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/>
          <w:sz w:val="24"/>
          <w:szCs w:val="24"/>
        </w:rPr>
        <w:t xml:space="preserve">acuerdo a las valoraciones de expertos </w:t>
      </w:r>
      <w:r w:rsidR="004363B6">
        <w:rPr>
          <w:rFonts w:ascii="Times New Roman" w:eastAsia="Times New Roman" w:hAnsi="Times New Roman"/>
          <w:sz w:val="24"/>
          <w:szCs w:val="24"/>
        </w:rPr>
        <w:t>para el ejemplo 1</w:t>
      </w:r>
      <w:r w:rsidR="00AC597D">
        <w:rPr>
          <w:rFonts w:ascii="Times New Roman" w:eastAsia="Times New Roman" w:hAnsi="Times New Roman"/>
          <w:sz w:val="24"/>
          <w:szCs w:val="24"/>
        </w:rPr>
        <w:t>y 2</w:t>
      </w:r>
      <w:r w:rsidR="004363B6">
        <w:rPr>
          <w:rFonts w:ascii="Times New Roman" w:eastAsia="Times New Roman" w:hAnsi="Times New Roman"/>
          <w:sz w:val="24"/>
          <w:szCs w:val="24"/>
        </w:rPr>
        <w:t xml:space="preserve"> </w:t>
      </w:r>
      <w:r w:rsidR="00C1085F">
        <w:rPr>
          <w:rFonts w:ascii="Times New Roman" w:eastAsia="Times New Roman" w:hAnsi="Times New Roman"/>
          <w:sz w:val="24"/>
          <w:szCs w:val="24"/>
        </w:rPr>
        <w:t>la herramienta de IA más apropiada para retroalimentación de aprendizajes es GPT 4o</w:t>
      </w:r>
      <w:r w:rsidR="00D570A9">
        <w:rPr>
          <w:rFonts w:ascii="Times New Roman" w:eastAsia="Times New Roman" w:hAnsi="Times New Roman"/>
          <w:sz w:val="24"/>
          <w:szCs w:val="24"/>
        </w:rPr>
        <w:t>,</w:t>
      </w:r>
      <w:r w:rsidR="00C1085F">
        <w:rPr>
          <w:rFonts w:ascii="Times New Roman" w:eastAsia="Times New Roman" w:hAnsi="Times New Roman"/>
          <w:sz w:val="24"/>
          <w:szCs w:val="24"/>
        </w:rPr>
        <w:t xml:space="preserve"> con valoraciones en los 4 peldaños de la escalera igual </w:t>
      </w:r>
      <w:r w:rsidR="00D570A9">
        <w:rPr>
          <w:rFonts w:ascii="Times New Roman" w:eastAsia="Times New Roman" w:hAnsi="Times New Roman"/>
          <w:sz w:val="24"/>
          <w:szCs w:val="24"/>
        </w:rPr>
        <w:t>o mayor a 2,5 de un máximo de 3</w:t>
      </w:r>
      <w:r w:rsidR="007D422B">
        <w:rPr>
          <w:rFonts w:ascii="Times New Roman" w:eastAsia="Times New Roman" w:hAnsi="Times New Roman"/>
          <w:sz w:val="24"/>
          <w:szCs w:val="24"/>
        </w:rPr>
        <w:t>.</w:t>
      </w:r>
      <w:r w:rsidR="00D570A9">
        <w:rPr>
          <w:rFonts w:ascii="Times New Roman" w:eastAsia="Times New Roman" w:hAnsi="Times New Roman"/>
          <w:sz w:val="24"/>
          <w:szCs w:val="24"/>
        </w:rPr>
        <w:t xml:space="preserve"> </w:t>
      </w:r>
      <w:r w:rsidR="007D422B">
        <w:rPr>
          <w:rFonts w:ascii="Times New Roman" w:eastAsia="Times New Roman" w:hAnsi="Times New Roman"/>
          <w:sz w:val="24"/>
          <w:szCs w:val="24"/>
        </w:rPr>
        <w:t>L</w:t>
      </w:r>
      <w:r w:rsidR="00D570A9">
        <w:rPr>
          <w:rFonts w:ascii="Times New Roman" w:eastAsia="Times New Roman" w:hAnsi="Times New Roman"/>
          <w:sz w:val="24"/>
          <w:szCs w:val="24"/>
        </w:rPr>
        <w:t>a herramienta IA menos apropiada es Claude con valoraciones inferiores a 1 en su mayoría</w:t>
      </w:r>
      <w:r w:rsidR="007D422B">
        <w:rPr>
          <w:rFonts w:ascii="Times New Roman" w:eastAsia="Times New Roman" w:hAnsi="Times New Roman"/>
          <w:sz w:val="24"/>
          <w:szCs w:val="24"/>
        </w:rPr>
        <w:t>. Ver</w:t>
      </w:r>
      <w:r w:rsidR="00524671">
        <w:rPr>
          <w:rFonts w:ascii="Times New Roman" w:eastAsia="Times New Roman" w:hAnsi="Times New Roman"/>
          <w:sz w:val="24"/>
          <w:szCs w:val="24"/>
        </w:rPr>
        <w:t xml:space="preserve"> Tabla 1.</w:t>
      </w:r>
      <w:r w:rsidR="00D570A9">
        <w:rPr>
          <w:rFonts w:ascii="Times New Roman" w:eastAsia="Times New Roman" w:hAnsi="Times New Roman"/>
          <w:sz w:val="24"/>
          <w:szCs w:val="24"/>
        </w:rPr>
        <w:t xml:space="preserve"> </w:t>
      </w:r>
      <w:r w:rsidR="007D422B">
        <w:rPr>
          <w:rFonts w:ascii="Times New Roman" w:eastAsia="Times New Roman" w:hAnsi="Times New Roman"/>
          <w:sz w:val="24"/>
          <w:szCs w:val="24"/>
        </w:rPr>
        <w:t xml:space="preserve">En el ejemplo </w:t>
      </w:r>
      <w:r w:rsidR="00D32E20">
        <w:rPr>
          <w:rFonts w:ascii="Times New Roman" w:eastAsia="Times New Roman" w:hAnsi="Times New Roman"/>
          <w:sz w:val="24"/>
          <w:szCs w:val="24"/>
        </w:rPr>
        <w:t>2 todas</w:t>
      </w:r>
      <w:r w:rsidR="00AC597D">
        <w:rPr>
          <w:rFonts w:ascii="Times New Roman" w:eastAsia="Times New Roman" w:hAnsi="Times New Roman"/>
          <w:sz w:val="24"/>
          <w:szCs w:val="24"/>
        </w:rPr>
        <w:t xml:space="preserve"> las herramientas de IA se ajustan más</w:t>
      </w:r>
      <w:r w:rsidR="007D422B">
        <w:rPr>
          <w:rFonts w:ascii="Times New Roman" w:eastAsia="Times New Roman" w:hAnsi="Times New Roman"/>
          <w:sz w:val="24"/>
          <w:szCs w:val="24"/>
        </w:rPr>
        <w:t xml:space="preserve"> o menos </w:t>
      </w:r>
      <w:r w:rsidR="00AC597D">
        <w:rPr>
          <w:rFonts w:ascii="Times New Roman" w:eastAsia="Times New Roman" w:hAnsi="Times New Roman"/>
          <w:sz w:val="24"/>
          <w:szCs w:val="24"/>
        </w:rPr>
        <w:t>a los parámetros</w:t>
      </w:r>
      <w:r w:rsidR="007D422B">
        <w:rPr>
          <w:rFonts w:ascii="Times New Roman" w:eastAsia="Times New Roman" w:hAnsi="Times New Roman"/>
          <w:sz w:val="24"/>
          <w:szCs w:val="24"/>
        </w:rPr>
        <w:t xml:space="preserve"> de Wilson.</w:t>
      </w:r>
    </w:p>
    <w:p w14:paraId="12D2D807" w14:textId="0426EAEB" w:rsidR="00033344" w:rsidRDefault="00524671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Tabla 1. Promedios de Valoraciones Expertos de Retroalimentaciones con IA.</w:t>
      </w:r>
    </w:p>
    <w:tbl>
      <w:tblPr>
        <w:tblStyle w:val="Tablaconcuadrcula"/>
        <w:tblW w:w="10641" w:type="dxa"/>
        <w:tblInd w:w="-723" w:type="dxa"/>
        <w:tblLayout w:type="fixed"/>
        <w:tblLook w:val="04A0" w:firstRow="1" w:lastRow="0" w:firstColumn="1" w:lastColumn="0" w:noHBand="0" w:noVBand="1"/>
      </w:tblPr>
      <w:tblGrid>
        <w:gridCol w:w="1425"/>
        <w:gridCol w:w="991"/>
        <w:gridCol w:w="993"/>
        <w:gridCol w:w="1278"/>
        <w:gridCol w:w="1276"/>
        <w:gridCol w:w="992"/>
        <w:gridCol w:w="993"/>
        <w:gridCol w:w="1417"/>
        <w:gridCol w:w="1276"/>
      </w:tblGrid>
      <w:tr w:rsidR="00EF7FBB" w:rsidRPr="00FA1E49" w14:paraId="1CAD2F65" w14:textId="77777777" w:rsidTr="00D769FD">
        <w:tc>
          <w:tcPr>
            <w:tcW w:w="1425" w:type="dxa"/>
          </w:tcPr>
          <w:p w14:paraId="5AAD3F69" w14:textId="0E94F51F" w:rsidR="00EF7FBB" w:rsidRPr="00FA1E49" w:rsidRDefault="00EF7FBB" w:rsidP="0068713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H</w:t>
            </w:r>
            <w:r w:rsidR="00687131">
              <w:rPr>
                <w:rFonts w:ascii="Times New Roman" w:eastAsia="Times New Roman" w:hAnsi="Times New Roman"/>
                <w:b/>
                <w:sz w:val="20"/>
                <w:szCs w:val="20"/>
              </w:rPr>
              <w:t>erramienta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IA</w:t>
            </w:r>
          </w:p>
        </w:tc>
        <w:tc>
          <w:tcPr>
            <w:tcW w:w="4538" w:type="dxa"/>
            <w:gridSpan w:val="4"/>
          </w:tcPr>
          <w:p w14:paraId="307EFE4B" w14:textId="4E02B8EB" w:rsidR="00EF7FBB" w:rsidRPr="00FA1E49" w:rsidRDefault="00687131" w:rsidP="00FA1E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Promedio Retroalimentación Escalera de Wilson Ejemplo 1</w:t>
            </w:r>
          </w:p>
        </w:tc>
        <w:tc>
          <w:tcPr>
            <w:tcW w:w="4678" w:type="dxa"/>
            <w:gridSpan w:val="4"/>
          </w:tcPr>
          <w:p w14:paraId="6194988C" w14:textId="70B8A0DF" w:rsidR="00EF7FBB" w:rsidRPr="00FA1E49" w:rsidRDefault="00687131" w:rsidP="00FA1E4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87131">
              <w:rPr>
                <w:rFonts w:ascii="Times New Roman" w:eastAsia="Times New Roman" w:hAnsi="Times New Roman"/>
                <w:b/>
                <w:sz w:val="20"/>
                <w:szCs w:val="20"/>
              </w:rPr>
              <w:t>Promedio Retroalimentac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ión Escalera de Wilson Ejemplo 2</w:t>
            </w:r>
          </w:p>
        </w:tc>
      </w:tr>
      <w:tr w:rsidR="00D769FD" w:rsidRPr="00FA1E49" w14:paraId="1F6ACC2A" w14:textId="77777777" w:rsidTr="00D769FD">
        <w:tc>
          <w:tcPr>
            <w:tcW w:w="1425" w:type="dxa"/>
          </w:tcPr>
          <w:p w14:paraId="080E637A" w14:textId="2C2785D9" w:rsidR="00D769FD" w:rsidRPr="00FA1E49" w:rsidRDefault="00D769FD" w:rsidP="00D769FD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01EEEF4A" w14:textId="6714A998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b/>
                <w:sz w:val="20"/>
                <w:szCs w:val="20"/>
              </w:rPr>
              <w:t>Aclarar</w:t>
            </w:r>
          </w:p>
        </w:tc>
        <w:tc>
          <w:tcPr>
            <w:tcW w:w="993" w:type="dxa"/>
          </w:tcPr>
          <w:p w14:paraId="3FFA3650" w14:textId="201DC906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b/>
                <w:sz w:val="20"/>
                <w:szCs w:val="20"/>
              </w:rPr>
              <w:t>Valorar</w:t>
            </w:r>
          </w:p>
        </w:tc>
        <w:tc>
          <w:tcPr>
            <w:tcW w:w="1278" w:type="dxa"/>
          </w:tcPr>
          <w:p w14:paraId="7D027BF1" w14:textId="5D72BD10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b/>
                <w:sz w:val="20"/>
                <w:szCs w:val="20"/>
              </w:rPr>
              <w:t>Expresar inquietudes</w:t>
            </w:r>
          </w:p>
        </w:tc>
        <w:tc>
          <w:tcPr>
            <w:tcW w:w="1276" w:type="dxa"/>
          </w:tcPr>
          <w:p w14:paraId="6359C76E" w14:textId="78DC64F2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b/>
                <w:sz w:val="20"/>
                <w:szCs w:val="20"/>
              </w:rPr>
              <w:t>Ofrecer Sugerencias</w:t>
            </w:r>
          </w:p>
        </w:tc>
        <w:tc>
          <w:tcPr>
            <w:tcW w:w="992" w:type="dxa"/>
          </w:tcPr>
          <w:p w14:paraId="0644C2F9" w14:textId="534508C5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Aclarar</w:t>
            </w:r>
          </w:p>
        </w:tc>
        <w:tc>
          <w:tcPr>
            <w:tcW w:w="993" w:type="dxa"/>
          </w:tcPr>
          <w:p w14:paraId="465E8887" w14:textId="2399024E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b/>
                <w:sz w:val="20"/>
                <w:szCs w:val="20"/>
              </w:rPr>
              <w:t>Valorar</w:t>
            </w:r>
          </w:p>
        </w:tc>
        <w:tc>
          <w:tcPr>
            <w:tcW w:w="1417" w:type="dxa"/>
          </w:tcPr>
          <w:p w14:paraId="33A8880D" w14:textId="086589D9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b/>
                <w:sz w:val="20"/>
                <w:szCs w:val="20"/>
              </w:rPr>
              <w:t>Expresar inquietudes</w:t>
            </w:r>
          </w:p>
        </w:tc>
        <w:tc>
          <w:tcPr>
            <w:tcW w:w="1276" w:type="dxa"/>
          </w:tcPr>
          <w:p w14:paraId="2B0B011C" w14:textId="6D05E41B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b/>
                <w:sz w:val="20"/>
                <w:szCs w:val="20"/>
              </w:rPr>
              <w:t>Ofrecer Sugerencias</w:t>
            </w:r>
          </w:p>
        </w:tc>
      </w:tr>
      <w:tr w:rsidR="00D769FD" w14:paraId="69C9EBB2" w14:textId="77777777" w:rsidTr="00D769FD">
        <w:tc>
          <w:tcPr>
            <w:tcW w:w="1425" w:type="dxa"/>
          </w:tcPr>
          <w:p w14:paraId="642ECE88" w14:textId="13D27213" w:rsidR="00D769FD" w:rsidRPr="00FA1E49" w:rsidRDefault="00D769FD" w:rsidP="00D769F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GPT 4o</w:t>
            </w:r>
          </w:p>
        </w:tc>
        <w:tc>
          <w:tcPr>
            <w:tcW w:w="991" w:type="dxa"/>
          </w:tcPr>
          <w:p w14:paraId="0BDEED9C" w14:textId="2C0B0CBC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53CDC4F9" w14:textId="31B59FDB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8" w:type="dxa"/>
          </w:tcPr>
          <w:p w14:paraId="180A6411" w14:textId="15CBED60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14:paraId="61ADB152" w14:textId="3A198D1A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14:paraId="5F788C20" w14:textId="6E020D12" w:rsidR="00D769FD" w:rsidRPr="00FA1E49" w:rsidRDefault="00BF722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993" w:type="dxa"/>
          </w:tcPr>
          <w:p w14:paraId="024E3EE9" w14:textId="5FBC57E2" w:rsidR="00D769FD" w:rsidRPr="00FA1E49" w:rsidRDefault="00BF722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0ED01DD4" w14:textId="57846C1E" w:rsidR="00D769FD" w:rsidRPr="00FA1E49" w:rsidRDefault="00BF722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2B62E77" w14:textId="0E348DC6" w:rsidR="00D769FD" w:rsidRPr="00FA1E49" w:rsidRDefault="00BF722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769FD" w14:paraId="75A344DA" w14:textId="77777777" w:rsidTr="00D769FD">
        <w:tc>
          <w:tcPr>
            <w:tcW w:w="1425" w:type="dxa"/>
          </w:tcPr>
          <w:p w14:paraId="2764237C" w14:textId="0BDE6EC8" w:rsidR="00D769FD" w:rsidRPr="00FA1E49" w:rsidRDefault="00D769FD" w:rsidP="00D769F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GPT Gratuito</w:t>
            </w:r>
          </w:p>
        </w:tc>
        <w:tc>
          <w:tcPr>
            <w:tcW w:w="991" w:type="dxa"/>
          </w:tcPr>
          <w:p w14:paraId="4565C4CB" w14:textId="1F5D18AB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A9CA627" w14:textId="1FC262A3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78" w:type="dxa"/>
          </w:tcPr>
          <w:p w14:paraId="669F3128" w14:textId="4B5E3831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14:paraId="042DC9A4" w14:textId="0146FB96" w:rsidR="00D769FD" w:rsidRPr="00FA1E49" w:rsidRDefault="00D769FD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B9D4096" w14:textId="04945CF7" w:rsidR="00D769FD" w:rsidRPr="00FA1E49" w:rsidRDefault="00991444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14:paraId="6C3B7CF4" w14:textId="14D6B097" w:rsidR="00D769FD" w:rsidRPr="00FA1E49" w:rsidRDefault="00991444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14:paraId="41359B58" w14:textId="4EAB6704" w:rsidR="00D769FD" w:rsidRPr="00FA1E49" w:rsidRDefault="00991444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14:paraId="47B224B0" w14:textId="32BC2C9B" w:rsidR="00D769FD" w:rsidRPr="00FA1E49" w:rsidRDefault="00991444" w:rsidP="00D769F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2,7</w:t>
            </w:r>
          </w:p>
        </w:tc>
      </w:tr>
      <w:tr w:rsidR="003135F5" w14:paraId="3D243ECD" w14:textId="77777777" w:rsidTr="00D769FD">
        <w:tc>
          <w:tcPr>
            <w:tcW w:w="1425" w:type="dxa"/>
          </w:tcPr>
          <w:p w14:paraId="4CA428F1" w14:textId="2D8CD134" w:rsidR="003135F5" w:rsidRPr="00FA1E49" w:rsidRDefault="003135F5" w:rsidP="003135F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 xml:space="preserve">Microsoft </w:t>
            </w:r>
            <w:proofErr w:type="spellStart"/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Copilot</w:t>
            </w:r>
            <w:proofErr w:type="spellEnd"/>
          </w:p>
        </w:tc>
        <w:tc>
          <w:tcPr>
            <w:tcW w:w="991" w:type="dxa"/>
          </w:tcPr>
          <w:p w14:paraId="607E1928" w14:textId="0B6D196D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93" w:type="dxa"/>
          </w:tcPr>
          <w:p w14:paraId="11D850AC" w14:textId="7F4EC507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8" w:type="dxa"/>
          </w:tcPr>
          <w:p w14:paraId="329B98B9" w14:textId="789E921B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14:paraId="163EBA91" w14:textId="1B2E5481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14:paraId="7F87F97B" w14:textId="1BBFC41D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93" w:type="dxa"/>
          </w:tcPr>
          <w:p w14:paraId="6097F0F7" w14:textId="698320B0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00420FA" w14:textId="420FF8A6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14:paraId="50C38755" w14:textId="79C2C9AC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3135F5" w14:paraId="50E6A341" w14:textId="77777777" w:rsidTr="00D769FD">
        <w:tc>
          <w:tcPr>
            <w:tcW w:w="1425" w:type="dxa"/>
          </w:tcPr>
          <w:p w14:paraId="3F4399A9" w14:textId="4867B233" w:rsidR="003135F5" w:rsidRPr="00FA1E49" w:rsidRDefault="003135F5" w:rsidP="003135F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Gemini</w:t>
            </w:r>
            <w:proofErr w:type="spellEnd"/>
          </w:p>
        </w:tc>
        <w:tc>
          <w:tcPr>
            <w:tcW w:w="991" w:type="dxa"/>
          </w:tcPr>
          <w:p w14:paraId="22176383" w14:textId="01AD8C90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93" w:type="dxa"/>
          </w:tcPr>
          <w:p w14:paraId="6957A64C" w14:textId="0BE99821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278" w:type="dxa"/>
          </w:tcPr>
          <w:p w14:paraId="6293B22F" w14:textId="7657FBA2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14:paraId="5727A996" w14:textId="5B6C9661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14:paraId="27A1CAA4" w14:textId="1E1E1142" w:rsidR="003135F5" w:rsidRPr="00FA1E49" w:rsidRDefault="00953260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93" w:type="dxa"/>
          </w:tcPr>
          <w:p w14:paraId="76514B77" w14:textId="69557112" w:rsidR="003135F5" w:rsidRPr="00FA1E49" w:rsidRDefault="00953260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417" w:type="dxa"/>
          </w:tcPr>
          <w:p w14:paraId="27C8FAE2" w14:textId="0DDF9F9A" w:rsidR="003135F5" w:rsidRPr="00FA1E49" w:rsidRDefault="00953260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F6ACDB3" w14:textId="54100353" w:rsidR="003135F5" w:rsidRPr="00FA1E49" w:rsidRDefault="00953260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</w:tr>
      <w:tr w:rsidR="003135F5" w14:paraId="348170E2" w14:textId="77777777" w:rsidTr="00D769FD">
        <w:tc>
          <w:tcPr>
            <w:tcW w:w="1425" w:type="dxa"/>
          </w:tcPr>
          <w:p w14:paraId="4863D8CE" w14:textId="363FADF1" w:rsidR="003135F5" w:rsidRPr="00FA1E49" w:rsidRDefault="003135F5" w:rsidP="003135F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Claude</w:t>
            </w:r>
          </w:p>
        </w:tc>
        <w:tc>
          <w:tcPr>
            <w:tcW w:w="991" w:type="dxa"/>
          </w:tcPr>
          <w:p w14:paraId="1EE3C83B" w14:textId="33A6FF88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</w:tcPr>
          <w:p w14:paraId="4A975E5B" w14:textId="1B7DE3C3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278" w:type="dxa"/>
          </w:tcPr>
          <w:p w14:paraId="2C0BA11A" w14:textId="285D705C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5302654" w14:textId="6FD1F172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14:paraId="333B5416" w14:textId="2991B9EC" w:rsidR="003135F5" w:rsidRPr="00FA1E49" w:rsidRDefault="00135156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14:paraId="2385450B" w14:textId="527EE966" w:rsidR="003135F5" w:rsidRPr="00FA1E49" w:rsidRDefault="00135156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417" w:type="dxa"/>
          </w:tcPr>
          <w:p w14:paraId="4AB68705" w14:textId="4CA58A7A" w:rsidR="003135F5" w:rsidRPr="00FA1E49" w:rsidRDefault="00135156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14:paraId="39813818" w14:textId="4EDA608C" w:rsidR="003135F5" w:rsidRPr="00FA1E49" w:rsidRDefault="00135156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1,8</w:t>
            </w:r>
          </w:p>
        </w:tc>
      </w:tr>
      <w:tr w:rsidR="003135F5" w14:paraId="734BC416" w14:textId="77777777" w:rsidTr="00D769FD">
        <w:tc>
          <w:tcPr>
            <w:tcW w:w="1425" w:type="dxa"/>
          </w:tcPr>
          <w:p w14:paraId="7FE4A86E" w14:textId="5D704D60" w:rsidR="003135F5" w:rsidRPr="00FA1E49" w:rsidRDefault="003135F5" w:rsidP="003135F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Perplexity</w:t>
            </w:r>
            <w:proofErr w:type="spellEnd"/>
          </w:p>
        </w:tc>
        <w:tc>
          <w:tcPr>
            <w:tcW w:w="991" w:type="dxa"/>
          </w:tcPr>
          <w:p w14:paraId="18E4B8EA" w14:textId="4355D3B8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</w:tcPr>
          <w:p w14:paraId="050AA59F" w14:textId="4797650A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78" w:type="dxa"/>
          </w:tcPr>
          <w:p w14:paraId="0480662F" w14:textId="23AC52AA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14:paraId="4CDCCD00" w14:textId="6428A1A4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4DB14E1E" w14:textId="54DE2A30" w:rsidR="003135F5" w:rsidRPr="00FA1E49" w:rsidRDefault="00135156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3" w:type="dxa"/>
          </w:tcPr>
          <w:p w14:paraId="19969C09" w14:textId="304598F8" w:rsidR="003135F5" w:rsidRPr="00FA1E49" w:rsidRDefault="00135156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417" w:type="dxa"/>
          </w:tcPr>
          <w:p w14:paraId="41ECD37F" w14:textId="37F66C21" w:rsidR="003135F5" w:rsidRPr="00FA1E49" w:rsidRDefault="00135156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14:paraId="021E6DFD" w14:textId="472F4FFA" w:rsidR="003135F5" w:rsidRPr="00FA1E49" w:rsidRDefault="00135156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</w:tr>
      <w:tr w:rsidR="003135F5" w14:paraId="19E5B06E" w14:textId="77777777" w:rsidTr="00D769FD">
        <w:tc>
          <w:tcPr>
            <w:tcW w:w="1425" w:type="dxa"/>
          </w:tcPr>
          <w:p w14:paraId="78BD30D0" w14:textId="79171E96" w:rsidR="003135F5" w:rsidRPr="00FA1E49" w:rsidRDefault="003135F5" w:rsidP="003135F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1E49">
              <w:rPr>
                <w:rFonts w:ascii="Times New Roman" w:eastAsia="Times New Roman" w:hAnsi="Times New Roman"/>
                <w:sz w:val="20"/>
                <w:szCs w:val="20"/>
              </w:rPr>
              <w:t>Llama 3.2</w:t>
            </w:r>
          </w:p>
        </w:tc>
        <w:tc>
          <w:tcPr>
            <w:tcW w:w="991" w:type="dxa"/>
          </w:tcPr>
          <w:p w14:paraId="45373A0A" w14:textId="0364F348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1E4C4393" w14:textId="23AF04A4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8" w:type="dxa"/>
          </w:tcPr>
          <w:p w14:paraId="6EC91506" w14:textId="1D34B769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33870FB" w14:textId="1F7560D2" w:rsidR="003135F5" w:rsidRPr="00FA1E49" w:rsidRDefault="003135F5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14:paraId="175312F2" w14:textId="437D6782" w:rsidR="003135F5" w:rsidRPr="00FA1E49" w:rsidRDefault="00A51EC9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2BA6B9E" w14:textId="1A5D6740" w:rsidR="003135F5" w:rsidRPr="00FA1E49" w:rsidRDefault="00A51EC9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417" w:type="dxa"/>
          </w:tcPr>
          <w:p w14:paraId="74BF925E" w14:textId="0C4ECDA2" w:rsidR="003135F5" w:rsidRPr="00FA1E49" w:rsidRDefault="00A51EC9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D069865" w14:textId="2E1608EB" w:rsidR="003135F5" w:rsidRPr="00FA1E49" w:rsidRDefault="00A51EC9" w:rsidP="00313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2,4</w:t>
            </w:r>
          </w:p>
        </w:tc>
      </w:tr>
    </w:tbl>
    <w:p w14:paraId="076F86CD" w14:textId="77777777" w:rsidR="00734927" w:rsidRDefault="00734927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488908A8" w14:textId="572E1500" w:rsidR="00352B98" w:rsidRDefault="00DB16E2">
      <w:pPr>
        <w:spacing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i/>
          <w:sz w:val="26"/>
          <w:szCs w:val="26"/>
        </w:rPr>
        <w:t xml:space="preserve">1.5. Conclusiones y Discusión </w:t>
      </w:r>
    </w:p>
    <w:p w14:paraId="4D692E9D" w14:textId="2C631988" w:rsidR="00DF26AA" w:rsidRPr="00186DF4" w:rsidRDefault="00B64E24" w:rsidP="00186DF4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>
        <w:rPr>
          <w:rFonts w:ascii="Times New Roman" w:eastAsia="Times New Roman" w:hAnsi="Times New Roman"/>
          <w:sz w:val="24"/>
          <w:szCs w:val="24"/>
          <w:lang w:val="es-CL"/>
        </w:rPr>
        <w:t>E</w:t>
      </w:r>
      <w:r w:rsidR="00DF26AA">
        <w:rPr>
          <w:rFonts w:ascii="Times New Roman" w:eastAsia="Times New Roman" w:hAnsi="Times New Roman"/>
          <w:sz w:val="24"/>
          <w:szCs w:val="24"/>
          <w:lang w:val="es-CL"/>
        </w:rPr>
        <w:t xml:space="preserve">l diseño de un </w:t>
      </w:r>
      <w:proofErr w:type="spellStart"/>
      <w:r w:rsidR="00DF26AA"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 w:rsidR="00DF26AA">
        <w:rPr>
          <w:rFonts w:ascii="Times New Roman" w:eastAsia="Times New Roman" w:hAnsi="Times New Roman"/>
          <w:sz w:val="24"/>
          <w:szCs w:val="24"/>
          <w:lang w:val="es-CL"/>
        </w:rPr>
        <w:t xml:space="preserve"> con la estrategia de retroalimentación de Wilson y uso de ChatGPT</w:t>
      </w:r>
      <w:r w:rsidR="00DF26AA" w:rsidRPr="00F44DF2">
        <w:rPr>
          <w:rFonts w:ascii="Times New Roman" w:eastAsia="Times New Roman" w:hAnsi="Times New Roman"/>
          <w:sz w:val="24"/>
          <w:szCs w:val="24"/>
          <w:lang w:val="es-CL"/>
        </w:rPr>
        <w:t>-4 de pago</w:t>
      </w:r>
      <w:r w:rsidR="00DF26AA">
        <w:rPr>
          <w:rFonts w:ascii="Times New Roman" w:eastAsia="Times New Roman" w:hAnsi="Times New Roman"/>
          <w:sz w:val="24"/>
          <w:szCs w:val="24"/>
          <w:lang w:val="es-CL"/>
        </w:rPr>
        <w:t xml:space="preserve"> podrían constituirse en una innovación en la evaluación de aprendizajes en la docencia universitaria para la</w:t>
      </w:r>
      <w:r w:rsidR="00DF26AA" w:rsidRPr="00513C3E">
        <w:rPr>
          <w:rFonts w:ascii="Times New Roman" w:eastAsia="Times New Roman" w:hAnsi="Times New Roman"/>
          <w:sz w:val="24"/>
          <w:szCs w:val="24"/>
          <w:lang w:val="es-CL"/>
        </w:rPr>
        <w:t xml:space="preserve"> indagación y reflexión en el aprendizaje</w:t>
      </w:r>
      <w:r w:rsidR="00DF26AA">
        <w:rPr>
          <w:rFonts w:ascii="Times New Roman" w:eastAsia="Times New Roman" w:hAnsi="Times New Roman"/>
          <w:sz w:val="24"/>
          <w:szCs w:val="24"/>
          <w:lang w:val="es-CL"/>
        </w:rPr>
        <w:t xml:space="preserve"> de los estudiantes.</w:t>
      </w:r>
      <w:r w:rsidR="00D64875">
        <w:rPr>
          <w:rFonts w:ascii="Times New Roman" w:eastAsia="Times New Roman" w:hAnsi="Times New Roman"/>
          <w:sz w:val="24"/>
          <w:szCs w:val="24"/>
          <w:lang w:val="es-CL"/>
        </w:rPr>
        <w:t xml:space="preserve"> Al respecto</w:t>
      </w:r>
      <w:r w:rsidR="00CD4FF3">
        <w:rPr>
          <w:rFonts w:ascii="Times New Roman" w:eastAsia="Times New Roman" w:hAnsi="Times New Roman"/>
          <w:sz w:val="24"/>
          <w:szCs w:val="24"/>
          <w:lang w:val="es-CL"/>
        </w:rPr>
        <w:t>,</w:t>
      </w:r>
      <w:r w:rsidR="00D64875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CD4FF3" w:rsidRPr="00186DF4">
        <w:rPr>
          <w:rFonts w:ascii="Times New Roman" w:eastAsia="Times New Roman" w:hAnsi="Times New Roman"/>
          <w:sz w:val="24"/>
          <w:szCs w:val="24"/>
          <w:lang w:val="es-CL"/>
        </w:rPr>
        <w:t>Flores (2024)</w:t>
      </w:r>
      <w:r w:rsidR="00D64875">
        <w:rPr>
          <w:rFonts w:ascii="Times New Roman" w:eastAsia="Times New Roman" w:hAnsi="Times New Roman"/>
          <w:sz w:val="24"/>
          <w:szCs w:val="24"/>
          <w:lang w:val="es-CL"/>
        </w:rPr>
        <w:t xml:space="preserve"> señala que </w:t>
      </w:r>
      <w:r w:rsidR="00D64875" w:rsidRPr="00D64875">
        <w:rPr>
          <w:rFonts w:ascii="Times New Roman" w:eastAsia="Times New Roman" w:hAnsi="Times New Roman"/>
          <w:sz w:val="24"/>
          <w:szCs w:val="24"/>
          <w:lang w:val="es-CL"/>
        </w:rPr>
        <w:t>la IA está modificando los paradigmas de varios conceptos en la evaluación</w:t>
      </w:r>
      <w:r w:rsidR="00D64875">
        <w:rPr>
          <w:rFonts w:ascii="Times New Roman" w:eastAsia="Times New Roman" w:hAnsi="Times New Roman"/>
          <w:sz w:val="24"/>
          <w:szCs w:val="24"/>
          <w:lang w:val="es-CL"/>
        </w:rPr>
        <w:t xml:space="preserve"> de aprendizajes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 xml:space="preserve"> que requieren 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>para su desarrollo la mayor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 xml:space="preserve">disposición de 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>estrategias y herramientas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 xml:space="preserve"> que permitan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 xml:space="preserve"> al profesorado 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>realizar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>una práctica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 xml:space="preserve"> docente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>apropiada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>,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>actual y pertinente a las necesidades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 xml:space="preserve"> de aprendizajes</w:t>
      </w:r>
      <w:r w:rsidR="00104A7F" w:rsidRPr="00104A7F">
        <w:rPr>
          <w:rFonts w:ascii="Times New Roman" w:eastAsia="Times New Roman" w:hAnsi="Times New Roman"/>
          <w:sz w:val="24"/>
          <w:szCs w:val="24"/>
          <w:lang w:val="es-CL"/>
        </w:rPr>
        <w:t xml:space="preserve"> e intereses del estudiantado</w:t>
      </w:r>
      <w:r w:rsidR="00104A7F">
        <w:rPr>
          <w:rFonts w:ascii="Times New Roman" w:eastAsia="Times New Roman" w:hAnsi="Times New Roman"/>
          <w:sz w:val="24"/>
          <w:szCs w:val="24"/>
          <w:lang w:val="es-CL"/>
        </w:rPr>
        <w:t xml:space="preserve"> universitario (</w:t>
      </w:r>
      <w:r w:rsidR="003C44FD" w:rsidRPr="003C44FD">
        <w:rPr>
          <w:rFonts w:ascii="Times New Roman" w:eastAsia="Times New Roman" w:hAnsi="Times New Roman"/>
          <w:sz w:val="24"/>
          <w:szCs w:val="24"/>
          <w:lang w:val="es-CL"/>
        </w:rPr>
        <w:t>Walker, 2016</w:t>
      </w:r>
      <w:r w:rsidR="003C44FD">
        <w:rPr>
          <w:rFonts w:ascii="Times New Roman" w:eastAsia="Times New Roman" w:hAnsi="Times New Roman"/>
          <w:sz w:val="24"/>
          <w:szCs w:val="24"/>
          <w:lang w:val="es-CL"/>
        </w:rPr>
        <w:t xml:space="preserve">). Sin embargo, </w:t>
      </w:r>
      <w:r w:rsidR="00186DF4">
        <w:rPr>
          <w:rFonts w:ascii="Times New Roman" w:eastAsia="Times New Roman" w:hAnsi="Times New Roman"/>
          <w:sz w:val="24"/>
          <w:szCs w:val="24"/>
          <w:lang w:val="es-CL"/>
        </w:rPr>
        <w:t xml:space="preserve">la clave estaría en el diseño de </w:t>
      </w:r>
      <w:proofErr w:type="spellStart"/>
      <w:r w:rsidR="00186DF4">
        <w:rPr>
          <w:rFonts w:ascii="Times New Roman" w:eastAsia="Times New Roman" w:hAnsi="Times New Roman"/>
          <w:sz w:val="24"/>
          <w:szCs w:val="24"/>
          <w:lang w:val="es-CL"/>
        </w:rPr>
        <w:t>prompt</w:t>
      </w:r>
      <w:proofErr w:type="spellEnd"/>
      <w:r w:rsidR="00186DF4">
        <w:rPr>
          <w:rFonts w:ascii="Times New Roman" w:eastAsia="Times New Roman" w:hAnsi="Times New Roman"/>
          <w:sz w:val="24"/>
          <w:szCs w:val="24"/>
          <w:lang w:val="es-CL"/>
        </w:rPr>
        <w:t xml:space="preserve">, en las competencias que debe adquirir el profesorado universitario sobre la integración de herramientas IA en la retroalimentación de aprendizajes y en la disposición de recursos para el uso de un </w:t>
      </w:r>
      <w:r w:rsidR="00186DF4" w:rsidRPr="00186DF4">
        <w:rPr>
          <w:rFonts w:ascii="Times New Roman" w:eastAsia="Times New Roman" w:hAnsi="Times New Roman"/>
          <w:sz w:val="24"/>
          <w:szCs w:val="24"/>
          <w:lang w:val="es-CL"/>
        </w:rPr>
        <w:t>ChatGPT-4 de pago</w:t>
      </w:r>
      <w:r w:rsidR="00186DF4">
        <w:rPr>
          <w:rFonts w:ascii="Times New Roman" w:eastAsia="Times New Roman" w:hAnsi="Times New Roman"/>
          <w:sz w:val="24"/>
          <w:szCs w:val="24"/>
          <w:lang w:val="es-CL"/>
        </w:rPr>
        <w:t xml:space="preserve">. </w:t>
      </w:r>
    </w:p>
    <w:p w14:paraId="6F76CF96" w14:textId="2AFB436C" w:rsidR="00352B98" w:rsidRDefault="00240FFD" w:rsidP="00240FF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240FFD">
        <w:rPr>
          <w:rFonts w:ascii="Times New Roman" w:eastAsia="Times New Roman" w:hAnsi="Times New Roman"/>
          <w:sz w:val="24"/>
          <w:szCs w:val="24"/>
          <w:lang w:val="es-CL"/>
        </w:rPr>
        <w:t xml:space="preserve">Como </w:t>
      </w:r>
      <w:r>
        <w:rPr>
          <w:rFonts w:ascii="Times New Roman" w:eastAsia="Times New Roman" w:hAnsi="Times New Roman"/>
          <w:sz w:val="24"/>
          <w:szCs w:val="24"/>
          <w:lang w:val="es-CL"/>
        </w:rPr>
        <w:t xml:space="preserve">proyecciones se vislumbra la aplicación de la estrategia de retroalimentación y herramienta IA </w:t>
      </w:r>
      <w:r w:rsidRPr="00240FFD">
        <w:rPr>
          <w:rFonts w:ascii="Times New Roman" w:eastAsia="Times New Roman" w:hAnsi="Times New Roman"/>
          <w:sz w:val="24"/>
          <w:szCs w:val="24"/>
          <w:lang w:val="es-CL"/>
        </w:rPr>
        <w:t>ChatGPT-4 de pago</w:t>
      </w:r>
      <w:r>
        <w:rPr>
          <w:rFonts w:ascii="Times New Roman" w:eastAsia="Times New Roman" w:hAnsi="Times New Roman"/>
          <w:sz w:val="24"/>
          <w:szCs w:val="24"/>
          <w:lang w:val="es-CL"/>
        </w:rPr>
        <w:t xml:space="preserve"> en las evaluaciones de estudiantes universitarios en el primer semestre 2025, para conocer su percepción y contribución en la construcción de aprendizajes de estos. </w:t>
      </w:r>
    </w:p>
    <w:p w14:paraId="04564B66" w14:textId="77777777" w:rsidR="00F87494" w:rsidRPr="00240FFD" w:rsidRDefault="00F87494" w:rsidP="00240FFD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</w:p>
    <w:p w14:paraId="3C069917" w14:textId="77777777" w:rsidR="00352B98" w:rsidRPr="000C7828" w:rsidRDefault="00DB16E2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C7828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REFERENCIAS </w:t>
      </w:r>
    </w:p>
    <w:p w14:paraId="017997B4" w14:textId="295C0460" w:rsidR="00352B98" w:rsidRPr="000C7828" w:rsidRDefault="00DB16E2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Bennett, S., Dawson, P., Bearman, M., Molloy, E., y Boud, D. (2017). How technology shapes assessment design: Findings from a study of university teachers. </w:t>
      </w:r>
      <w:r w:rsidRPr="000C7828">
        <w:rPr>
          <w:rFonts w:ascii="Times New Roman" w:eastAsia="Times New Roman" w:hAnsi="Times New Roman"/>
          <w:i/>
          <w:sz w:val="24"/>
          <w:szCs w:val="24"/>
          <w:lang w:val="en-US"/>
        </w:rPr>
        <w:t>British Journal of Educational Technology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0C7828">
        <w:rPr>
          <w:rFonts w:ascii="Times New Roman" w:eastAsia="Times New Roman" w:hAnsi="Times New Roman"/>
          <w:i/>
          <w:sz w:val="24"/>
          <w:szCs w:val="24"/>
          <w:lang w:val="en-US"/>
        </w:rPr>
        <w:t>48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(2), 672-682. </w:t>
      </w:r>
    </w:p>
    <w:p w14:paraId="523BA706" w14:textId="616A7BF2" w:rsidR="00352B98" w:rsidRPr="00302CF9" w:rsidRDefault="00DB16E2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302CF9">
        <w:rPr>
          <w:rFonts w:ascii="Times New Roman" w:eastAsia="Times New Roman" w:hAnsi="Times New Roman"/>
          <w:sz w:val="24"/>
          <w:szCs w:val="24"/>
        </w:rPr>
        <w:t xml:space="preserve">Centro Europeo de Educación Digital (2023). </w:t>
      </w:r>
      <w:r w:rsidRPr="00302CF9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Informe “Teaching with AI – Assessment, Feedback and </w:t>
      </w:r>
      <w:proofErr w:type="spellStart"/>
      <w:r w:rsidRPr="00302CF9">
        <w:rPr>
          <w:rFonts w:ascii="Times New Roman" w:eastAsia="Times New Roman" w:hAnsi="Times New Roman"/>
          <w:i/>
          <w:sz w:val="24"/>
          <w:szCs w:val="24"/>
          <w:lang w:val="en-US"/>
        </w:rPr>
        <w:t>Personalisation</w:t>
      </w:r>
      <w:proofErr w:type="spellEnd"/>
      <w:r w:rsidRPr="00302CF9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302CF9">
        <w:rPr>
          <w:rFonts w:ascii="Times New Roman" w:eastAsia="Times New Roman" w:hAnsi="Times New Roman"/>
          <w:i/>
          <w:sz w:val="24"/>
          <w:szCs w:val="24"/>
          <w:lang w:val="en-US"/>
        </w:rPr>
        <w:t>proporcionado</w:t>
      </w:r>
      <w:proofErr w:type="spellEnd"/>
      <w:r w:rsidRPr="00302CF9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. </w:t>
      </w:r>
    </w:p>
    <w:p w14:paraId="5583706A" w14:textId="67A379A6" w:rsidR="00352B98" w:rsidRDefault="00DB16E2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02CF9">
        <w:rPr>
          <w:rFonts w:ascii="Times New Roman" w:eastAsia="Times New Roman" w:hAnsi="Times New Roman"/>
          <w:sz w:val="24"/>
          <w:szCs w:val="24"/>
          <w:lang w:val="en-US"/>
        </w:rPr>
        <w:t xml:space="preserve">Dai, W., Lin, J., Jin, F., Li, T., Tsai, Y., </w:t>
      </w:r>
      <w:proofErr w:type="spellStart"/>
      <w:r w:rsidRPr="00302CF9">
        <w:rPr>
          <w:rFonts w:ascii="Times New Roman" w:eastAsia="Times New Roman" w:hAnsi="Times New Roman"/>
          <w:sz w:val="24"/>
          <w:szCs w:val="24"/>
          <w:lang w:val="en-US"/>
        </w:rPr>
        <w:t>Gasevic</w:t>
      </w:r>
      <w:proofErr w:type="spellEnd"/>
      <w:r w:rsidRPr="00302CF9">
        <w:rPr>
          <w:rFonts w:ascii="Times New Roman" w:eastAsia="Times New Roman" w:hAnsi="Times New Roman"/>
          <w:sz w:val="24"/>
          <w:szCs w:val="24"/>
          <w:lang w:val="en-US"/>
        </w:rPr>
        <w:t>, D., &amp; Chen, G. (2023). Can large language models provide feedback to students? A case study on ChatGPT.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57EBC7C" w14:textId="353FBDC5" w:rsidR="00AE5210" w:rsidRPr="00AE5210" w:rsidRDefault="00AE5210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s-CL"/>
        </w:rPr>
      </w:pPr>
      <w:r w:rsidRPr="00AE5210">
        <w:rPr>
          <w:rFonts w:ascii="Times New Roman" w:eastAsia="Times New Roman" w:hAnsi="Times New Roman"/>
          <w:sz w:val="24"/>
          <w:szCs w:val="24"/>
          <w:lang w:val="es-CL"/>
        </w:rPr>
        <w:t>Flores, C. (2024). La evaluación educativa en la era de la inteligencia artificial; cambios de paradigmas</w:t>
      </w:r>
      <w:r>
        <w:rPr>
          <w:rFonts w:ascii="Times New Roman" w:eastAsia="Times New Roman" w:hAnsi="Times New Roman"/>
          <w:sz w:val="24"/>
          <w:szCs w:val="24"/>
          <w:lang w:val="es-CL"/>
        </w:rPr>
        <w:t xml:space="preserve">. </w:t>
      </w:r>
      <w:r w:rsidRPr="00AE5210">
        <w:rPr>
          <w:rFonts w:ascii="Times New Roman" w:eastAsia="Times New Roman" w:hAnsi="Times New Roman"/>
          <w:i/>
          <w:sz w:val="24"/>
          <w:szCs w:val="24"/>
          <w:lang w:val="es-CL"/>
        </w:rPr>
        <w:t xml:space="preserve">Revista Latinoamericana de Ciencias Sociales y </w:t>
      </w:r>
      <w:proofErr w:type="spellStart"/>
      <w:r w:rsidRPr="00AE5210">
        <w:rPr>
          <w:rFonts w:ascii="Times New Roman" w:eastAsia="Times New Roman" w:hAnsi="Times New Roman"/>
          <w:i/>
          <w:sz w:val="24"/>
          <w:szCs w:val="24"/>
          <w:lang w:val="es-CL"/>
        </w:rPr>
        <w:t>Humanidades</w:t>
      </w:r>
      <w:r>
        <w:rPr>
          <w:rFonts w:ascii="Times New Roman" w:eastAsia="Times New Roman" w:hAnsi="Times New Roman"/>
          <w:i/>
          <w:sz w:val="24"/>
          <w:szCs w:val="24"/>
          <w:lang w:val="es-CL"/>
        </w:rPr>
        <w:t>.</w:t>
      </w:r>
      <w:r w:rsidR="00515A02">
        <w:rPr>
          <w:rFonts w:ascii="Times New Roman" w:eastAsia="Times New Roman" w:hAnsi="Times New Roman"/>
          <w:i/>
          <w:sz w:val="24"/>
          <w:szCs w:val="24"/>
          <w:lang w:val="es-CL"/>
        </w:rPr>
        <w:t>V</w:t>
      </w:r>
      <w:proofErr w:type="spellEnd"/>
      <w:r w:rsidR="00515A02" w:rsidRPr="00515A02">
        <w:rPr>
          <w:rFonts w:ascii="Times New Roman" w:eastAsia="Times New Roman" w:hAnsi="Times New Roman"/>
          <w:sz w:val="24"/>
          <w:szCs w:val="24"/>
          <w:lang w:val="es-CL"/>
        </w:rPr>
        <w:t>(1</w:t>
      </w:r>
      <w:r w:rsidR="00C132F1" w:rsidRPr="00515A02">
        <w:rPr>
          <w:rFonts w:ascii="Times New Roman" w:eastAsia="Times New Roman" w:hAnsi="Times New Roman"/>
          <w:sz w:val="24"/>
          <w:szCs w:val="24"/>
          <w:lang w:val="es-CL"/>
        </w:rPr>
        <w:t>)</w:t>
      </w:r>
      <w:r w:rsidR="00C132F1">
        <w:rPr>
          <w:rFonts w:ascii="Times New Roman" w:eastAsia="Times New Roman" w:hAnsi="Times New Roman"/>
          <w:sz w:val="24"/>
          <w:szCs w:val="24"/>
          <w:lang w:val="es-CL"/>
        </w:rPr>
        <w:t>, 1579</w:t>
      </w:r>
      <w:r w:rsidR="00515A02" w:rsidRPr="00515A02">
        <w:rPr>
          <w:rFonts w:ascii="Times New Roman" w:eastAsia="Times New Roman" w:hAnsi="Times New Roman"/>
          <w:sz w:val="24"/>
          <w:szCs w:val="24"/>
          <w:lang w:val="es-CL"/>
        </w:rPr>
        <w:t xml:space="preserve"> – 1591</w:t>
      </w:r>
      <w:r w:rsidR="00515A02">
        <w:rPr>
          <w:rFonts w:ascii="Times New Roman" w:eastAsia="Times New Roman" w:hAnsi="Times New Roman"/>
          <w:sz w:val="24"/>
          <w:szCs w:val="24"/>
          <w:lang w:val="es-CL"/>
        </w:rPr>
        <w:t>.</w:t>
      </w:r>
    </w:p>
    <w:p w14:paraId="2E7C672E" w14:textId="71CE84E8" w:rsidR="00352B98" w:rsidRPr="000C7828" w:rsidRDefault="00DB16E2">
      <w:pPr>
        <w:spacing w:line="240" w:lineRule="auto"/>
        <w:ind w:left="709" w:hanging="709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r w:rsidRPr="00302CF9">
        <w:rPr>
          <w:rFonts w:ascii="Times New Roman" w:eastAsia="Times New Roman" w:hAnsi="Times New Roman"/>
          <w:sz w:val="24"/>
          <w:szCs w:val="24"/>
          <w:lang w:val="es-CL"/>
        </w:rPr>
        <w:t xml:space="preserve">Galindo-Domínguez, H., Delgado, N., Losada, D. &amp; Etxabe, J. M. (2023). </w:t>
      </w:r>
      <w:proofErr w:type="spellStart"/>
      <w:r w:rsidRPr="00302CF9">
        <w:rPr>
          <w:rFonts w:ascii="Times New Roman" w:eastAsia="Times New Roman" w:hAnsi="Times New Roman"/>
          <w:sz w:val="24"/>
          <w:szCs w:val="24"/>
          <w:lang w:val="es-CL"/>
        </w:rPr>
        <w:t>An</w:t>
      </w:r>
      <w:proofErr w:type="spellEnd"/>
      <w:r w:rsidRPr="00302CF9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proofErr w:type="spellStart"/>
      <w:r w:rsidRPr="00302CF9">
        <w:rPr>
          <w:rFonts w:ascii="Times New Roman" w:eastAsia="Times New Roman" w:hAnsi="Times New Roman"/>
          <w:sz w:val="24"/>
          <w:szCs w:val="24"/>
          <w:lang w:val="es-CL"/>
        </w:rPr>
        <w:t>analysis</w:t>
      </w:r>
      <w:proofErr w:type="spellEnd"/>
      <w:r w:rsidRPr="00302CF9">
        <w:rPr>
          <w:rFonts w:ascii="Times New Roman" w:eastAsia="Times New Roman" w:hAnsi="Times New Roman"/>
          <w:sz w:val="24"/>
          <w:szCs w:val="24"/>
          <w:lang w:val="es-CL"/>
        </w:rPr>
        <w:t xml:space="preserve"> of </w:t>
      </w:r>
      <w:proofErr w:type="spellStart"/>
      <w:r w:rsidRPr="00302CF9">
        <w:rPr>
          <w:rFonts w:ascii="Times New Roman" w:eastAsia="Times New Roman" w:hAnsi="Times New Roman"/>
          <w:sz w:val="24"/>
          <w:szCs w:val="24"/>
          <w:lang w:val="es-CL"/>
        </w:rPr>
        <w:t>the</w:t>
      </w:r>
      <w:proofErr w:type="spellEnd"/>
      <w:r w:rsidRPr="00302CF9">
        <w:rPr>
          <w:rFonts w:ascii="Times New Roman" w:eastAsia="Times New Roman" w:hAnsi="Times New Roman"/>
          <w:sz w:val="24"/>
          <w:szCs w:val="24"/>
          <w:lang w:val="es-CL"/>
        </w:rPr>
        <w:t xml:space="preserve"> use of artificial </w:t>
      </w:r>
      <w:proofErr w:type="spellStart"/>
      <w:r w:rsidRPr="00302CF9">
        <w:rPr>
          <w:rFonts w:ascii="Times New Roman" w:eastAsia="Times New Roman" w:hAnsi="Times New Roman"/>
          <w:sz w:val="24"/>
          <w:szCs w:val="24"/>
          <w:lang w:val="es-CL"/>
        </w:rPr>
        <w:t>intelligence</w:t>
      </w:r>
      <w:proofErr w:type="spellEnd"/>
      <w:r w:rsidRPr="00302CF9">
        <w:rPr>
          <w:rFonts w:ascii="Times New Roman" w:eastAsia="Times New Roman" w:hAnsi="Times New Roman"/>
          <w:sz w:val="24"/>
          <w:szCs w:val="24"/>
          <w:lang w:val="es-CL"/>
        </w:rPr>
        <w:t xml:space="preserve"> in </w:t>
      </w:r>
      <w:proofErr w:type="spellStart"/>
      <w:r w:rsidRPr="00302CF9">
        <w:rPr>
          <w:rFonts w:ascii="Times New Roman" w:eastAsia="Times New Roman" w:hAnsi="Times New Roman"/>
          <w:sz w:val="24"/>
          <w:szCs w:val="24"/>
          <w:lang w:val="es-CL"/>
        </w:rPr>
        <w:t>edu</w:t>
      </w:r>
      <w:proofErr w:type="spellEnd"/>
      <w:r w:rsidRPr="00302CF9">
        <w:rPr>
          <w:rFonts w:ascii="Times New Roman" w:eastAsia="Times New Roman" w:hAnsi="Times New Roman"/>
          <w:sz w:val="24"/>
          <w:szCs w:val="24"/>
          <w:lang w:val="en-US"/>
        </w:rPr>
        <w:t xml:space="preserve">cation in Spain: The in-service teacher’s </w:t>
      </w:r>
      <w:proofErr w:type="spellStart"/>
      <w:r w:rsidRPr="00302CF9">
        <w:rPr>
          <w:rFonts w:ascii="Times New Roman" w:eastAsia="Times New Roman" w:hAnsi="Times New Roman"/>
          <w:sz w:val="24"/>
          <w:szCs w:val="24"/>
          <w:lang w:val="en-US"/>
        </w:rPr>
        <w:t>erspective</w:t>
      </w:r>
      <w:proofErr w:type="spellEnd"/>
      <w:r w:rsidRPr="00302CF9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302CF9">
        <w:rPr>
          <w:rFonts w:ascii="Times New Roman" w:eastAsia="Times New Roman" w:hAnsi="Times New Roman"/>
          <w:i/>
          <w:sz w:val="24"/>
          <w:szCs w:val="24"/>
          <w:lang w:val="en-US"/>
        </w:rPr>
        <w:t>Journal of Digital Learning in Teacher Education.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2F80B21" w14:textId="302FA6A8" w:rsidR="00CE3623" w:rsidRPr="00CE3623" w:rsidRDefault="00CE3623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02CF9">
        <w:rPr>
          <w:rFonts w:ascii="Times New Roman" w:eastAsia="Times New Roman" w:hAnsi="Times New Roman"/>
          <w:sz w:val="24"/>
          <w:szCs w:val="24"/>
        </w:rPr>
        <w:t>Landeta</w:t>
      </w:r>
      <w:proofErr w:type="spellEnd"/>
      <w:r w:rsidRPr="00302CF9">
        <w:rPr>
          <w:rFonts w:ascii="Times New Roman" w:eastAsia="Times New Roman" w:hAnsi="Times New Roman"/>
          <w:sz w:val="24"/>
          <w:szCs w:val="24"/>
        </w:rPr>
        <w:t>, j. (1999). El método Delphi: una técnica de previsión para la incertidumbre. Ariel.</w:t>
      </w:r>
    </w:p>
    <w:p w14:paraId="0BEFC94D" w14:textId="6FB6FB0B" w:rsidR="00352B98" w:rsidRPr="000C7828" w:rsidRDefault="00DB16E2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Ministerio de Educación. de Chile (2019). </w:t>
      </w:r>
      <w:r>
        <w:rPr>
          <w:rFonts w:ascii="Times New Roman" w:eastAsia="Times New Roman" w:hAnsi="Times New Roman"/>
          <w:i/>
          <w:sz w:val="24"/>
          <w:szCs w:val="24"/>
        </w:rPr>
        <w:t>Orientaciones para la implementación del Decreto 67/2018 de evaluación, calificación y promoción.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132F1">
        <w:rPr>
          <w:rFonts w:ascii="Times New Roman" w:eastAsia="Times New Roman" w:hAnsi="Times New Roman"/>
          <w:sz w:val="24"/>
          <w:szCs w:val="24"/>
        </w:rPr>
        <w:t xml:space="preserve">Santiago de </w:t>
      </w:r>
      <w:proofErr w:type="spellStart"/>
      <w:proofErr w:type="gramStart"/>
      <w:r w:rsidR="00C132F1">
        <w:rPr>
          <w:rFonts w:ascii="Times New Roman" w:eastAsia="Times New Roman" w:hAnsi="Times New Roman"/>
          <w:sz w:val="24"/>
          <w:szCs w:val="24"/>
        </w:rPr>
        <w:t>Chile:MINEDUC</w:t>
      </w:r>
      <w:proofErr w:type="spellEnd"/>
      <w:proofErr w:type="gramEnd"/>
      <w:r w:rsidR="00C132F1">
        <w:rPr>
          <w:rFonts w:ascii="Times New Roman" w:eastAsia="Times New Roman" w:hAnsi="Times New Roman"/>
          <w:sz w:val="24"/>
          <w:szCs w:val="24"/>
        </w:rPr>
        <w:t>.</w:t>
      </w:r>
    </w:p>
    <w:p w14:paraId="090A435A" w14:textId="09EFB2B0" w:rsidR="00352B98" w:rsidRDefault="00DB16E2">
      <w:pPr>
        <w:spacing w:line="240" w:lineRule="auto"/>
        <w:ind w:left="709" w:hanging="709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Ossa, C. &amp;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Willatt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, C. (2023).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Uso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Inteligencia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Artificial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Generativa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para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retroalimentar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escritura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académica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en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procesos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Formación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Inicial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0C7828">
        <w:rPr>
          <w:rFonts w:ascii="Times New Roman" w:eastAsia="Times New Roman" w:hAnsi="Times New Roman"/>
          <w:sz w:val="24"/>
          <w:szCs w:val="24"/>
          <w:lang w:val="en-US"/>
        </w:rPr>
        <w:t>Docente</w:t>
      </w:r>
      <w:proofErr w:type="spellEnd"/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0C7828">
        <w:rPr>
          <w:rFonts w:ascii="Times New Roman" w:eastAsia="Times New Roman" w:hAnsi="Times New Roman"/>
          <w:i/>
          <w:sz w:val="24"/>
          <w:szCs w:val="24"/>
          <w:lang w:val="en-US"/>
        </w:rPr>
        <w:t>European Journal of Education and Psychology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0C7828">
        <w:rPr>
          <w:rFonts w:ascii="Times New Roman" w:eastAsia="Times New Roman" w:hAnsi="Times New Roman"/>
          <w:i/>
          <w:sz w:val="24"/>
          <w:szCs w:val="24"/>
          <w:lang w:val="en-US"/>
        </w:rPr>
        <w:t>16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(2), 1–16. </w:t>
      </w:r>
    </w:p>
    <w:p w14:paraId="69C685E5" w14:textId="06A8847F" w:rsidR="00352B98" w:rsidRDefault="00DB16E2">
      <w:pPr>
        <w:spacing w:line="240" w:lineRule="auto"/>
        <w:ind w:left="709" w:hanging="709"/>
        <w:jc w:val="both"/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Puerta, E. y Cano, E. (2024). ¿Puede la inteligencia artificial proporcionar un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feedback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más sostenible? D</w:t>
      </w:r>
      <w:r>
        <w:rPr>
          <w:rFonts w:ascii="Times New Roman" w:eastAsia="Times New Roman" w:hAnsi="Times New Roman"/>
          <w:i/>
          <w:sz w:val="24"/>
          <w:szCs w:val="24"/>
        </w:rPr>
        <w:t xml:space="preserve">igital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</w:rPr>
        <w:t>45(1)</w:t>
      </w:r>
      <w:r>
        <w:rPr>
          <w:rFonts w:ascii="Times New Roman" w:eastAsia="Times New Roman" w:hAnsi="Times New Roman"/>
          <w:sz w:val="24"/>
          <w:szCs w:val="24"/>
        </w:rPr>
        <w:t xml:space="preserve">, 50-58.  </w:t>
      </w:r>
    </w:p>
    <w:p w14:paraId="000B96DC" w14:textId="58164DA9" w:rsidR="00352B98" w:rsidRDefault="00DB16E2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Quezada, S. &amp; Salinas, C. (2021). Modelo de retroalimentación para el aprendizaje: Una propuesta basada en la revisión de literatura. </w:t>
      </w:r>
      <w:r>
        <w:rPr>
          <w:rFonts w:ascii="Times New Roman" w:eastAsia="Times New Roman" w:hAnsi="Times New Roman"/>
          <w:i/>
          <w:sz w:val="24"/>
          <w:szCs w:val="24"/>
        </w:rPr>
        <w:t>Revista mexicana de investigación educativa, 26</w:t>
      </w:r>
      <w:r>
        <w:rPr>
          <w:rFonts w:ascii="Times New Roman" w:eastAsia="Times New Roman" w:hAnsi="Times New Roman"/>
          <w:sz w:val="24"/>
          <w:szCs w:val="24"/>
        </w:rPr>
        <w:t>(88</w:t>
      </w:r>
      <w:r w:rsidR="003C44FD">
        <w:rPr>
          <w:rFonts w:ascii="Times New Roman" w:eastAsia="Times New Roman" w:hAnsi="Times New Roman"/>
          <w:sz w:val="24"/>
          <w:szCs w:val="24"/>
        </w:rPr>
        <w:t>), 225</w:t>
      </w:r>
      <w:r>
        <w:rPr>
          <w:rFonts w:ascii="Times New Roman" w:eastAsia="Times New Roman" w:hAnsi="Times New Roman"/>
          <w:sz w:val="24"/>
          <w:szCs w:val="24"/>
        </w:rPr>
        <w:t xml:space="preserve">-251. </w:t>
      </w:r>
    </w:p>
    <w:p w14:paraId="27C49E42" w14:textId="70F6FDB1" w:rsidR="003C44FD" w:rsidRPr="003C44FD" w:rsidRDefault="003C44FD" w:rsidP="003C44FD">
      <w:pPr>
        <w:spacing w:line="240" w:lineRule="auto"/>
        <w:ind w:left="709" w:hanging="709"/>
        <w:jc w:val="both"/>
        <w:rPr>
          <w:rStyle w:val="Hipervnculo"/>
          <w:lang w:val="en-US"/>
        </w:rPr>
      </w:pPr>
      <w:r w:rsidRPr="003C44FD">
        <w:rPr>
          <w:rFonts w:ascii="Times New Roman" w:eastAsia="Times New Roman" w:hAnsi="Times New Roman"/>
          <w:sz w:val="24"/>
          <w:szCs w:val="24"/>
          <w:lang w:val="en-US"/>
        </w:rPr>
        <w:t xml:space="preserve">Walker, V. S. (2016). </w:t>
      </w:r>
      <w:r w:rsidRPr="003C44FD">
        <w:rPr>
          <w:rFonts w:ascii="Times New Roman" w:eastAsia="Times New Roman" w:hAnsi="Times New Roman"/>
          <w:sz w:val="24"/>
          <w:szCs w:val="24"/>
          <w:lang w:val="es-CL"/>
        </w:rPr>
        <w:t>El trabajo docente en la universidad: condiciones, dimensiones y</w:t>
      </w:r>
      <w:r w:rsidRPr="003C44FD">
        <w:rPr>
          <w:rFonts w:ascii="Times New Roman" w:eastAsia="Times New Roman" w:hAnsi="Times New Roman"/>
          <w:sz w:val="24"/>
          <w:szCs w:val="24"/>
          <w:lang w:val="es-CL"/>
        </w:rPr>
        <w:t xml:space="preserve"> </w:t>
      </w:r>
      <w:r w:rsidRPr="003C44FD">
        <w:rPr>
          <w:rFonts w:ascii="Times New Roman" w:eastAsia="Times New Roman" w:hAnsi="Times New Roman"/>
          <w:sz w:val="24"/>
          <w:szCs w:val="24"/>
          <w:lang w:val="es-CL"/>
        </w:rPr>
        <w:t xml:space="preserve">tensiones. </w:t>
      </w:r>
      <w:proofErr w:type="spellStart"/>
      <w:r w:rsidRPr="00C132F1">
        <w:rPr>
          <w:rFonts w:ascii="Times New Roman" w:eastAsia="Times New Roman" w:hAnsi="Times New Roman"/>
          <w:i/>
          <w:sz w:val="24"/>
          <w:szCs w:val="24"/>
          <w:lang w:val="en-US"/>
        </w:rPr>
        <w:t>Perfiles</w:t>
      </w:r>
      <w:proofErr w:type="spellEnd"/>
      <w:r w:rsidRPr="00C132F1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132F1">
        <w:rPr>
          <w:rFonts w:ascii="Times New Roman" w:eastAsia="Times New Roman" w:hAnsi="Times New Roman"/>
          <w:i/>
          <w:sz w:val="24"/>
          <w:szCs w:val="24"/>
          <w:lang w:val="en-US"/>
        </w:rPr>
        <w:t>educativos</w:t>
      </w:r>
      <w:proofErr w:type="spellEnd"/>
      <w:r w:rsidRPr="00C132F1">
        <w:rPr>
          <w:rFonts w:ascii="Times New Roman" w:eastAsia="Times New Roman" w:hAnsi="Times New Roman"/>
          <w:i/>
          <w:sz w:val="24"/>
          <w:szCs w:val="24"/>
          <w:lang w:val="en-US"/>
        </w:rPr>
        <w:t>, 38</w:t>
      </w:r>
      <w:r w:rsidRPr="003C44FD">
        <w:rPr>
          <w:rFonts w:ascii="Times New Roman" w:eastAsia="Times New Roman" w:hAnsi="Times New Roman"/>
          <w:sz w:val="24"/>
          <w:szCs w:val="24"/>
          <w:lang w:val="en-US"/>
        </w:rPr>
        <w:t xml:space="preserve">(153), 105-119. </w:t>
      </w:r>
    </w:p>
    <w:p w14:paraId="069D1DFD" w14:textId="60422243" w:rsidR="00352B98" w:rsidRPr="000C7828" w:rsidRDefault="00DB16E2">
      <w:pPr>
        <w:widowControl w:val="0"/>
        <w:spacing w:after="12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3C44FD">
        <w:rPr>
          <w:rFonts w:ascii="Times New Roman" w:eastAsia="Times New Roman" w:hAnsi="Times New Roman"/>
          <w:sz w:val="24"/>
          <w:szCs w:val="24"/>
          <w:lang w:val="en-US"/>
        </w:rPr>
        <w:t>Winstone</w:t>
      </w:r>
      <w:proofErr w:type="spellEnd"/>
      <w:r w:rsidRPr="003C44FD">
        <w:rPr>
          <w:rFonts w:ascii="Times New Roman" w:eastAsia="Times New Roman" w:hAnsi="Times New Roman"/>
          <w:sz w:val="24"/>
          <w:szCs w:val="24"/>
          <w:lang w:val="en-US"/>
        </w:rPr>
        <w:t xml:space="preserve">, N., </w:t>
      </w:r>
      <w:proofErr w:type="spellStart"/>
      <w:r w:rsidRPr="003C44FD">
        <w:rPr>
          <w:rFonts w:ascii="Times New Roman" w:eastAsia="Times New Roman" w:hAnsi="Times New Roman"/>
          <w:sz w:val="24"/>
          <w:szCs w:val="24"/>
          <w:lang w:val="en-US"/>
        </w:rPr>
        <w:t>Boud</w:t>
      </w:r>
      <w:proofErr w:type="spellEnd"/>
      <w:r w:rsidRPr="003C44FD">
        <w:rPr>
          <w:rFonts w:ascii="Times New Roman" w:eastAsia="Times New Roman" w:hAnsi="Times New Roman"/>
          <w:sz w:val="24"/>
          <w:szCs w:val="24"/>
          <w:lang w:val="en-US"/>
        </w:rPr>
        <w:t xml:space="preserve">, D., Dawson, Ph.  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&amp; Heron, M. (2022) From feedback-as-information to feedback-as-process: a linguistic analysis of the feedback literature, </w:t>
      </w:r>
      <w:r w:rsidRPr="000C7828">
        <w:rPr>
          <w:rFonts w:ascii="Times New Roman" w:eastAsia="Times New Roman" w:hAnsi="Times New Roman"/>
          <w:i/>
          <w:sz w:val="24"/>
          <w:szCs w:val="24"/>
          <w:lang w:val="en-US"/>
        </w:rPr>
        <w:t>Assessment &amp; Evaluation in Higher Education,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132F1">
        <w:rPr>
          <w:rFonts w:ascii="Times New Roman" w:eastAsia="Times New Roman" w:hAnsi="Times New Roman"/>
          <w:i/>
          <w:sz w:val="24"/>
          <w:szCs w:val="24"/>
          <w:lang w:val="en-US"/>
        </w:rPr>
        <w:t>47</w:t>
      </w:r>
      <w:r w:rsidRPr="000C7828">
        <w:rPr>
          <w:rFonts w:ascii="Times New Roman" w:eastAsia="Times New Roman" w:hAnsi="Times New Roman"/>
          <w:sz w:val="24"/>
          <w:szCs w:val="24"/>
          <w:lang w:val="en-US"/>
        </w:rPr>
        <w:t xml:space="preserve">(2) 13-230. </w:t>
      </w:r>
    </w:p>
    <w:p w14:paraId="54941FCB" w14:textId="77777777" w:rsidR="00352B98" w:rsidRPr="000C7828" w:rsidRDefault="00352B98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26613A" w14:textId="77777777" w:rsidR="00352B98" w:rsidRPr="000C7828" w:rsidRDefault="00352B98">
      <w:pPr>
        <w:spacing w:line="240" w:lineRule="auto"/>
        <w:ind w:left="709" w:hanging="709"/>
        <w:jc w:val="both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14:paraId="606CC1B0" w14:textId="77777777" w:rsidR="00352B98" w:rsidRPr="000C7828" w:rsidRDefault="00352B98">
      <w:pPr>
        <w:spacing w:line="240" w:lineRule="auto"/>
        <w:ind w:left="709" w:hanging="709"/>
        <w:jc w:val="both"/>
        <w:rPr>
          <w:lang w:val="en-US"/>
        </w:rPr>
      </w:pPr>
    </w:p>
    <w:p w14:paraId="474F720D" w14:textId="77777777" w:rsidR="00352B98" w:rsidRPr="000C7828" w:rsidRDefault="00352B98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D732E4" w14:textId="77777777" w:rsidR="00352B98" w:rsidRPr="000C7828" w:rsidRDefault="00352B98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C82A52" w14:textId="77777777" w:rsidR="00352B98" w:rsidRPr="000C7828" w:rsidRDefault="00352B98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10C6F4B" w14:textId="77777777" w:rsidR="00352B98" w:rsidRPr="000C7828" w:rsidRDefault="00352B98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16727B" w14:textId="77777777" w:rsidR="00352B98" w:rsidRPr="000C7828" w:rsidRDefault="00352B98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32912F" w14:textId="77777777" w:rsidR="00352B98" w:rsidRPr="000C7828" w:rsidRDefault="00352B98">
      <w:pPr>
        <w:spacing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352B98" w:rsidRPr="000C7828">
      <w:headerReference w:type="default" r:id="rId10"/>
      <w:pgSz w:w="11906" w:h="16838"/>
      <w:pgMar w:top="1418" w:right="1418" w:bottom="1418" w:left="1418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8F4EF" w14:textId="77777777" w:rsidR="00520578" w:rsidRDefault="00520578">
      <w:pPr>
        <w:spacing w:after="0" w:line="240" w:lineRule="auto"/>
      </w:pPr>
      <w:r>
        <w:separator/>
      </w:r>
    </w:p>
  </w:endnote>
  <w:endnote w:type="continuationSeparator" w:id="0">
    <w:p w14:paraId="5E1520BE" w14:textId="77777777" w:rsidR="00520578" w:rsidRDefault="0052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78B9A" w14:textId="77777777" w:rsidR="00520578" w:rsidRDefault="00520578">
      <w:pPr>
        <w:spacing w:after="0" w:line="240" w:lineRule="auto"/>
      </w:pPr>
      <w:r>
        <w:separator/>
      </w:r>
    </w:p>
  </w:footnote>
  <w:footnote w:type="continuationSeparator" w:id="0">
    <w:p w14:paraId="6FDB775A" w14:textId="77777777" w:rsidR="00520578" w:rsidRDefault="0052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39968" w14:textId="77777777" w:rsidR="005116CB" w:rsidRDefault="00511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noProof/>
        <w:color w:val="000000"/>
        <w:lang w:val="es-CL"/>
      </w:rPr>
      <w:drawing>
        <wp:inline distT="0" distB="0" distL="0" distR="0" wp14:anchorId="35F47708" wp14:editId="7E87487E">
          <wp:extent cx="760917" cy="643760"/>
          <wp:effectExtent l="0" t="0" r="0" b="0"/>
          <wp:docPr id="10971705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917" cy="643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7138"/>
    <w:multiLevelType w:val="hybridMultilevel"/>
    <w:tmpl w:val="13482FF0"/>
    <w:lvl w:ilvl="0" w:tplc="F9D63E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0A001E"/>
    <w:multiLevelType w:val="multilevel"/>
    <w:tmpl w:val="6A720928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42" w:hanging="60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799"/>
      </w:pPr>
    </w:lvl>
  </w:abstractNum>
  <w:abstractNum w:abstractNumId="2" w15:restartNumberingAfterBreak="0">
    <w:nsid w:val="37CA0318"/>
    <w:multiLevelType w:val="hybridMultilevel"/>
    <w:tmpl w:val="D5ACD1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65D84"/>
    <w:multiLevelType w:val="multilevel"/>
    <w:tmpl w:val="B3E6EB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98"/>
    <w:rsid w:val="00025AA7"/>
    <w:rsid w:val="00033344"/>
    <w:rsid w:val="00065954"/>
    <w:rsid w:val="00073D6F"/>
    <w:rsid w:val="000815B2"/>
    <w:rsid w:val="000856DC"/>
    <w:rsid w:val="000A42F5"/>
    <w:rsid w:val="000C7828"/>
    <w:rsid w:val="000D3216"/>
    <w:rsid w:val="000E3E29"/>
    <w:rsid w:val="0010232A"/>
    <w:rsid w:val="00104A7F"/>
    <w:rsid w:val="001219F8"/>
    <w:rsid w:val="00135156"/>
    <w:rsid w:val="00182145"/>
    <w:rsid w:val="00186DF4"/>
    <w:rsid w:val="001A4861"/>
    <w:rsid w:val="001C254B"/>
    <w:rsid w:val="001E22AF"/>
    <w:rsid w:val="001F2B58"/>
    <w:rsid w:val="00205FA3"/>
    <w:rsid w:val="00240FFD"/>
    <w:rsid w:val="002423BD"/>
    <w:rsid w:val="00266F95"/>
    <w:rsid w:val="00295A6F"/>
    <w:rsid w:val="002B19F3"/>
    <w:rsid w:val="002C07DB"/>
    <w:rsid w:val="002C68AB"/>
    <w:rsid w:val="002D1E6E"/>
    <w:rsid w:val="002F2768"/>
    <w:rsid w:val="00302CF9"/>
    <w:rsid w:val="00304006"/>
    <w:rsid w:val="003135F5"/>
    <w:rsid w:val="00322022"/>
    <w:rsid w:val="0033423D"/>
    <w:rsid w:val="00336C95"/>
    <w:rsid w:val="0034475C"/>
    <w:rsid w:val="00352B98"/>
    <w:rsid w:val="0036776A"/>
    <w:rsid w:val="00377288"/>
    <w:rsid w:val="00394D00"/>
    <w:rsid w:val="003A6D4C"/>
    <w:rsid w:val="003C44FD"/>
    <w:rsid w:val="003D3A07"/>
    <w:rsid w:val="003E30A3"/>
    <w:rsid w:val="003E6D17"/>
    <w:rsid w:val="004363B6"/>
    <w:rsid w:val="00466643"/>
    <w:rsid w:val="004B0815"/>
    <w:rsid w:val="004C5D62"/>
    <w:rsid w:val="004D16FA"/>
    <w:rsid w:val="004D681A"/>
    <w:rsid w:val="005116CB"/>
    <w:rsid w:val="00513C3E"/>
    <w:rsid w:val="00515A02"/>
    <w:rsid w:val="00520578"/>
    <w:rsid w:val="00524671"/>
    <w:rsid w:val="005B1229"/>
    <w:rsid w:val="005C6E07"/>
    <w:rsid w:val="005D2C41"/>
    <w:rsid w:val="005E19DE"/>
    <w:rsid w:val="005E37B2"/>
    <w:rsid w:val="005F419A"/>
    <w:rsid w:val="0061113A"/>
    <w:rsid w:val="00613B20"/>
    <w:rsid w:val="006338A8"/>
    <w:rsid w:val="0064285D"/>
    <w:rsid w:val="00644942"/>
    <w:rsid w:val="00651D28"/>
    <w:rsid w:val="00660D16"/>
    <w:rsid w:val="00682BA6"/>
    <w:rsid w:val="00687131"/>
    <w:rsid w:val="006A4DF9"/>
    <w:rsid w:val="00733DDA"/>
    <w:rsid w:val="00734927"/>
    <w:rsid w:val="0075106B"/>
    <w:rsid w:val="0075456C"/>
    <w:rsid w:val="007553F4"/>
    <w:rsid w:val="007C1B31"/>
    <w:rsid w:val="007D36B0"/>
    <w:rsid w:val="007D422B"/>
    <w:rsid w:val="007F0A7F"/>
    <w:rsid w:val="00816A58"/>
    <w:rsid w:val="00820AFB"/>
    <w:rsid w:val="00823A99"/>
    <w:rsid w:val="00837AC0"/>
    <w:rsid w:val="00845402"/>
    <w:rsid w:val="008551D4"/>
    <w:rsid w:val="008704A2"/>
    <w:rsid w:val="008825F8"/>
    <w:rsid w:val="00884697"/>
    <w:rsid w:val="0089094F"/>
    <w:rsid w:val="008F41BE"/>
    <w:rsid w:val="00922B7F"/>
    <w:rsid w:val="00936381"/>
    <w:rsid w:val="00953260"/>
    <w:rsid w:val="00963019"/>
    <w:rsid w:val="0097343C"/>
    <w:rsid w:val="00991444"/>
    <w:rsid w:val="009A4B03"/>
    <w:rsid w:val="009C358C"/>
    <w:rsid w:val="009E3364"/>
    <w:rsid w:val="009F6E7C"/>
    <w:rsid w:val="00A11489"/>
    <w:rsid w:val="00A11AC0"/>
    <w:rsid w:val="00A2578E"/>
    <w:rsid w:val="00A47949"/>
    <w:rsid w:val="00A51EC9"/>
    <w:rsid w:val="00A602AC"/>
    <w:rsid w:val="00AB416E"/>
    <w:rsid w:val="00AC17E0"/>
    <w:rsid w:val="00AC30E8"/>
    <w:rsid w:val="00AC4A3E"/>
    <w:rsid w:val="00AC597D"/>
    <w:rsid w:val="00AD24F7"/>
    <w:rsid w:val="00AE5210"/>
    <w:rsid w:val="00AF3C70"/>
    <w:rsid w:val="00B20467"/>
    <w:rsid w:val="00B476A9"/>
    <w:rsid w:val="00B64E24"/>
    <w:rsid w:val="00B915C8"/>
    <w:rsid w:val="00BF722D"/>
    <w:rsid w:val="00C1085F"/>
    <w:rsid w:val="00C132F1"/>
    <w:rsid w:val="00C31DC0"/>
    <w:rsid w:val="00C526BA"/>
    <w:rsid w:val="00C8560F"/>
    <w:rsid w:val="00C95AC8"/>
    <w:rsid w:val="00CA2796"/>
    <w:rsid w:val="00CC02DE"/>
    <w:rsid w:val="00CC445B"/>
    <w:rsid w:val="00CD4FF3"/>
    <w:rsid w:val="00CD563D"/>
    <w:rsid w:val="00CE3623"/>
    <w:rsid w:val="00CE43BE"/>
    <w:rsid w:val="00CF0F05"/>
    <w:rsid w:val="00D153CD"/>
    <w:rsid w:val="00D25CE2"/>
    <w:rsid w:val="00D32E20"/>
    <w:rsid w:val="00D426BE"/>
    <w:rsid w:val="00D42A3B"/>
    <w:rsid w:val="00D4545F"/>
    <w:rsid w:val="00D56CBA"/>
    <w:rsid w:val="00D570A9"/>
    <w:rsid w:val="00D64875"/>
    <w:rsid w:val="00D769FD"/>
    <w:rsid w:val="00DA4A42"/>
    <w:rsid w:val="00DB16E2"/>
    <w:rsid w:val="00DC6F56"/>
    <w:rsid w:val="00DF26AA"/>
    <w:rsid w:val="00DF3798"/>
    <w:rsid w:val="00DF5B26"/>
    <w:rsid w:val="00E024FF"/>
    <w:rsid w:val="00E25265"/>
    <w:rsid w:val="00E373B1"/>
    <w:rsid w:val="00E44751"/>
    <w:rsid w:val="00E6458D"/>
    <w:rsid w:val="00E87AC4"/>
    <w:rsid w:val="00E9692F"/>
    <w:rsid w:val="00EA10FD"/>
    <w:rsid w:val="00EA69B0"/>
    <w:rsid w:val="00EB6A5B"/>
    <w:rsid w:val="00EC2189"/>
    <w:rsid w:val="00EF5EC8"/>
    <w:rsid w:val="00EF6E9E"/>
    <w:rsid w:val="00EF7FBB"/>
    <w:rsid w:val="00F132E2"/>
    <w:rsid w:val="00F354B0"/>
    <w:rsid w:val="00F44DF2"/>
    <w:rsid w:val="00F4589A"/>
    <w:rsid w:val="00F87494"/>
    <w:rsid w:val="00F93766"/>
    <w:rsid w:val="00F95761"/>
    <w:rsid w:val="00FA1E49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07BF"/>
  <w15:docId w15:val="{2AC40898-2B91-4BF6-AEB9-B11E6117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E1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paragraph" w:customStyle="1" w:styleId="Default">
    <w:name w:val="Default"/>
    <w:rsid w:val="00E42A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5D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YspyoLRk4qyLwLnYQepQl/rOA==">CgMxLjAyCGguZ2pkZ3hzMgloLjMwajB6bGw4AHIhMThCektlQjgxN1ZjOXVCalZRRWMtSk1JMExSanY3RTM1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E1732B-33AA-4F31-9231-74968027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3106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HP</cp:lastModifiedBy>
  <cp:revision>3</cp:revision>
  <dcterms:created xsi:type="dcterms:W3CDTF">2025-02-19T17:35:00Z</dcterms:created>
  <dcterms:modified xsi:type="dcterms:W3CDTF">2025-02-19T17:49:00Z</dcterms:modified>
</cp:coreProperties>
</file>