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12D42B" w14:textId="77777777" w:rsidR="00C224C3" w:rsidRPr="00FA70C8" w:rsidRDefault="00C224C3" w:rsidP="00C224C3">
      <w:pPr>
        <w:pStyle w:val="Ttulo"/>
        <w:rPr>
          <w:rFonts w:ascii="Times New Roman" w:hAnsi="Times New Roman"/>
          <w:color w:val="76923C" w:themeColor="accent3" w:themeShade="BF"/>
        </w:rPr>
      </w:pPr>
      <w:r w:rsidRPr="00FA70C8">
        <w:rPr>
          <w:rFonts w:ascii="Times New Roman" w:hAnsi="Times New Roman"/>
        </w:rPr>
        <w:t xml:space="preserve">HOJA DE ESTILO PARA </w:t>
      </w:r>
      <w:r w:rsidRPr="00FA70C8">
        <w:rPr>
          <w:rFonts w:ascii="Times New Roman" w:hAnsi="Times New Roman"/>
          <w:color w:val="76923C" w:themeColor="accent3" w:themeShade="BF"/>
        </w:rPr>
        <w:t>COMUNICACIONES</w:t>
      </w:r>
      <w:r w:rsidRPr="00FA70C8">
        <w:rPr>
          <w:rFonts w:ascii="Times New Roman" w:hAnsi="Times New Roman"/>
        </w:rPr>
        <w:t xml:space="preserve"> Y </w:t>
      </w:r>
      <w:r w:rsidRPr="00FA70C8">
        <w:rPr>
          <w:rFonts w:ascii="Times New Roman" w:hAnsi="Times New Roman"/>
          <w:color w:val="76923C" w:themeColor="accent3" w:themeShade="BF"/>
        </w:rPr>
        <w:t>PÓSTERS</w:t>
      </w:r>
    </w:p>
    <w:p w14:paraId="1F6259E1" w14:textId="77777777" w:rsidR="00954D5C" w:rsidRPr="00FA70C8" w:rsidRDefault="001B796B" w:rsidP="00C224C3">
      <w:pPr>
        <w:pStyle w:val="Ttulo"/>
        <w:rPr>
          <w:rFonts w:ascii="Times New Roman" w:hAnsi="Times New Roman"/>
          <w:color w:val="76923C" w:themeColor="accent3" w:themeShade="BF"/>
        </w:rPr>
      </w:pPr>
      <w:r w:rsidRPr="00FA70C8">
        <w:rPr>
          <w:rFonts w:ascii="Times New Roman" w:hAnsi="Times New Roman"/>
          <w:color w:val="76923C" w:themeColor="accent3" w:themeShade="BF"/>
        </w:rPr>
        <w:t>INVESTIGACIÓN</w:t>
      </w:r>
    </w:p>
    <w:p w14:paraId="1B1EC191" w14:textId="77777777" w:rsidR="002B7CA3" w:rsidRPr="00FA70C8" w:rsidRDefault="002B7CA3" w:rsidP="00C224C3">
      <w:pPr>
        <w:pStyle w:val="Ttulo"/>
        <w:rPr>
          <w:rFonts w:ascii="Times New Roman" w:hAnsi="Times New Roman"/>
          <w:sz w:val="2"/>
        </w:rPr>
      </w:pPr>
    </w:p>
    <w:p w14:paraId="05F48D54" w14:textId="77777777" w:rsidR="00B57162" w:rsidRPr="00FA70C8" w:rsidRDefault="00B57162" w:rsidP="00B57162">
      <w:pPr>
        <w:pStyle w:val="Ttulo"/>
        <w:jc w:val="both"/>
        <w:rPr>
          <w:rFonts w:ascii="Times New Roman" w:hAnsi="Times New Roman"/>
          <w:b w:val="0"/>
          <w:bCs w:val="0"/>
          <w:i/>
          <w:iCs/>
          <w:sz w:val="16"/>
          <w:szCs w:val="16"/>
        </w:rPr>
      </w:pPr>
      <w:r w:rsidRPr="00FA70C8">
        <w:rPr>
          <w:rFonts w:ascii="Times New Roman" w:hAnsi="Times New Roman"/>
        </w:rPr>
        <w:t xml:space="preserve">Tipo de aportación: </w:t>
      </w:r>
      <w:r w:rsidRPr="00FA70C8">
        <w:rPr>
          <w:rFonts w:ascii="Times New Roman" w:hAnsi="Times New Roman"/>
          <w:b w:val="0"/>
          <w:bCs w:val="0"/>
          <w:i/>
          <w:iCs/>
          <w:sz w:val="16"/>
          <w:szCs w:val="16"/>
        </w:rPr>
        <w:t>Marque con una X el tipo de aportación que presenta.</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6804"/>
      </w:tblGrid>
      <w:tr w:rsidR="00A86C41" w:rsidRPr="00FA70C8" w14:paraId="6574813D" w14:textId="77777777" w:rsidTr="002773E8">
        <w:trPr>
          <w:trHeight w:val="451"/>
        </w:trPr>
        <w:tc>
          <w:tcPr>
            <w:tcW w:w="709" w:type="dxa"/>
          </w:tcPr>
          <w:p w14:paraId="11DE8518" w14:textId="3A35438D" w:rsidR="00A86C41" w:rsidRPr="00FA70C8" w:rsidRDefault="00C34617" w:rsidP="004101C6">
            <w:pPr>
              <w:pStyle w:val="Ttulo"/>
              <w:rPr>
                <w:rFonts w:ascii="Times New Roman" w:hAnsi="Times New Roman"/>
                <w:sz w:val="16"/>
                <w:szCs w:val="16"/>
              </w:rPr>
            </w:pPr>
            <w:r w:rsidRPr="00FA70C8">
              <w:rPr>
                <w:rFonts w:ascii="Times New Roman" w:hAnsi="Times New Roman"/>
                <w:sz w:val="16"/>
                <w:szCs w:val="16"/>
              </w:rPr>
              <w:t>X</w:t>
            </w:r>
          </w:p>
        </w:tc>
        <w:tc>
          <w:tcPr>
            <w:tcW w:w="6804" w:type="dxa"/>
            <w:vAlign w:val="center"/>
          </w:tcPr>
          <w:p w14:paraId="20A49854" w14:textId="77777777" w:rsidR="00A86C41" w:rsidRPr="00FA70C8" w:rsidRDefault="00E03395" w:rsidP="00491C0D">
            <w:pPr>
              <w:pStyle w:val="Ttulo"/>
              <w:jc w:val="left"/>
              <w:rPr>
                <w:rFonts w:ascii="Times New Roman" w:hAnsi="Times New Roman"/>
                <w:sz w:val="16"/>
                <w:szCs w:val="16"/>
              </w:rPr>
            </w:pPr>
            <w:r w:rsidRPr="00FA70C8">
              <w:rPr>
                <w:rFonts w:ascii="Times New Roman" w:hAnsi="Times New Roman"/>
                <w:sz w:val="16"/>
                <w:szCs w:val="16"/>
              </w:rPr>
              <w:t>Comunicación</w:t>
            </w:r>
            <w:r w:rsidR="002D483B" w:rsidRPr="00FA70C8">
              <w:rPr>
                <w:rFonts w:ascii="Times New Roman" w:hAnsi="Times New Roman"/>
                <w:sz w:val="16"/>
                <w:szCs w:val="16"/>
              </w:rPr>
              <w:t xml:space="preserve"> - Investigación</w:t>
            </w:r>
          </w:p>
        </w:tc>
      </w:tr>
      <w:tr w:rsidR="00A86C41" w:rsidRPr="00FA70C8" w14:paraId="42611389" w14:textId="77777777" w:rsidTr="002773E8">
        <w:trPr>
          <w:trHeight w:val="451"/>
        </w:trPr>
        <w:tc>
          <w:tcPr>
            <w:tcW w:w="709" w:type="dxa"/>
          </w:tcPr>
          <w:p w14:paraId="418F003D" w14:textId="77777777" w:rsidR="00A86C41" w:rsidRPr="00FA70C8" w:rsidRDefault="00A86C41" w:rsidP="004101C6">
            <w:pPr>
              <w:pStyle w:val="Ttulo"/>
              <w:rPr>
                <w:rFonts w:ascii="Times New Roman" w:hAnsi="Times New Roman"/>
                <w:sz w:val="16"/>
                <w:szCs w:val="16"/>
              </w:rPr>
            </w:pPr>
          </w:p>
        </w:tc>
        <w:tc>
          <w:tcPr>
            <w:tcW w:w="6804" w:type="dxa"/>
            <w:vAlign w:val="center"/>
          </w:tcPr>
          <w:p w14:paraId="26090066" w14:textId="77777777" w:rsidR="00A86C41" w:rsidRPr="00FA70C8" w:rsidRDefault="00E03395" w:rsidP="00491C0D">
            <w:pPr>
              <w:pStyle w:val="Ttulo"/>
              <w:jc w:val="left"/>
              <w:rPr>
                <w:rFonts w:ascii="Times New Roman" w:hAnsi="Times New Roman"/>
                <w:sz w:val="16"/>
                <w:szCs w:val="16"/>
              </w:rPr>
            </w:pPr>
            <w:r w:rsidRPr="00FA70C8">
              <w:rPr>
                <w:rFonts w:ascii="Times New Roman" w:hAnsi="Times New Roman"/>
                <w:sz w:val="16"/>
                <w:szCs w:val="16"/>
              </w:rPr>
              <w:t>Póster</w:t>
            </w:r>
            <w:r w:rsidR="002D483B" w:rsidRPr="00FA70C8">
              <w:rPr>
                <w:rFonts w:ascii="Times New Roman" w:hAnsi="Times New Roman"/>
                <w:sz w:val="16"/>
                <w:szCs w:val="16"/>
              </w:rPr>
              <w:t xml:space="preserve"> - Investigación</w:t>
            </w:r>
          </w:p>
        </w:tc>
      </w:tr>
    </w:tbl>
    <w:p w14:paraId="21373761" w14:textId="77777777" w:rsidR="00B57162" w:rsidRPr="00FA70C8" w:rsidRDefault="00B57162" w:rsidP="00B57162">
      <w:pPr>
        <w:pStyle w:val="Ttulo"/>
        <w:jc w:val="both"/>
        <w:rPr>
          <w:rFonts w:ascii="Times New Roman" w:hAnsi="Times New Roman"/>
          <w:b w:val="0"/>
          <w:bCs w:val="0"/>
          <w:i/>
          <w:iCs/>
          <w:sz w:val="16"/>
          <w:szCs w:val="16"/>
        </w:rPr>
      </w:pPr>
      <w:r w:rsidRPr="00FA70C8">
        <w:rPr>
          <w:rFonts w:ascii="Times New Roman" w:hAnsi="Times New Roman"/>
        </w:rPr>
        <w:t xml:space="preserve">Temática de la aportación: </w:t>
      </w:r>
      <w:r w:rsidRPr="00FA70C8">
        <w:rPr>
          <w:rFonts w:ascii="Times New Roman" w:hAnsi="Times New Roman"/>
          <w:b w:val="0"/>
          <w:bCs w:val="0"/>
          <w:i/>
          <w:iCs/>
          <w:sz w:val="16"/>
          <w:szCs w:val="16"/>
        </w:rPr>
        <w:t>Marque con una X la temática de la aportación que realiza.</w:t>
      </w:r>
    </w:p>
    <w:tbl>
      <w:tblPr>
        <w:tblW w:w="7513"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6804"/>
      </w:tblGrid>
      <w:tr w:rsidR="00174B22" w:rsidRPr="00FA70C8" w14:paraId="5EFF7802" w14:textId="77777777" w:rsidTr="00174B22">
        <w:trPr>
          <w:trHeight w:val="451"/>
        </w:trPr>
        <w:tc>
          <w:tcPr>
            <w:tcW w:w="709" w:type="dxa"/>
          </w:tcPr>
          <w:p w14:paraId="5E543816" w14:textId="77777777" w:rsidR="00174B22" w:rsidRPr="00FA70C8" w:rsidRDefault="00174B22" w:rsidP="00174B22">
            <w:pPr>
              <w:pStyle w:val="Ttulo"/>
              <w:rPr>
                <w:rFonts w:ascii="Times New Roman" w:hAnsi="Times New Roman"/>
                <w:sz w:val="16"/>
                <w:szCs w:val="16"/>
              </w:rPr>
            </w:pPr>
          </w:p>
        </w:tc>
        <w:tc>
          <w:tcPr>
            <w:tcW w:w="6804" w:type="dxa"/>
          </w:tcPr>
          <w:p w14:paraId="6B4FD1BC" w14:textId="12C21FC1" w:rsidR="00174B22" w:rsidRPr="00FA70C8" w:rsidRDefault="00A55826" w:rsidP="00174B22">
            <w:pPr>
              <w:pStyle w:val="Ttulo"/>
              <w:jc w:val="left"/>
              <w:rPr>
                <w:rFonts w:ascii="Times New Roman" w:hAnsi="Times New Roman"/>
                <w:sz w:val="16"/>
                <w:szCs w:val="16"/>
              </w:rPr>
            </w:pPr>
            <w:r w:rsidRPr="00FA70C8">
              <w:rPr>
                <w:rFonts w:ascii="Times New Roman" w:hAnsi="Times New Roman"/>
                <w:sz w:val="16"/>
                <w:szCs w:val="16"/>
              </w:rPr>
              <w:t>Aprendizaje y desarrollo profesional en la Sociedad 5.0</w:t>
            </w:r>
          </w:p>
        </w:tc>
      </w:tr>
      <w:tr w:rsidR="00174B22" w:rsidRPr="00FA70C8" w14:paraId="499F3BF4" w14:textId="77777777" w:rsidTr="00174B22">
        <w:trPr>
          <w:trHeight w:val="451"/>
        </w:trPr>
        <w:tc>
          <w:tcPr>
            <w:tcW w:w="709" w:type="dxa"/>
          </w:tcPr>
          <w:p w14:paraId="09ABDB31" w14:textId="77777777" w:rsidR="00174B22" w:rsidRPr="00FA70C8" w:rsidRDefault="00174B22" w:rsidP="00174B22">
            <w:pPr>
              <w:pStyle w:val="Ttulo"/>
              <w:rPr>
                <w:rFonts w:ascii="Times New Roman" w:hAnsi="Times New Roman"/>
                <w:sz w:val="16"/>
                <w:szCs w:val="16"/>
              </w:rPr>
            </w:pPr>
          </w:p>
        </w:tc>
        <w:tc>
          <w:tcPr>
            <w:tcW w:w="6804" w:type="dxa"/>
          </w:tcPr>
          <w:p w14:paraId="33EE3150" w14:textId="0906A396" w:rsidR="00174B22" w:rsidRPr="00FA70C8" w:rsidRDefault="00A55826" w:rsidP="00174B22">
            <w:pPr>
              <w:pStyle w:val="Ttulo"/>
              <w:jc w:val="left"/>
              <w:rPr>
                <w:rFonts w:ascii="Times New Roman" w:hAnsi="Times New Roman"/>
                <w:sz w:val="16"/>
                <w:szCs w:val="16"/>
              </w:rPr>
            </w:pPr>
            <w:r w:rsidRPr="00FA70C8">
              <w:rPr>
                <w:rFonts w:ascii="Times New Roman" w:hAnsi="Times New Roman"/>
                <w:sz w:val="16"/>
                <w:szCs w:val="16"/>
              </w:rPr>
              <w:t>Gobernanza de Instituciones en la Sociedad 5.0</w:t>
            </w:r>
          </w:p>
        </w:tc>
      </w:tr>
      <w:tr w:rsidR="00174B22" w:rsidRPr="00FA70C8" w14:paraId="5173B394" w14:textId="77777777" w:rsidTr="00174B22">
        <w:trPr>
          <w:trHeight w:val="451"/>
        </w:trPr>
        <w:tc>
          <w:tcPr>
            <w:tcW w:w="709" w:type="dxa"/>
          </w:tcPr>
          <w:p w14:paraId="7CCBE9E3" w14:textId="77777777" w:rsidR="00174B22" w:rsidRPr="00FA70C8" w:rsidRDefault="00174B22" w:rsidP="00174B22">
            <w:pPr>
              <w:pStyle w:val="Ttulo"/>
              <w:rPr>
                <w:rFonts w:ascii="Times New Roman" w:hAnsi="Times New Roman"/>
                <w:sz w:val="16"/>
                <w:szCs w:val="16"/>
              </w:rPr>
            </w:pPr>
          </w:p>
        </w:tc>
        <w:tc>
          <w:tcPr>
            <w:tcW w:w="6804" w:type="dxa"/>
          </w:tcPr>
          <w:p w14:paraId="524D2509" w14:textId="6FD5D893" w:rsidR="00174B22" w:rsidRPr="00FA70C8" w:rsidRDefault="00A55826" w:rsidP="00174B22">
            <w:pPr>
              <w:pStyle w:val="Ttulo"/>
              <w:jc w:val="left"/>
              <w:rPr>
                <w:rFonts w:ascii="Times New Roman" w:hAnsi="Times New Roman"/>
                <w:sz w:val="16"/>
                <w:szCs w:val="16"/>
              </w:rPr>
            </w:pPr>
            <w:r w:rsidRPr="00FA70C8">
              <w:rPr>
                <w:rFonts w:ascii="Times New Roman" w:hAnsi="Times New Roman"/>
                <w:sz w:val="16"/>
                <w:szCs w:val="16"/>
              </w:rPr>
              <w:t>Herramientas y habilidades digitales en las Organizaciones</w:t>
            </w:r>
          </w:p>
        </w:tc>
      </w:tr>
      <w:tr w:rsidR="00174B22" w:rsidRPr="00FA70C8" w14:paraId="192C2C97" w14:textId="77777777" w:rsidTr="00174B22">
        <w:trPr>
          <w:trHeight w:val="451"/>
        </w:trPr>
        <w:tc>
          <w:tcPr>
            <w:tcW w:w="709" w:type="dxa"/>
          </w:tcPr>
          <w:p w14:paraId="5EBD0F47" w14:textId="5D7BD13B" w:rsidR="00174B22" w:rsidRPr="00FA70C8" w:rsidRDefault="00174B22" w:rsidP="00174B22">
            <w:pPr>
              <w:pStyle w:val="Ttulo"/>
              <w:rPr>
                <w:rFonts w:ascii="Times New Roman" w:hAnsi="Times New Roman"/>
                <w:sz w:val="16"/>
                <w:szCs w:val="16"/>
              </w:rPr>
            </w:pPr>
          </w:p>
        </w:tc>
        <w:tc>
          <w:tcPr>
            <w:tcW w:w="6804" w:type="dxa"/>
          </w:tcPr>
          <w:p w14:paraId="3CB3A98C" w14:textId="4E5923D7" w:rsidR="00174B22" w:rsidRPr="00FA70C8" w:rsidRDefault="00A55826" w:rsidP="00174B22">
            <w:pPr>
              <w:pStyle w:val="Ttulo"/>
              <w:jc w:val="left"/>
              <w:rPr>
                <w:rFonts w:ascii="Times New Roman" w:hAnsi="Times New Roman"/>
                <w:sz w:val="16"/>
                <w:szCs w:val="16"/>
              </w:rPr>
            </w:pPr>
            <w:r w:rsidRPr="00FA70C8">
              <w:rPr>
                <w:rFonts w:ascii="Times New Roman" w:hAnsi="Times New Roman"/>
                <w:sz w:val="16"/>
                <w:szCs w:val="16"/>
              </w:rPr>
              <w:t>Inteligencia artificial generativa: un aliado ante la transformación</w:t>
            </w:r>
          </w:p>
        </w:tc>
      </w:tr>
      <w:tr w:rsidR="00174B22" w:rsidRPr="00FA70C8" w14:paraId="3D0EA8A9" w14:textId="77777777" w:rsidTr="00174B22">
        <w:trPr>
          <w:trHeight w:val="451"/>
        </w:trPr>
        <w:tc>
          <w:tcPr>
            <w:tcW w:w="709" w:type="dxa"/>
          </w:tcPr>
          <w:p w14:paraId="4EB76E74" w14:textId="77777777" w:rsidR="00174B22" w:rsidRPr="00FA70C8" w:rsidRDefault="00174B22" w:rsidP="00174B22">
            <w:pPr>
              <w:pStyle w:val="Ttulo"/>
              <w:rPr>
                <w:rFonts w:ascii="Times New Roman" w:hAnsi="Times New Roman"/>
                <w:sz w:val="16"/>
                <w:szCs w:val="16"/>
              </w:rPr>
            </w:pPr>
          </w:p>
        </w:tc>
        <w:tc>
          <w:tcPr>
            <w:tcW w:w="6804" w:type="dxa"/>
          </w:tcPr>
          <w:p w14:paraId="5D0C78BC" w14:textId="4DCB0948" w:rsidR="00174B22" w:rsidRPr="00FA70C8" w:rsidRDefault="00A55826" w:rsidP="00174B22">
            <w:pPr>
              <w:pStyle w:val="Ttulo"/>
              <w:jc w:val="left"/>
              <w:rPr>
                <w:rFonts w:ascii="Times New Roman" w:hAnsi="Times New Roman"/>
                <w:sz w:val="16"/>
                <w:szCs w:val="16"/>
              </w:rPr>
            </w:pPr>
            <w:r w:rsidRPr="00FA70C8">
              <w:rPr>
                <w:rFonts w:ascii="Times New Roman" w:hAnsi="Times New Roman"/>
                <w:sz w:val="16"/>
                <w:szCs w:val="16"/>
              </w:rPr>
              <w:t xml:space="preserve">Convergencia entre la organización formal e informal en las Organizaciones </w:t>
            </w:r>
          </w:p>
        </w:tc>
      </w:tr>
      <w:tr w:rsidR="00174B22" w:rsidRPr="00FA70C8" w14:paraId="29B13A21" w14:textId="77777777" w:rsidTr="00174B22">
        <w:trPr>
          <w:trHeight w:val="451"/>
        </w:trPr>
        <w:tc>
          <w:tcPr>
            <w:tcW w:w="709" w:type="dxa"/>
          </w:tcPr>
          <w:p w14:paraId="766926D8" w14:textId="77777777" w:rsidR="00174B22" w:rsidRPr="00FA70C8" w:rsidRDefault="00174B22" w:rsidP="00174B22">
            <w:pPr>
              <w:pStyle w:val="Ttulo"/>
              <w:rPr>
                <w:rFonts w:ascii="Times New Roman" w:hAnsi="Times New Roman"/>
                <w:sz w:val="16"/>
                <w:szCs w:val="16"/>
              </w:rPr>
            </w:pPr>
          </w:p>
        </w:tc>
        <w:tc>
          <w:tcPr>
            <w:tcW w:w="6804" w:type="dxa"/>
          </w:tcPr>
          <w:p w14:paraId="5FAC036E" w14:textId="28C24993" w:rsidR="00174B22" w:rsidRPr="00FA70C8" w:rsidRDefault="00A55826" w:rsidP="00174B22">
            <w:pPr>
              <w:pStyle w:val="Ttulo"/>
              <w:jc w:val="left"/>
              <w:rPr>
                <w:rFonts w:ascii="Times New Roman" w:hAnsi="Times New Roman"/>
                <w:sz w:val="16"/>
                <w:szCs w:val="16"/>
              </w:rPr>
            </w:pPr>
            <w:r w:rsidRPr="00FA70C8">
              <w:rPr>
                <w:rFonts w:ascii="Times New Roman" w:hAnsi="Times New Roman"/>
                <w:sz w:val="16"/>
                <w:szCs w:val="16"/>
              </w:rPr>
              <w:t xml:space="preserve">Convergencia entre el mundo físico y el digital en las Organizaciones </w:t>
            </w:r>
          </w:p>
        </w:tc>
      </w:tr>
      <w:tr w:rsidR="00174B22" w:rsidRPr="00FA70C8" w14:paraId="6488BFEB" w14:textId="77777777" w:rsidTr="00174B22">
        <w:trPr>
          <w:trHeight w:val="451"/>
        </w:trPr>
        <w:tc>
          <w:tcPr>
            <w:tcW w:w="709" w:type="dxa"/>
          </w:tcPr>
          <w:p w14:paraId="0F0FBE96" w14:textId="77777777" w:rsidR="00174B22" w:rsidRPr="00FA70C8" w:rsidRDefault="00174B22" w:rsidP="00174B22">
            <w:pPr>
              <w:pStyle w:val="Ttulo"/>
              <w:rPr>
                <w:rFonts w:ascii="Times New Roman" w:hAnsi="Times New Roman"/>
                <w:sz w:val="16"/>
                <w:szCs w:val="16"/>
              </w:rPr>
            </w:pPr>
          </w:p>
        </w:tc>
        <w:tc>
          <w:tcPr>
            <w:tcW w:w="6804" w:type="dxa"/>
          </w:tcPr>
          <w:p w14:paraId="2C881A2D" w14:textId="55254CEC" w:rsidR="00174B22" w:rsidRPr="00FA70C8" w:rsidRDefault="00A55826" w:rsidP="00174B22">
            <w:pPr>
              <w:pStyle w:val="Ttulo"/>
              <w:jc w:val="left"/>
              <w:rPr>
                <w:rFonts w:ascii="Times New Roman" w:hAnsi="Times New Roman"/>
                <w:sz w:val="16"/>
                <w:szCs w:val="16"/>
              </w:rPr>
            </w:pPr>
            <w:r w:rsidRPr="00FA70C8">
              <w:rPr>
                <w:rFonts w:ascii="Times New Roman" w:hAnsi="Times New Roman"/>
                <w:sz w:val="16"/>
                <w:szCs w:val="16"/>
              </w:rPr>
              <w:t xml:space="preserve">Liderazgos necesarios para la transformación </w:t>
            </w:r>
          </w:p>
        </w:tc>
      </w:tr>
      <w:tr w:rsidR="00A55826" w:rsidRPr="00FA70C8" w14:paraId="40FA15DB" w14:textId="77777777" w:rsidTr="00174B22">
        <w:trPr>
          <w:trHeight w:val="451"/>
        </w:trPr>
        <w:tc>
          <w:tcPr>
            <w:tcW w:w="709" w:type="dxa"/>
          </w:tcPr>
          <w:p w14:paraId="3482A775" w14:textId="65D473A7" w:rsidR="00A55826" w:rsidRPr="00FA70C8" w:rsidRDefault="003C2A9E" w:rsidP="00174B22">
            <w:pPr>
              <w:pStyle w:val="Ttulo"/>
              <w:rPr>
                <w:rFonts w:ascii="Times New Roman" w:hAnsi="Times New Roman"/>
                <w:sz w:val="16"/>
                <w:szCs w:val="16"/>
              </w:rPr>
            </w:pPr>
            <w:r w:rsidRPr="00FA70C8">
              <w:rPr>
                <w:rFonts w:ascii="Times New Roman" w:hAnsi="Times New Roman"/>
                <w:sz w:val="16"/>
                <w:szCs w:val="16"/>
              </w:rPr>
              <w:t>X</w:t>
            </w:r>
          </w:p>
        </w:tc>
        <w:tc>
          <w:tcPr>
            <w:tcW w:w="6804" w:type="dxa"/>
          </w:tcPr>
          <w:p w14:paraId="135F101E" w14:textId="5913A5BF" w:rsidR="00A55826" w:rsidRPr="00FA70C8" w:rsidRDefault="00A55826" w:rsidP="00174B22">
            <w:pPr>
              <w:pStyle w:val="Ttulo"/>
              <w:jc w:val="left"/>
              <w:rPr>
                <w:rFonts w:ascii="Times New Roman" w:hAnsi="Times New Roman"/>
                <w:sz w:val="16"/>
                <w:szCs w:val="16"/>
              </w:rPr>
            </w:pPr>
            <w:r w:rsidRPr="00FA70C8">
              <w:rPr>
                <w:rFonts w:ascii="Times New Roman" w:hAnsi="Times New Roman"/>
                <w:sz w:val="16"/>
                <w:szCs w:val="16"/>
              </w:rPr>
              <w:t>Gestión del cambio y autonomía: personal y organizacional</w:t>
            </w:r>
          </w:p>
        </w:tc>
      </w:tr>
      <w:tr w:rsidR="00A55826" w:rsidRPr="00FA70C8" w14:paraId="2EE56FBC" w14:textId="77777777" w:rsidTr="00174B22">
        <w:trPr>
          <w:trHeight w:val="451"/>
        </w:trPr>
        <w:tc>
          <w:tcPr>
            <w:tcW w:w="709" w:type="dxa"/>
          </w:tcPr>
          <w:p w14:paraId="2BD9C082" w14:textId="6896271B" w:rsidR="00A55826" w:rsidRPr="00FA70C8" w:rsidRDefault="00A55826" w:rsidP="00174B22">
            <w:pPr>
              <w:pStyle w:val="Ttulo"/>
              <w:rPr>
                <w:rFonts w:ascii="Times New Roman" w:hAnsi="Times New Roman"/>
                <w:sz w:val="16"/>
                <w:szCs w:val="16"/>
              </w:rPr>
            </w:pPr>
          </w:p>
        </w:tc>
        <w:tc>
          <w:tcPr>
            <w:tcW w:w="6804" w:type="dxa"/>
          </w:tcPr>
          <w:p w14:paraId="5BBAF8BE" w14:textId="16F6B8E2" w:rsidR="00A55826" w:rsidRPr="00FA70C8" w:rsidRDefault="00A55826" w:rsidP="00174B22">
            <w:pPr>
              <w:pStyle w:val="Ttulo"/>
              <w:jc w:val="left"/>
              <w:rPr>
                <w:rFonts w:ascii="Times New Roman" w:hAnsi="Times New Roman"/>
                <w:sz w:val="16"/>
                <w:szCs w:val="16"/>
              </w:rPr>
            </w:pPr>
            <w:r w:rsidRPr="00FA70C8">
              <w:rPr>
                <w:rFonts w:ascii="Times New Roman" w:hAnsi="Times New Roman"/>
                <w:sz w:val="16"/>
                <w:szCs w:val="16"/>
              </w:rPr>
              <w:t>Ética y responsabilidad digital</w:t>
            </w:r>
          </w:p>
        </w:tc>
      </w:tr>
      <w:tr w:rsidR="00A55826" w:rsidRPr="00FA70C8" w14:paraId="29CF97DB" w14:textId="77777777" w:rsidTr="00174B22">
        <w:trPr>
          <w:trHeight w:val="451"/>
        </w:trPr>
        <w:tc>
          <w:tcPr>
            <w:tcW w:w="709" w:type="dxa"/>
          </w:tcPr>
          <w:p w14:paraId="371A6363" w14:textId="77777777" w:rsidR="00A55826" w:rsidRPr="00FA70C8" w:rsidRDefault="00A55826" w:rsidP="00174B22">
            <w:pPr>
              <w:pStyle w:val="Ttulo"/>
              <w:rPr>
                <w:rFonts w:ascii="Times New Roman" w:hAnsi="Times New Roman"/>
                <w:sz w:val="16"/>
                <w:szCs w:val="16"/>
              </w:rPr>
            </w:pPr>
          </w:p>
        </w:tc>
        <w:tc>
          <w:tcPr>
            <w:tcW w:w="6804" w:type="dxa"/>
          </w:tcPr>
          <w:p w14:paraId="0A63981F" w14:textId="715BF17B" w:rsidR="00A55826" w:rsidRPr="00FA70C8" w:rsidRDefault="00A55826" w:rsidP="00174B22">
            <w:pPr>
              <w:pStyle w:val="Ttulo"/>
              <w:jc w:val="left"/>
              <w:rPr>
                <w:rFonts w:ascii="Times New Roman" w:hAnsi="Times New Roman"/>
                <w:sz w:val="16"/>
                <w:szCs w:val="16"/>
              </w:rPr>
            </w:pPr>
            <w:r w:rsidRPr="00FA70C8">
              <w:rPr>
                <w:rFonts w:ascii="Times New Roman" w:hAnsi="Times New Roman"/>
                <w:sz w:val="16"/>
                <w:szCs w:val="16"/>
              </w:rPr>
              <w:t xml:space="preserve">Experiencias transformadoras: Robótica educativa, Robots sociales, Realidad Virtual, Realidad aumentada, Simulaciones, Herramientas digitales para el </w:t>
            </w:r>
            <w:proofErr w:type="gramStart"/>
            <w:r w:rsidRPr="00FA70C8">
              <w:rPr>
                <w:rFonts w:ascii="Times New Roman" w:hAnsi="Times New Roman"/>
                <w:sz w:val="16"/>
                <w:szCs w:val="16"/>
              </w:rPr>
              <w:t>STEAM,…</w:t>
            </w:r>
            <w:proofErr w:type="gramEnd"/>
          </w:p>
        </w:tc>
      </w:tr>
    </w:tbl>
    <w:p w14:paraId="6D378C2F" w14:textId="77777777" w:rsidR="00EE2AD6" w:rsidRPr="00FA70C8" w:rsidRDefault="00EE2AD6" w:rsidP="00FA3299">
      <w:pPr>
        <w:pBdr>
          <w:bottom w:val="single" w:sz="6" w:space="1" w:color="auto"/>
        </w:pBdr>
        <w:spacing w:line="240" w:lineRule="auto"/>
        <w:rPr>
          <w:rFonts w:ascii="Times New Roman" w:hAnsi="Times New Roman"/>
          <w:b/>
        </w:rPr>
      </w:pPr>
    </w:p>
    <w:p w14:paraId="0709E3E9" w14:textId="0393E671" w:rsidR="002B7CA3" w:rsidRPr="00FA70C8" w:rsidRDefault="002B7CA3" w:rsidP="00FA3299">
      <w:pPr>
        <w:pBdr>
          <w:bottom w:val="single" w:sz="6" w:space="1" w:color="auto"/>
        </w:pBdr>
        <w:spacing w:line="240" w:lineRule="auto"/>
        <w:rPr>
          <w:rFonts w:ascii="Times New Roman" w:hAnsi="Times New Roman"/>
          <w:color w:val="FF0000"/>
        </w:rPr>
      </w:pPr>
      <w:bookmarkStart w:id="0" w:name="_Hlk14767735"/>
      <w:r w:rsidRPr="00FA70C8">
        <w:rPr>
          <w:rFonts w:ascii="Times New Roman" w:hAnsi="Times New Roman"/>
          <w:color w:val="FF0000"/>
        </w:rPr>
        <w:t xml:space="preserve">Los apartados propuestos son orientativos y pueden ser ligeramente modificados. </w:t>
      </w:r>
      <w:r w:rsidR="008B01A3" w:rsidRPr="00FA70C8">
        <w:rPr>
          <w:rFonts w:ascii="Times New Roman" w:hAnsi="Times New Roman"/>
          <w:color w:val="FF0000"/>
        </w:rPr>
        <w:t xml:space="preserve">La extensión (entre 10.000 y 15.000 caracteres con espacios, referencias incluidas) </w:t>
      </w:r>
      <w:r w:rsidRPr="00FA70C8">
        <w:rPr>
          <w:rFonts w:ascii="Times New Roman" w:hAnsi="Times New Roman"/>
          <w:color w:val="FF0000"/>
        </w:rPr>
        <w:t xml:space="preserve">y el resto de formato debe ser respetado, en cualquier caso.  </w:t>
      </w:r>
    </w:p>
    <w:bookmarkEnd w:id="0"/>
    <w:p w14:paraId="21790670" w14:textId="4C2E54FD" w:rsidR="002B7CA3" w:rsidRPr="00FA70C8" w:rsidRDefault="002B7CA3" w:rsidP="00FA3299">
      <w:pPr>
        <w:pBdr>
          <w:bottom w:val="single" w:sz="6" w:space="1" w:color="auto"/>
        </w:pBdr>
        <w:spacing w:line="240" w:lineRule="auto"/>
        <w:rPr>
          <w:rFonts w:ascii="Times New Roman" w:hAnsi="Times New Roman"/>
          <w:b/>
        </w:rPr>
      </w:pPr>
    </w:p>
    <w:p w14:paraId="37B76F1D" w14:textId="77777777" w:rsidR="00BF3D76" w:rsidRPr="00FA70C8" w:rsidRDefault="00BF3D76">
      <w:pPr>
        <w:rPr>
          <w:rFonts w:ascii="Times New Roman" w:hAnsi="Times New Roman"/>
          <w:b/>
          <w:sz w:val="32"/>
          <w:szCs w:val="32"/>
        </w:rPr>
      </w:pPr>
      <w:r w:rsidRPr="00FA70C8">
        <w:rPr>
          <w:rFonts w:ascii="Times New Roman" w:hAnsi="Times New Roman"/>
          <w:b/>
          <w:sz w:val="32"/>
          <w:szCs w:val="32"/>
        </w:rPr>
        <w:br w:type="page"/>
      </w:r>
    </w:p>
    <w:p w14:paraId="3AF8B148" w14:textId="1942EE2A" w:rsidR="00FA3299" w:rsidRPr="00FA70C8" w:rsidRDefault="003C2A9E" w:rsidP="00FA3299">
      <w:pPr>
        <w:jc w:val="center"/>
        <w:rPr>
          <w:rFonts w:ascii="Times New Roman" w:hAnsi="Times New Roman"/>
          <w:b/>
          <w:sz w:val="32"/>
          <w:szCs w:val="32"/>
        </w:rPr>
      </w:pPr>
      <w:r w:rsidRPr="00FA70C8">
        <w:rPr>
          <w:rFonts w:ascii="Times New Roman" w:hAnsi="Times New Roman"/>
          <w:b/>
          <w:sz w:val="32"/>
          <w:szCs w:val="32"/>
        </w:rPr>
        <w:lastRenderedPageBreak/>
        <w:t>GESTIÓN DEL CONOCIMIENTO EN LA INNOVACIÓN DEL SECTOR SALUD: MAPEO Y TENDENCIAS ACTUALES</w:t>
      </w:r>
    </w:p>
    <w:p w14:paraId="71B5F2A4" w14:textId="02C2457A" w:rsidR="00FA3299" w:rsidRPr="00FA70C8" w:rsidRDefault="004A4DD2" w:rsidP="00FA3299">
      <w:pPr>
        <w:spacing w:line="240" w:lineRule="auto"/>
        <w:jc w:val="right"/>
        <w:rPr>
          <w:rFonts w:ascii="Times New Roman" w:hAnsi="Times New Roman"/>
          <w:b/>
          <w:sz w:val="24"/>
          <w:szCs w:val="24"/>
        </w:rPr>
      </w:pPr>
      <w:r w:rsidRPr="00FA70C8">
        <w:rPr>
          <w:rFonts w:ascii="Times New Roman" w:hAnsi="Times New Roman"/>
          <w:b/>
          <w:sz w:val="24"/>
          <w:szCs w:val="24"/>
        </w:rPr>
        <w:t>Luis Eduardo Becerra Ardila; Erika Julieth Serrano Rodríguez</w:t>
      </w:r>
    </w:p>
    <w:p w14:paraId="6C2A7576" w14:textId="58627892" w:rsidR="00FA3299" w:rsidRPr="00FA70C8" w:rsidRDefault="004A4DD2" w:rsidP="00FA3299">
      <w:pPr>
        <w:spacing w:line="240" w:lineRule="auto"/>
        <w:jc w:val="right"/>
        <w:rPr>
          <w:rFonts w:ascii="Times New Roman" w:hAnsi="Times New Roman"/>
          <w:sz w:val="24"/>
          <w:szCs w:val="24"/>
        </w:rPr>
      </w:pPr>
      <w:r w:rsidRPr="00FA70C8">
        <w:rPr>
          <w:rFonts w:ascii="Times New Roman" w:hAnsi="Times New Roman"/>
          <w:sz w:val="24"/>
          <w:szCs w:val="24"/>
        </w:rPr>
        <w:t>Universidad Industrial de Santander, Grupo de Investigación INNOTEC/Colombi</w:t>
      </w:r>
      <w:r w:rsidR="00FA3299" w:rsidRPr="00FA70C8">
        <w:rPr>
          <w:rFonts w:ascii="Times New Roman" w:hAnsi="Times New Roman"/>
          <w:sz w:val="24"/>
          <w:szCs w:val="24"/>
        </w:rPr>
        <w:t>a</w:t>
      </w:r>
    </w:p>
    <w:p w14:paraId="33E921AF" w14:textId="77777777" w:rsidR="00FA3299" w:rsidRPr="00FA70C8" w:rsidRDefault="00FA3299" w:rsidP="00FA3299">
      <w:pPr>
        <w:spacing w:line="240" w:lineRule="auto"/>
        <w:jc w:val="both"/>
        <w:rPr>
          <w:rFonts w:ascii="Times New Roman" w:hAnsi="Times New Roman"/>
          <w:b/>
          <w:i/>
          <w:sz w:val="26"/>
          <w:szCs w:val="26"/>
        </w:rPr>
      </w:pPr>
    </w:p>
    <w:p w14:paraId="11BE0D1F" w14:textId="264FA5FD" w:rsidR="00FA3299" w:rsidRPr="00FA70C8" w:rsidRDefault="00FA3299" w:rsidP="00FA3299">
      <w:pPr>
        <w:spacing w:line="240" w:lineRule="auto"/>
        <w:jc w:val="both"/>
        <w:rPr>
          <w:rFonts w:ascii="Times New Roman" w:hAnsi="Times New Roman"/>
          <w:b/>
          <w:sz w:val="26"/>
          <w:szCs w:val="26"/>
        </w:rPr>
      </w:pPr>
      <w:r w:rsidRPr="00FA70C8">
        <w:rPr>
          <w:rFonts w:ascii="Times New Roman" w:hAnsi="Times New Roman"/>
          <w:b/>
          <w:i/>
          <w:sz w:val="26"/>
          <w:szCs w:val="26"/>
        </w:rPr>
        <w:t xml:space="preserve">Resumen </w:t>
      </w:r>
    </w:p>
    <w:p w14:paraId="1B974E81" w14:textId="4AC64034" w:rsidR="002872A0" w:rsidRPr="00FA70C8" w:rsidRDefault="002872A0" w:rsidP="00FA70C8">
      <w:pPr>
        <w:spacing w:line="240" w:lineRule="auto"/>
        <w:ind w:firstLine="284"/>
        <w:jc w:val="both"/>
        <w:rPr>
          <w:rFonts w:ascii="Times New Roman" w:hAnsi="Times New Roman"/>
          <w:sz w:val="24"/>
          <w:szCs w:val="24"/>
        </w:rPr>
      </w:pPr>
      <w:r w:rsidRPr="00FA70C8">
        <w:rPr>
          <w:rFonts w:ascii="Times New Roman" w:hAnsi="Times New Roman"/>
          <w:sz w:val="24"/>
          <w:szCs w:val="24"/>
        </w:rPr>
        <w:t xml:space="preserve">La gestión del conocimiento y la innovación son fundamentales en el sector salud, ya que facilitan la optimización de procesos, la toma de decisiones basada en evidencia y la implementación de nuevas tecnologías. Este estudio analiza un mapa de </w:t>
      </w:r>
      <w:proofErr w:type="spellStart"/>
      <w:r w:rsidRPr="00FA70C8">
        <w:rPr>
          <w:rFonts w:ascii="Times New Roman" w:hAnsi="Times New Roman"/>
          <w:sz w:val="24"/>
          <w:szCs w:val="24"/>
        </w:rPr>
        <w:t>co</w:t>
      </w:r>
      <w:proofErr w:type="spellEnd"/>
      <w:r w:rsidRPr="00FA70C8">
        <w:rPr>
          <w:rFonts w:ascii="Times New Roman" w:hAnsi="Times New Roman"/>
          <w:sz w:val="24"/>
          <w:szCs w:val="24"/>
        </w:rPr>
        <w:t>-ocurrencia de términos indexados en la literatura científica para identificar los principales ejes temáticos en este ámbito.</w:t>
      </w:r>
      <w:r w:rsidR="00FA70C8" w:rsidRPr="00FA70C8">
        <w:rPr>
          <w:rFonts w:ascii="Times New Roman" w:hAnsi="Times New Roman"/>
          <w:sz w:val="24"/>
          <w:szCs w:val="24"/>
        </w:rPr>
        <w:t xml:space="preserve"> </w:t>
      </w:r>
      <w:r w:rsidRPr="00FA70C8">
        <w:rPr>
          <w:rFonts w:ascii="Times New Roman" w:hAnsi="Times New Roman"/>
          <w:sz w:val="24"/>
          <w:szCs w:val="24"/>
        </w:rPr>
        <w:t xml:space="preserve">Los resultados muestran tres clústeres principales. El primero, centrado en la gestión del conocimiento, resalta su rol en la toma de decisiones y la eficiencia organizacional, con términos como </w:t>
      </w:r>
      <w:proofErr w:type="spellStart"/>
      <w:r w:rsidRPr="00FA70C8">
        <w:rPr>
          <w:rFonts w:ascii="Times New Roman" w:hAnsi="Times New Roman"/>
          <w:sz w:val="24"/>
          <w:szCs w:val="24"/>
        </w:rPr>
        <w:t>knowledge</w:t>
      </w:r>
      <w:proofErr w:type="spellEnd"/>
      <w:r w:rsidRPr="00FA70C8">
        <w:rPr>
          <w:rFonts w:ascii="Times New Roman" w:hAnsi="Times New Roman"/>
          <w:sz w:val="24"/>
          <w:szCs w:val="24"/>
        </w:rPr>
        <w:t xml:space="preserve"> </w:t>
      </w:r>
      <w:proofErr w:type="spellStart"/>
      <w:r w:rsidRPr="00FA70C8">
        <w:rPr>
          <w:rFonts w:ascii="Times New Roman" w:hAnsi="Times New Roman"/>
          <w:sz w:val="24"/>
          <w:szCs w:val="24"/>
        </w:rPr>
        <w:t>management</w:t>
      </w:r>
      <w:proofErr w:type="spellEnd"/>
      <w:r w:rsidRPr="00FA70C8">
        <w:rPr>
          <w:rFonts w:ascii="Times New Roman" w:hAnsi="Times New Roman"/>
          <w:sz w:val="24"/>
          <w:szCs w:val="24"/>
        </w:rPr>
        <w:t xml:space="preserve"> e </w:t>
      </w:r>
      <w:proofErr w:type="spellStart"/>
      <w:r w:rsidRPr="00FA70C8">
        <w:rPr>
          <w:rFonts w:ascii="Times New Roman" w:hAnsi="Times New Roman"/>
          <w:sz w:val="24"/>
          <w:szCs w:val="24"/>
        </w:rPr>
        <w:t>information</w:t>
      </w:r>
      <w:proofErr w:type="spellEnd"/>
      <w:r w:rsidRPr="00FA70C8">
        <w:rPr>
          <w:rFonts w:ascii="Times New Roman" w:hAnsi="Times New Roman"/>
          <w:sz w:val="24"/>
          <w:szCs w:val="24"/>
        </w:rPr>
        <w:t xml:space="preserve"> </w:t>
      </w:r>
      <w:proofErr w:type="spellStart"/>
      <w:r w:rsidRPr="00FA70C8">
        <w:rPr>
          <w:rFonts w:ascii="Times New Roman" w:hAnsi="Times New Roman"/>
          <w:sz w:val="24"/>
          <w:szCs w:val="24"/>
        </w:rPr>
        <w:t>systems</w:t>
      </w:r>
      <w:proofErr w:type="spellEnd"/>
      <w:r w:rsidRPr="00FA70C8">
        <w:rPr>
          <w:rFonts w:ascii="Times New Roman" w:hAnsi="Times New Roman"/>
          <w:sz w:val="24"/>
          <w:szCs w:val="24"/>
        </w:rPr>
        <w:t xml:space="preserve">. El segundo agrupa conceptos relacionados con políticas de salud y evidencia científica, como </w:t>
      </w:r>
      <w:proofErr w:type="spellStart"/>
      <w:r w:rsidRPr="00FA70C8">
        <w:rPr>
          <w:rFonts w:ascii="Times New Roman" w:hAnsi="Times New Roman"/>
          <w:sz w:val="24"/>
          <w:szCs w:val="24"/>
        </w:rPr>
        <w:t>health</w:t>
      </w:r>
      <w:proofErr w:type="spellEnd"/>
      <w:r w:rsidRPr="00FA70C8">
        <w:rPr>
          <w:rFonts w:ascii="Times New Roman" w:hAnsi="Times New Roman"/>
          <w:sz w:val="24"/>
          <w:szCs w:val="24"/>
        </w:rPr>
        <w:t xml:space="preserve"> care </w:t>
      </w:r>
      <w:proofErr w:type="spellStart"/>
      <w:r w:rsidRPr="00FA70C8">
        <w:rPr>
          <w:rFonts w:ascii="Times New Roman" w:hAnsi="Times New Roman"/>
          <w:sz w:val="24"/>
          <w:szCs w:val="24"/>
        </w:rPr>
        <w:t>policy</w:t>
      </w:r>
      <w:proofErr w:type="spellEnd"/>
      <w:r w:rsidRPr="00FA70C8">
        <w:rPr>
          <w:rFonts w:ascii="Times New Roman" w:hAnsi="Times New Roman"/>
          <w:sz w:val="24"/>
          <w:szCs w:val="24"/>
        </w:rPr>
        <w:t xml:space="preserve"> y </w:t>
      </w:r>
      <w:proofErr w:type="spellStart"/>
      <w:r w:rsidRPr="00FA70C8">
        <w:rPr>
          <w:rFonts w:ascii="Times New Roman" w:hAnsi="Times New Roman"/>
          <w:sz w:val="24"/>
          <w:szCs w:val="24"/>
        </w:rPr>
        <w:t>public</w:t>
      </w:r>
      <w:proofErr w:type="spellEnd"/>
      <w:r w:rsidRPr="00FA70C8">
        <w:rPr>
          <w:rFonts w:ascii="Times New Roman" w:hAnsi="Times New Roman"/>
          <w:sz w:val="24"/>
          <w:szCs w:val="24"/>
        </w:rPr>
        <w:t xml:space="preserve"> </w:t>
      </w:r>
      <w:proofErr w:type="spellStart"/>
      <w:r w:rsidRPr="00FA70C8">
        <w:rPr>
          <w:rFonts w:ascii="Times New Roman" w:hAnsi="Times New Roman"/>
          <w:sz w:val="24"/>
          <w:szCs w:val="24"/>
        </w:rPr>
        <w:t>health</w:t>
      </w:r>
      <w:proofErr w:type="spellEnd"/>
      <w:r w:rsidRPr="00FA70C8">
        <w:rPr>
          <w:rFonts w:ascii="Times New Roman" w:hAnsi="Times New Roman"/>
          <w:sz w:val="24"/>
          <w:szCs w:val="24"/>
        </w:rPr>
        <w:t xml:space="preserve">, evidenciando el papel regulador en la adopción de innovaciones. El tercero aborda la difusión de la innovación y la educación en salud, con términos como </w:t>
      </w:r>
      <w:proofErr w:type="spellStart"/>
      <w:r w:rsidRPr="00FA70C8">
        <w:rPr>
          <w:rFonts w:ascii="Times New Roman" w:hAnsi="Times New Roman"/>
          <w:sz w:val="24"/>
          <w:szCs w:val="24"/>
        </w:rPr>
        <w:t>diffusion</w:t>
      </w:r>
      <w:proofErr w:type="spellEnd"/>
      <w:r w:rsidRPr="00FA70C8">
        <w:rPr>
          <w:rFonts w:ascii="Times New Roman" w:hAnsi="Times New Roman"/>
          <w:sz w:val="24"/>
          <w:szCs w:val="24"/>
        </w:rPr>
        <w:t xml:space="preserve"> </w:t>
      </w:r>
      <w:proofErr w:type="spellStart"/>
      <w:r w:rsidRPr="00FA70C8">
        <w:rPr>
          <w:rFonts w:ascii="Times New Roman" w:hAnsi="Times New Roman"/>
          <w:sz w:val="24"/>
          <w:szCs w:val="24"/>
        </w:rPr>
        <w:t>of</w:t>
      </w:r>
      <w:proofErr w:type="spellEnd"/>
      <w:r w:rsidRPr="00FA70C8">
        <w:rPr>
          <w:rFonts w:ascii="Times New Roman" w:hAnsi="Times New Roman"/>
          <w:sz w:val="24"/>
          <w:szCs w:val="24"/>
        </w:rPr>
        <w:t xml:space="preserve"> </w:t>
      </w:r>
      <w:proofErr w:type="spellStart"/>
      <w:r w:rsidRPr="00FA70C8">
        <w:rPr>
          <w:rFonts w:ascii="Times New Roman" w:hAnsi="Times New Roman"/>
          <w:sz w:val="24"/>
          <w:szCs w:val="24"/>
        </w:rPr>
        <w:t>innovation</w:t>
      </w:r>
      <w:proofErr w:type="spellEnd"/>
      <w:r w:rsidRPr="00FA70C8">
        <w:rPr>
          <w:rFonts w:ascii="Times New Roman" w:hAnsi="Times New Roman"/>
          <w:sz w:val="24"/>
          <w:szCs w:val="24"/>
        </w:rPr>
        <w:t xml:space="preserve"> y </w:t>
      </w:r>
      <w:proofErr w:type="spellStart"/>
      <w:r w:rsidRPr="00FA70C8">
        <w:rPr>
          <w:rFonts w:ascii="Times New Roman" w:hAnsi="Times New Roman"/>
          <w:sz w:val="24"/>
          <w:szCs w:val="24"/>
        </w:rPr>
        <w:t>nursing</w:t>
      </w:r>
      <w:proofErr w:type="spellEnd"/>
      <w:r w:rsidRPr="00FA70C8">
        <w:rPr>
          <w:rFonts w:ascii="Times New Roman" w:hAnsi="Times New Roman"/>
          <w:sz w:val="24"/>
          <w:szCs w:val="24"/>
        </w:rPr>
        <w:t xml:space="preserve"> </w:t>
      </w:r>
      <w:proofErr w:type="spellStart"/>
      <w:r w:rsidRPr="00FA70C8">
        <w:rPr>
          <w:rFonts w:ascii="Times New Roman" w:hAnsi="Times New Roman"/>
          <w:sz w:val="24"/>
          <w:szCs w:val="24"/>
        </w:rPr>
        <w:t>education</w:t>
      </w:r>
      <w:proofErr w:type="spellEnd"/>
      <w:r w:rsidRPr="00FA70C8">
        <w:rPr>
          <w:rFonts w:ascii="Times New Roman" w:hAnsi="Times New Roman"/>
          <w:sz w:val="24"/>
          <w:szCs w:val="24"/>
        </w:rPr>
        <w:t>, destacando la importancia de la comunicación y la capacitación.</w:t>
      </w:r>
    </w:p>
    <w:p w14:paraId="430A09DF" w14:textId="5804E7C8" w:rsidR="002B7CA3" w:rsidRPr="00FA70C8" w:rsidRDefault="002872A0" w:rsidP="00FA70C8">
      <w:pPr>
        <w:spacing w:line="240" w:lineRule="auto"/>
        <w:ind w:firstLine="284"/>
        <w:jc w:val="both"/>
        <w:rPr>
          <w:rFonts w:ascii="Times New Roman" w:hAnsi="Times New Roman"/>
          <w:sz w:val="24"/>
          <w:szCs w:val="24"/>
        </w:rPr>
      </w:pPr>
      <w:r w:rsidRPr="00FA70C8">
        <w:rPr>
          <w:rFonts w:ascii="Times New Roman" w:hAnsi="Times New Roman"/>
          <w:sz w:val="24"/>
          <w:szCs w:val="24"/>
        </w:rPr>
        <w:t>Los hallazgos sugieren que la innovación en salud no ocurre de manera aislada, sino que requiere la integración de estos tres ejes. La gestión del conocimiento actúa como un puente entre la producción de evidencia, la formulación de políticas y la adopción de innovaciones. Además, la difusión efectiva de nuevas prácticas depende de estrategias de comunicación adecuadas y de la formación del personal sanitario.</w:t>
      </w:r>
      <w:r w:rsidR="00FA70C8" w:rsidRPr="00FA70C8">
        <w:rPr>
          <w:rFonts w:ascii="Times New Roman" w:hAnsi="Times New Roman"/>
          <w:sz w:val="24"/>
          <w:szCs w:val="24"/>
        </w:rPr>
        <w:t xml:space="preserve"> </w:t>
      </w:r>
      <w:r w:rsidRPr="00FA70C8">
        <w:rPr>
          <w:rFonts w:ascii="Times New Roman" w:hAnsi="Times New Roman"/>
          <w:sz w:val="24"/>
          <w:szCs w:val="24"/>
        </w:rPr>
        <w:t>Este estudio subraya la necesidad de fortalecer la interacción entre investigación, política y práctica en salud. La implementación de sistemas de información eficientes, regulaciones que fomenten la innovación y estrategias de comunicación sólidas pueden acelerar la transformación del sector sanitario.</w:t>
      </w:r>
    </w:p>
    <w:p w14:paraId="73297EE9" w14:textId="77777777" w:rsidR="002B7CA3" w:rsidRPr="00FA70C8" w:rsidRDefault="002B7CA3">
      <w:pPr>
        <w:rPr>
          <w:rFonts w:ascii="Times New Roman" w:hAnsi="Times New Roman"/>
          <w:sz w:val="24"/>
          <w:szCs w:val="24"/>
        </w:rPr>
      </w:pPr>
      <w:r w:rsidRPr="00FA70C8">
        <w:rPr>
          <w:rFonts w:ascii="Times New Roman" w:hAnsi="Times New Roman"/>
          <w:sz w:val="24"/>
          <w:szCs w:val="24"/>
        </w:rPr>
        <w:br w:type="page"/>
      </w:r>
    </w:p>
    <w:p w14:paraId="19F694C0" w14:textId="3A0C43D0" w:rsidR="00A713D0" w:rsidRPr="00FA70C8" w:rsidRDefault="003C2A9E" w:rsidP="00A86C41">
      <w:pPr>
        <w:jc w:val="center"/>
        <w:rPr>
          <w:rFonts w:ascii="Times New Roman" w:hAnsi="Times New Roman"/>
          <w:b/>
          <w:sz w:val="32"/>
          <w:szCs w:val="32"/>
        </w:rPr>
      </w:pPr>
      <w:r w:rsidRPr="00FA70C8">
        <w:rPr>
          <w:rFonts w:ascii="Times New Roman" w:hAnsi="Times New Roman"/>
          <w:b/>
          <w:sz w:val="32"/>
          <w:szCs w:val="32"/>
        </w:rPr>
        <w:lastRenderedPageBreak/>
        <w:t>GESTIÓN DEL CONOCIMIENTO EN LA INNOVACIÓN DEL SECTOR SALUD: MAPEO Y TENDENCIAS ACTUALE</w:t>
      </w:r>
      <w:r w:rsidRPr="00FA70C8">
        <w:rPr>
          <w:rFonts w:ascii="Times New Roman" w:hAnsi="Times New Roman"/>
          <w:b/>
          <w:sz w:val="32"/>
          <w:szCs w:val="32"/>
        </w:rPr>
        <w:t>S</w:t>
      </w:r>
    </w:p>
    <w:p w14:paraId="23B55701" w14:textId="1B82CD03" w:rsidR="00A713D0" w:rsidRPr="00FA70C8" w:rsidRDefault="00980332" w:rsidP="003A1870">
      <w:pPr>
        <w:spacing w:line="240" w:lineRule="auto"/>
        <w:jc w:val="right"/>
        <w:rPr>
          <w:rFonts w:ascii="Times New Roman" w:hAnsi="Times New Roman"/>
          <w:b/>
          <w:sz w:val="24"/>
          <w:szCs w:val="24"/>
        </w:rPr>
      </w:pPr>
      <w:r w:rsidRPr="00FA70C8">
        <w:rPr>
          <w:rFonts w:ascii="Times New Roman" w:hAnsi="Times New Roman"/>
          <w:b/>
          <w:sz w:val="24"/>
          <w:szCs w:val="24"/>
        </w:rPr>
        <w:t>Luis Eduardo Becerra Ardila; Erika Julieth Serrano Rodríguez</w:t>
      </w:r>
    </w:p>
    <w:p w14:paraId="2C39BBCD" w14:textId="058C78D9" w:rsidR="003A1870" w:rsidRPr="00FA70C8" w:rsidRDefault="00980332" w:rsidP="003A1870">
      <w:pPr>
        <w:spacing w:line="240" w:lineRule="auto"/>
        <w:jc w:val="right"/>
        <w:rPr>
          <w:rFonts w:ascii="Times New Roman" w:hAnsi="Times New Roman"/>
          <w:sz w:val="24"/>
          <w:szCs w:val="24"/>
        </w:rPr>
      </w:pPr>
      <w:r w:rsidRPr="00FA70C8">
        <w:rPr>
          <w:rFonts w:ascii="Times New Roman" w:hAnsi="Times New Roman"/>
          <w:sz w:val="24"/>
          <w:szCs w:val="24"/>
        </w:rPr>
        <w:t>Universidad Industrial de Santander, Grupo de Investigación INNOTEC/Colombia</w:t>
      </w:r>
    </w:p>
    <w:p w14:paraId="4B8F77A7" w14:textId="77777777" w:rsidR="00980332" w:rsidRPr="00FA70C8" w:rsidRDefault="00980332" w:rsidP="003A1870">
      <w:pPr>
        <w:spacing w:line="240" w:lineRule="auto"/>
        <w:jc w:val="right"/>
        <w:rPr>
          <w:rFonts w:ascii="Times New Roman" w:hAnsi="Times New Roman"/>
          <w:sz w:val="24"/>
          <w:szCs w:val="24"/>
        </w:rPr>
      </w:pPr>
    </w:p>
    <w:p w14:paraId="3DE6838F" w14:textId="77777777" w:rsidR="009C0B9E" w:rsidRPr="00FA70C8" w:rsidRDefault="009C0B9E" w:rsidP="003A1870">
      <w:pPr>
        <w:spacing w:line="240" w:lineRule="auto"/>
        <w:jc w:val="right"/>
        <w:rPr>
          <w:rFonts w:ascii="Times New Roman" w:hAnsi="Times New Roman"/>
          <w:sz w:val="24"/>
          <w:szCs w:val="24"/>
        </w:rPr>
      </w:pPr>
    </w:p>
    <w:p w14:paraId="4F51E7DB" w14:textId="6C2CF355" w:rsidR="003A1870" w:rsidRPr="00FA70C8" w:rsidRDefault="00423E1C" w:rsidP="00423E1C">
      <w:pPr>
        <w:spacing w:line="240" w:lineRule="auto"/>
        <w:jc w:val="both"/>
        <w:rPr>
          <w:rFonts w:ascii="Times New Roman" w:hAnsi="Times New Roman"/>
          <w:b/>
          <w:sz w:val="26"/>
          <w:szCs w:val="26"/>
        </w:rPr>
      </w:pPr>
      <w:r w:rsidRPr="00FA70C8">
        <w:rPr>
          <w:rFonts w:ascii="Times New Roman" w:hAnsi="Times New Roman"/>
          <w:b/>
          <w:i/>
          <w:sz w:val="26"/>
          <w:szCs w:val="26"/>
        </w:rPr>
        <w:t xml:space="preserve">1.1. </w:t>
      </w:r>
      <w:r w:rsidR="001B796B" w:rsidRPr="00FA70C8">
        <w:rPr>
          <w:rFonts w:ascii="Times New Roman" w:hAnsi="Times New Roman"/>
          <w:b/>
          <w:i/>
          <w:sz w:val="26"/>
          <w:szCs w:val="26"/>
        </w:rPr>
        <w:t>Introducción</w:t>
      </w:r>
      <w:r w:rsidR="003A1870" w:rsidRPr="00FA70C8">
        <w:rPr>
          <w:rFonts w:ascii="Times New Roman" w:hAnsi="Times New Roman"/>
          <w:b/>
          <w:i/>
          <w:sz w:val="26"/>
          <w:szCs w:val="26"/>
        </w:rPr>
        <w:t xml:space="preserve"> </w:t>
      </w:r>
    </w:p>
    <w:p w14:paraId="6D97AD72" w14:textId="61A219F2" w:rsidR="00BF3D76" w:rsidRPr="00FA70C8" w:rsidRDefault="00BF3D76" w:rsidP="00BF3D76">
      <w:pPr>
        <w:spacing w:line="240" w:lineRule="auto"/>
        <w:ind w:firstLine="284"/>
        <w:jc w:val="both"/>
        <w:rPr>
          <w:rFonts w:ascii="Times New Roman" w:hAnsi="Times New Roman"/>
          <w:sz w:val="24"/>
          <w:szCs w:val="24"/>
        </w:rPr>
      </w:pPr>
      <w:r w:rsidRPr="00FA70C8">
        <w:rPr>
          <w:rFonts w:ascii="Times New Roman" w:hAnsi="Times New Roman"/>
          <w:sz w:val="24"/>
          <w:szCs w:val="24"/>
        </w:rPr>
        <w:t>La gestión del conocimiento y la innovación han emergido como ejes fundamentales en la transformación del sector salud</w:t>
      </w:r>
      <w:r w:rsidRPr="00FA70C8">
        <w:rPr>
          <w:rFonts w:ascii="Times New Roman" w:hAnsi="Times New Roman"/>
          <w:sz w:val="24"/>
          <w:szCs w:val="24"/>
        </w:rPr>
        <w:t xml:space="preserve"> </w:t>
      </w:r>
      <w:sdt>
        <w:sdtPr>
          <w:rPr>
            <w:rFonts w:ascii="Times New Roman" w:hAnsi="Times New Roman"/>
            <w:color w:val="000000"/>
            <w:sz w:val="24"/>
            <w:szCs w:val="24"/>
          </w:rPr>
          <w:tag w:val="MENDELEY_CITATION_v3_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"/>
          <w:id w:val="1204138887"/>
          <w:placeholder>
            <w:docPart w:val="DefaultPlaceholder_-1854013440"/>
          </w:placeholder>
        </w:sdtPr>
        <w:sdtContent>
          <w:r w:rsidR="00FA70C8" w:rsidRPr="00FA70C8">
            <w:rPr>
              <w:rFonts w:ascii="Times New Roman" w:hAnsi="Times New Roman"/>
              <w:color w:val="000000"/>
              <w:sz w:val="24"/>
            </w:rPr>
            <w:t>(</w:t>
          </w:r>
          <w:proofErr w:type="spellStart"/>
          <w:r w:rsidR="00FA70C8" w:rsidRPr="00FA70C8">
            <w:rPr>
              <w:rFonts w:ascii="Times New Roman" w:hAnsi="Times New Roman"/>
              <w:color w:val="000000"/>
              <w:sz w:val="24"/>
            </w:rPr>
            <w:t>Moahi</w:t>
          </w:r>
          <w:proofErr w:type="spellEnd"/>
          <w:r w:rsidR="00FA70C8" w:rsidRPr="00FA70C8">
            <w:rPr>
              <w:rFonts w:ascii="Times New Roman" w:hAnsi="Times New Roman"/>
              <w:color w:val="000000"/>
              <w:sz w:val="24"/>
            </w:rPr>
            <w:t xml:space="preserve"> &amp; </w:t>
          </w:r>
          <w:proofErr w:type="spellStart"/>
          <w:r w:rsidR="00FA70C8" w:rsidRPr="00FA70C8">
            <w:rPr>
              <w:rFonts w:ascii="Times New Roman" w:hAnsi="Times New Roman"/>
              <w:color w:val="000000"/>
              <w:sz w:val="24"/>
            </w:rPr>
            <w:t>Bwalya</w:t>
          </w:r>
          <w:proofErr w:type="spellEnd"/>
          <w:r w:rsidR="00FA70C8" w:rsidRPr="00FA70C8">
            <w:rPr>
              <w:rFonts w:ascii="Times New Roman" w:hAnsi="Times New Roman"/>
              <w:color w:val="000000"/>
              <w:sz w:val="24"/>
            </w:rPr>
            <w:t>, 2019)</w:t>
          </w:r>
        </w:sdtContent>
      </w:sdt>
      <w:r w:rsidRPr="00FA70C8">
        <w:rPr>
          <w:rFonts w:ascii="Times New Roman" w:hAnsi="Times New Roman"/>
          <w:sz w:val="24"/>
          <w:szCs w:val="24"/>
        </w:rPr>
        <w:t>. En un entorno caracterizado por la constante evolución de la evidencia científica, las tecnologías emergentes y la necesidad de optimización de los sistemas de atención, comprender cómo se estructuran y relacionan estos conceptos es crucial para la toma de decisiones informadas. Diversos estudios han resaltado la importancia de la gestión del conocimiento no solo como un mecanismo de almacenamiento y transmisión de información, sino como un motor de cambio que facilita la adopción de nuevas prácticas y la formulación de políticas basadas en evidencia</w:t>
      </w:r>
      <w:r w:rsidRPr="00FA70C8">
        <w:rPr>
          <w:rFonts w:ascii="Times New Roman" w:hAnsi="Times New Roman"/>
          <w:sz w:val="24"/>
          <w:szCs w:val="24"/>
        </w:rPr>
        <w:t xml:space="preserve"> </w:t>
      </w:r>
      <w:sdt>
        <w:sdtPr>
          <w:rPr>
            <w:rFonts w:ascii="Times New Roman" w:hAnsi="Times New Roman"/>
            <w:color w:val="000000"/>
            <w:sz w:val="24"/>
            <w:szCs w:val="24"/>
          </w:rPr>
          <w:tag w:val="MENDELEY_CITATION_v3_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"/>
          <w:id w:val="-1753343986"/>
          <w:placeholder>
            <w:docPart w:val="DefaultPlaceholder_-1854013440"/>
          </w:placeholder>
        </w:sdtPr>
        <w:sdtContent>
          <w:r w:rsidR="00FA70C8" w:rsidRPr="00FA70C8">
            <w:rPr>
              <w:rFonts w:ascii="Times New Roman" w:hAnsi="Times New Roman"/>
              <w:color w:val="000000"/>
              <w:sz w:val="24"/>
              <w:szCs w:val="24"/>
            </w:rPr>
            <w:t>(Departamento de Función Pública de Colombia, 2020; Pabón Cadavid, 2016)</w:t>
          </w:r>
        </w:sdtContent>
      </w:sdt>
      <w:r w:rsidRPr="00FA70C8">
        <w:rPr>
          <w:rFonts w:ascii="Times New Roman" w:hAnsi="Times New Roman"/>
          <w:sz w:val="24"/>
          <w:szCs w:val="24"/>
        </w:rPr>
        <w:t>.</w:t>
      </w:r>
    </w:p>
    <w:p w14:paraId="027C3D8E" w14:textId="62AA5E23" w:rsidR="00BF3D76" w:rsidRPr="00FA70C8" w:rsidRDefault="00BF3D76" w:rsidP="00BF3D76">
      <w:pPr>
        <w:spacing w:line="240" w:lineRule="auto"/>
        <w:ind w:firstLine="284"/>
        <w:jc w:val="both"/>
        <w:rPr>
          <w:rFonts w:ascii="Times New Roman" w:hAnsi="Times New Roman"/>
          <w:sz w:val="24"/>
          <w:szCs w:val="24"/>
        </w:rPr>
      </w:pPr>
      <w:r w:rsidRPr="00FA70C8">
        <w:rPr>
          <w:rFonts w:ascii="Times New Roman" w:hAnsi="Times New Roman"/>
          <w:sz w:val="24"/>
          <w:szCs w:val="24"/>
        </w:rPr>
        <w:t xml:space="preserve">En este contexto, el análisis de </w:t>
      </w:r>
      <w:proofErr w:type="spellStart"/>
      <w:r w:rsidRPr="00FA70C8">
        <w:rPr>
          <w:rFonts w:ascii="Times New Roman" w:hAnsi="Times New Roman"/>
          <w:sz w:val="24"/>
          <w:szCs w:val="24"/>
        </w:rPr>
        <w:t>co</w:t>
      </w:r>
      <w:proofErr w:type="spellEnd"/>
      <w:r w:rsidRPr="00FA70C8">
        <w:rPr>
          <w:rFonts w:ascii="Times New Roman" w:hAnsi="Times New Roman"/>
          <w:sz w:val="24"/>
          <w:szCs w:val="24"/>
        </w:rPr>
        <w:t>-ocurrencia de términos clave permite identificar patrones en la literatura científica, revelando cómo se agrupan y conectan los conceptos más relevantes en torno a la innovación en salud. Este enfoque facilita la comprensión de las dinámicas subyacentes en la investigación y aplicación de estrategias innovadoras dentro del sector.</w:t>
      </w:r>
    </w:p>
    <w:p w14:paraId="14388D69" w14:textId="52A608F4" w:rsidR="003A1870" w:rsidRPr="00FA70C8" w:rsidRDefault="00BF3D76" w:rsidP="00FA70C8">
      <w:pPr>
        <w:spacing w:line="240" w:lineRule="auto"/>
        <w:ind w:firstLine="284"/>
        <w:jc w:val="both"/>
        <w:rPr>
          <w:rFonts w:ascii="Times New Roman" w:hAnsi="Times New Roman"/>
          <w:sz w:val="24"/>
          <w:szCs w:val="24"/>
        </w:rPr>
      </w:pPr>
      <w:r w:rsidRPr="00FA70C8">
        <w:rPr>
          <w:rFonts w:ascii="Times New Roman" w:hAnsi="Times New Roman"/>
          <w:sz w:val="24"/>
          <w:szCs w:val="24"/>
        </w:rPr>
        <w:t>El presente estudio examina la estructura conceptual de la literatura sobre gestión del conocimiento e innovación en salud mediante un análisis bibliométrico. A partir de la visualización de redes de términos, se identifican los principales núcleos temáticos que articulan el campo, proporcionando una visión integral de su desarrollo y tendencias actuales. Los resultados ofrecen una base sólida para la discusión sobre los factores que facilitan o limitan la innovación en salud, así como el papel de la gestión del conocimiento en su implementación efectiva.</w:t>
      </w:r>
    </w:p>
    <w:p w14:paraId="4215EA3A" w14:textId="77777777" w:rsidR="00FA70C8" w:rsidRPr="00FA70C8" w:rsidRDefault="00FA70C8" w:rsidP="00FA70C8">
      <w:pPr>
        <w:spacing w:line="240" w:lineRule="auto"/>
        <w:ind w:firstLine="284"/>
        <w:jc w:val="both"/>
        <w:rPr>
          <w:rFonts w:ascii="Times New Roman" w:hAnsi="Times New Roman"/>
          <w:sz w:val="24"/>
          <w:szCs w:val="24"/>
        </w:rPr>
      </w:pPr>
    </w:p>
    <w:p w14:paraId="4DD6792C" w14:textId="4BBD23C3" w:rsidR="002B7CA3" w:rsidRPr="00FA70C8" w:rsidRDefault="002B7CA3" w:rsidP="002B7CA3">
      <w:pPr>
        <w:spacing w:line="240" w:lineRule="auto"/>
        <w:jc w:val="both"/>
        <w:rPr>
          <w:rFonts w:ascii="Times New Roman" w:hAnsi="Times New Roman"/>
          <w:b/>
          <w:sz w:val="26"/>
          <w:szCs w:val="26"/>
        </w:rPr>
      </w:pPr>
      <w:r w:rsidRPr="00FA70C8">
        <w:rPr>
          <w:rFonts w:ascii="Times New Roman" w:hAnsi="Times New Roman"/>
          <w:b/>
          <w:i/>
          <w:sz w:val="26"/>
          <w:szCs w:val="26"/>
        </w:rPr>
        <w:t xml:space="preserve">1.2. </w:t>
      </w:r>
      <w:r w:rsidR="002D483B" w:rsidRPr="00FA70C8">
        <w:rPr>
          <w:rFonts w:ascii="Times New Roman" w:hAnsi="Times New Roman"/>
          <w:b/>
          <w:i/>
          <w:sz w:val="26"/>
          <w:szCs w:val="26"/>
        </w:rPr>
        <w:t>Objetivos</w:t>
      </w:r>
      <w:r w:rsidRPr="00FA70C8">
        <w:rPr>
          <w:rFonts w:ascii="Times New Roman" w:hAnsi="Times New Roman"/>
          <w:b/>
          <w:i/>
          <w:sz w:val="26"/>
          <w:szCs w:val="26"/>
        </w:rPr>
        <w:t xml:space="preserve"> </w:t>
      </w:r>
    </w:p>
    <w:p w14:paraId="12D5DAA2" w14:textId="3211C423" w:rsidR="002B7CA3" w:rsidRPr="00FA70C8" w:rsidRDefault="003C2A9E" w:rsidP="002B7CA3">
      <w:pPr>
        <w:spacing w:line="240" w:lineRule="auto"/>
        <w:ind w:firstLine="284"/>
        <w:jc w:val="both"/>
        <w:rPr>
          <w:rFonts w:ascii="Times New Roman" w:hAnsi="Times New Roman"/>
          <w:sz w:val="24"/>
          <w:szCs w:val="24"/>
        </w:rPr>
      </w:pPr>
      <w:r w:rsidRPr="00FA70C8">
        <w:rPr>
          <w:rFonts w:ascii="Times New Roman" w:hAnsi="Times New Roman"/>
          <w:sz w:val="24"/>
          <w:szCs w:val="24"/>
        </w:rPr>
        <w:t>El objetivo de esta revisión fue analizar y mapear el estado actual de la investigación sobre la gestión del conocimiento en los procesos de innovación del sector salud, identificando enfoques, tendencias y desafíos en su aplicación para la mejora de la calidad, eficiencia y sostenibilidad en el ámbito sanitario</w:t>
      </w:r>
      <w:r w:rsidR="00980332" w:rsidRPr="00FA70C8">
        <w:rPr>
          <w:rFonts w:ascii="Times New Roman" w:hAnsi="Times New Roman"/>
          <w:sz w:val="24"/>
          <w:szCs w:val="24"/>
        </w:rPr>
        <w:t>.</w:t>
      </w:r>
    </w:p>
    <w:p w14:paraId="3131395E" w14:textId="38DA4A58" w:rsidR="002B7CA3" w:rsidRPr="00FA70C8" w:rsidRDefault="002B7CA3" w:rsidP="002B7CA3">
      <w:pPr>
        <w:spacing w:line="240" w:lineRule="auto"/>
        <w:jc w:val="both"/>
        <w:rPr>
          <w:rFonts w:ascii="Times New Roman" w:hAnsi="Times New Roman"/>
          <w:b/>
          <w:sz w:val="26"/>
          <w:szCs w:val="26"/>
        </w:rPr>
      </w:pPr>
      <w:r w:rsidRPr="00FA70C8">
        <w:rPr>
          <w:rFonts w:ascii="Times New Roman" w:hAnsi="Times New Roman"/>
          <w:b/>
          <w:i/>
          <w:sz w:val="26"/>
          <w:szCs w:val="26"/>
        </w:rPr>
        <w:t xml:space="preserve">1.3. </w:t>
      </w:r>
      <w:r w:rsidR="002D483B" w:rsidRPr="00FA70C8">
        <w:rPr>
          <w:rFonts w:ascii="Times New Roman" w:hAnsi="Times New Roman"/>
          <w:b/>
          <w:i/>
          <w:sz w:val="26"/>
          <w:szCs w:val="26"/>
        </w:rPr>
        <w:t>Metodología</w:t>
      </w:r>
      <w:r w:rsidRPr="00FA70C8">
        <w:rPr>
          <w:rFonts w:ascii="Times New Roman" w:hAnsi="Times New Roman"/>
          <w:b/>
          <w:i/>
          <w:sz w:val="26"/>
          <w:szCs w:val="26"/>
        </w:rPr>
        <w:t xml:space="preserve"> </w:t>
      </w:r>
    </w:p>
    <w:p w14:paraId="48728DAF" w14:textId="65480104" w:rsidR="002B7CA3" w:rsidRPr="00FA70C8" w:rsidRDefault="00645051" w:rsidP="002B7CA3">
      <w:pPr>
        <w:spacing w:line="240" w:lineRule="auto"/>
        <w:ind w:firstLine="284"/>
        <w:jc w:val="both"/>
        <w:rPr>
          <w:rFonts w:ascii="Times New Roman" w:hAnsi="Times New Roman"/>
          <w:sz w:val="24"/>
          <w:szCs w:val="24"/>
        </w:rPr>
      </w:pPr>
      <w:r w:rsidRPr="00FA70C8">
        <w:rPr>
          <w:rFonts w:ascii="Times New Roman" w:hAnsi="Times New Roman"/>
          <w:sz w:val="24"/>
          <w:szCs w:val="24"/>
        </w:rPr>
        <w:t xml:space="preserve">La revisión se llevó a cabo </w:t>
      </w:r>
      <w:r w:rsidRPr="00FA70C8">
        <w:rPr>
          <w:rFonts w:ascii="Times New Roman" w:hAnsi="Times New Roman"/>
          <w:sz w:val="24"/>
          <w:szCs w:val="24"/>
        </w:rPr>
        <w:t xml:space="preserve">haciendo uso de la herramienta </w:t>
      </w:r>
      <w:proofErr w:type="spellStart"/>
      <w:r w:rsidRPr="00FA70C8">
        <w:rPr>
          <w:rFonts w:ascii="Times New Roman" w:hAnsi="Times New Roman"/>
          <w:sz w:val="24"/>
          <w:szCs w:val="24"/>
        </w:rPr>
        <w:t>VOSviewer</w:t>
      </w:r>
      <w:proofErr w:type="spellEnd"/>
      <w:r w:rsidRPr="00FA70C8">
        <w:rPr>
          <w:rFonts w:ascii="Times New Roman" w:hAnsi="Times New Roman"/>
          <w:sz w:val="24"/>
          <w:szCs w:val="24"/>
        </w:rPr>
        <w:t xml:space="preserve"> </w:t>
      </w:r>
      <w:r w:rsidRPr="00FA70C8">
        <w:rPr>
          <w:rFonts w:ascii="Times New Roman" w:hAnsi="Times New Roman"/>
          <w:sz w:val="24"/>
          <w:szCs w:val="24"/>
        </w:rPr>
        <w:t>en tres fases secuenciales: diseño, desarrollo y síntesis de resultados</w:t>
      </w:r>
      <w:r w:rsidRPr="00FA70C8">
        <w:rPr>
          <w:rFonts w:ascii="Times New Roman" w:hAnsi="Times New Roman"/>
          <w:sz w:val="24"/>
          <w:szCs w:val="24"/>
        </w:rPr>
        <w:t xml:space="preserve"> </w:t>
      </w:r>
      <w:sdt>
        <w:sdtPr>
          <w:rPr>
            <w:rFonts w:ascii="Times New Roman" w:hAnsi="Times New Roman"/>
            <w:color w:val="000000"/>
            <w:sz w:val="24"/>
            <w:szCs w:val="24"/>
          </w:rPr>
          <w:tag w:val="MENDELEY_CITATION_v3_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"/>
          <w:id w:val="774133980"/>
          <w:placeholder>
            <w:docPart w:val="DefaultPlaceholder_-1854013440"/>
          </w:placeholder>
        </w:sdtPr>
        <w:sdtContent>
          <w:r w:rsidR="00FA70C8" w:rsidRPr="00FA70C8">
            <w:rPr>
              <w:rFonts w:ascii="Times New Roman" w:hAnsi="Times New Roman"/>
              <w:color w:val="000000"/>
              <w:sz w:val="24"/>
            </w:rPr>
            <w:t>(</w:t>
          </w:r>
          <w:proofErr w:type="spellStart"/>
          <w:r w:rsidR="00FA70C8" w:rsidRPr="00FA70C8">
            <w:rPr>
              <w:rFonts w:ascii="Times New Roman" w:hAnsi="Times New Roman"/>
              <w:color w:val="000000"/>
              <w:sz w:val="24"/>
            </w:rPr>
            <w:t>Denyer</w:t>
          </w:r>
          <w:proofErr w:type="spellEnd"/>
          <w:r w:rsidR="00FA70C8" w:rsidRPr="00FA70C8">
            <w:rPr>
              <w:rFonts w:ascii="Times New Roman" w:hAnsi="Times New Roman"/>
              <w:color w:val="000000"/>
              <w:sz w:val="24"/>
            </w:rPr>
            <w:t xml:space="preserve"> &amp; </w:t>
          </w:r>
          <w:proofErr w:type="spellStart"/>
          <w:r w:rsidR="00FA70C8" w:rsidRPr="00FA70C8">
            <w:rPr>
              <w:rFonts w:ascii="Times New Roman" w:hAnsi="Times New Roman"/>
              <w:color w:val="000000"/>
              <w:sz w:val="24"/>
            </w:rPr>
            <w:t>Tranfield</w:t>
          </w:r>
          <w:proofErr w:type="spellEnd"/>
          <w:r w:rsidR="00FA70C8" w:rsidRPr="00FA70C8">
            <w:rPr>
              <w:rFonts w:ascii="Times New Roman" w:hAnsi="Times New Roman"/>
              <w:color w:val="000000"/>
              <w:sz w:val="24"/>
            </w:rPr>
            <w:t>, 2009)</w:t>
          </w:r>
        </w:sdtContent>
      </w:sdt>
      <w:r w:rsidRPr="00FA70C8">
        <w:rPr>
          <w:rFonts w:ascii="Times New Roman" w:hAnsi="Times New Roman"/>
          <w:sz w:val="24"/>
          <w:szCs w:val="24"/>
        </w:rPr>
        <w:t>. En la fase de diseño, se estableció el alcance del estudio, enfocándose en la literatura relacionada con la gestión del conocimiento dentro de los procesos de innovación en el sector salud.</w:t>
      </w:r>
    </w:p>
    <w:p w14:paraId="6DB257CD" w14:textId="7891F07E" w:rsidR="002B7CA3" w:rsidRPr="00FA70C8" w:rsidRDefault="00645051" w:rsidP="002B7CA3">
      <w:pPr>
        <w:spacing w:line="240" w:lineRule="auto"/>
        <w:ind w:firstLine="284"/>
        <w:jc w:val="both"/>
        <w:rPr>
          <w:rFonts w:ascii="Times New Roman" w:hAnsi="Times New Roman"/>
          <w:sz w:val="24"/>
          <w:szCs w:val="24"/>
        </w:rPr>
      </w:pPr>
      <w:r w:rsidRPr="00FA70C8">
        <w:rPr>
          <w:rFonts w:ascii="Times New Roman" w:hAnsi="Times New Roman"/>
          <w:sz w:val="24"/>
          <w:szCs w:val="24"/>
        </w:rPr>
        <w:lastRenderedPageBreak/>
        <w:t>En la segunda fase, se diseñó una ecuación de búsqueda que integró tres conceptos clave: gestión del conocimiento, innovación y salud. Esta ecuación fue formulada con el propósito de garantizar la identificación de estudios relevantes dentro de la literatura académica, como se detalla a continuación</w:t>
      </w:r>
      <w:r w:rsidRPr="00FA70C8">
        <w:rPr>
          <w:rFonts w:ascii="Times New Roman" w:hAnsi="Times New Roman"/>
          <w:sz w:val="24"/>
          <w:szCs w:val="24"/>
        </w:rPr>
        <w:t>:</w:t>
      </w:r>
    </w:p>
    <w:p w14:paraId="28EA0177" w14:textId="437DC2FB" w:rsidR="00645051" w:rsidRPr="00FA70C8" w:rsidRDefault="00645051" w:rsidP="002B7CA3">
      <w:pPr>
        <w:spacing w:line="240" w:lineRule="auto"/>
        <w:ind w:firstLine="284"/>
        <w:jc w:val="both"/>
        <w:rPr>
          <w:rFonts w:ascii="Times New Roman" w:hAnsi="Times New Roman"/>
          <w:i/>
          <w:iCs/>
          <w:sz w:val="24"/>
          <w:szCs w:val="24"/>
          <w:lang w:val="en-US"/>
        </w:rPr>
      </w:pPr>
      <w:r w:rsidRPr="00FA70C8">
        <w:rPr>
          <w:rFonts w:ascii="Times New Roman" w:hAnsi="Times New Roman"/>
          <w:i/>
          <w:iCs/>
          <w:sz w:val="24"/>
          <w:szCs w:val="24"/>
          <w:lang w:val="en-US"/>
        </w:rPr>
        <w:t xml:space="preserve"> ( "Know* exchange*" OR "know* </w:t>
      </w:r>
      <w:proofErr w:type="spellStart"/>
      <w:r w:rsidRPr="00FA70C8">
        <w:rPr>
          <w:rFonts w:ascii="Times New Roman" w:hAnsi="Times New Roman"/>
          <w:i/>
          <w:iCs/>
          <w:sz w:val="24"/>
          <w:szCs w:val="24"/>
          <w:lang w:val="en-US"/>
        </w:rPr>
        <w:t>manag</w:t>
      </w:r>
      <w:proofErr w:type="spellEnd"/>
      <w:r w:rsidRPr="00FA70C8">
        <w:rPr>
          <w:rFonts w:ascii="Times New Roman" w:hAnsi="Times New Roman"/>
          <w:i/>
          <w:iCs/>
          <w:sz w:val="24"/>
          <w:szCs w:val="24"/>
          <w:lang w:val="en-US"/>
        </w:rPr>
        <w:t xml:space="preserve">*" OR "Know* transfer*" OR "Know* shar*" OR "Know* </w:t>
      </w:r>
      <w:proofErr w:type="spellStart"/>
      <w:r w:rsidRPr="00FA70C8">
        <w:rPr>
          <w:rFonts w:ascii="Times New Roman" w:hAnsi="Times New Roman"/>
          <w:i/>
          <w:iCs/>
          <w:sz w:val="24"/>
          <w:szCs w:val="24"/>
          <w:lang w:val="en-US"/>
        </w:rPr>
        <w:t>creat</w:t>
      </w:r>
      <w:proofErr w:type="spellEnd"/>
      <w:r w:rsidRPr="00FA70C8">
        <w:rPr>
          <w:rFonts w:ascii="Times New Roman" w:hAnsi="Times New Roman"/>
          <w:i/>
          <w:iCs/>
          <w:sz w:val="24"/>
          <w:szCs w:val="24"/>
          <w:lang w:val="en-US"/>
        </w:rPr>
        <w:t xml:space="preserve">*" ) AND TITLE-ABS-KEY ( </w:t>
      </w:r>
      <w:proofErr w:type="spellStart"/>
      <w:r w:rsidRPr="00FA70C8">
        <w:rPr>
          <w:rFonts w:ascii="Times New Roman" w:hAnsi="Times New Roman"/>
          <w:i/>
          <w:iCs/>
          <w:sz w:val="24"/>
          <w:szCs w:val="24"/>
          <w:lang w:val="en-US"/>
        </w:rPr>
        <w:t>innova</w:t>
      </w:r>
      <w:proofErr w:type="spellEnd"/>
      <w:r w:rsidRPr="00FA70C8">
        <w:rPr>
          <w:rFonts w:ascii="Times New Roman" w:hAnsi="Times New Roman"/>
          <w:i/>
          <w:iCs/>
          <w:sz w:val="24"/>
          <w:szCs w:val="24"/>
          <w:lang w:val="en-US"/>
        </w:rPr>
        <w:t xml:space="preserve">* OR "innovation* process*" OR "innovation performance" OR "intellectual capital" ) AND ( "health care quality" OR health OR "health care provider*" OR "health insurance" OR "health management" OR "health </w:t>
      </w:r>
      <w:proofErr w:type="spellStart"/>
      <w:r w:rsidRPr="00FA70C8">
        <w:rPr>
          <w:rFonts w:ascii="Times New Roman" w:hAnsi="Times New Roman"/>
          <w:i/>
          <w:iCs/>
          <w:sz w:val="24"/>
          <w:szCs w:val="24"/>
          <w:lang w:val="en-US"/>
        </w:rPr>
        <w:t>servic</w:t>
      </w:r>
      <w:proofErr w:type="spellEnd"/>
      <w:r w:rsidRPr="00FA70C8">
        <w:rPr>
          <w:rFonts w:ascii="Times New Roman" w:hAnsi="Times New Roman"/>
          <w:i/>
          <w:iCs/>
          <w:sz w:val="24"/>
          <w:szCs w:val="24"/>
          <w:lang w:val="en-US"/>
        </w:rPr>
        <w:t xml:space="preserve">*" OR "health system*" OR "hospital*" ) </w:t>
      </w:r>
    </w:p>
    <w:p w14:paraId="03E41835" w14:textId="5A092E3E" w:rsidR="00645051" w:rsidRPr="00FA70C8" w:rsidRDefault="00645051" w:rsidP="002B7CA3">
      <w:pPr>
        <w:spacing w:line="240" w:lineRule="auto"/>
        <w:ind w:firstLine="284"/>
        <w:jc w:val="both"/>
        <w:rPr>
          <w:rFonts w:ascii="Times New Roman" w:hAnsi="Times New Roman"/>
          <w:sz w:val="24"/>
          <w:szCs w:val="24"/>
          <w:lang w:val="es-CO"/>
        </w:rPr>
      </w:pPr>
      <w:r w:rsidRPr="00FA70C8">
        <w:rPr>
          <w:rFonts w:ascii="Times New Roman" w:hAnsi="Times New Roman"/>
          <w:sz w:val="24"/>
          <w:szCs w:val="24"/>
        </w:rPr>
        <w:t>La base de datos</w:t>
      </w:r>
      <w:r w:rsidRPr="00FA70C8">
        <w:rPr>
          <w:rFonts w:ascii="Times New Roman" w:hAnsi="Times New Roman"/>
          <w:sz w:val="24"/>
          <w:szCs w:val="24"/>
        </w:rPr>
        <w:t xml:space="preserve"> seleccionad</w:t>
      </w:r>
      <w:r w:rsidRPr="00FA70C8">
        <w:rPr>
          <w:rFonts w:ascii="Times New Roman" w:hAnsi="Times New Roman"/>
          <w:sz w:val="24"/>
          <w:szCs w:val="24"/>
        </w:rPr>
        <w:t>a</w:t>
      </w:r>
      <w:r w:rsidRPr="00FA70C8">
        <w:rPr>
          <w:rFonts w:ascii="Times New Roman" w:hAnsi="Times New Roman"/>
          <w:sz w:val="24"/>
          <w:szCs w:val="24"/>
        </w:rPr>
        <w:t xml:space="preserve"> para la aplicación de la ecuación de búsqueda fue Scopus, debido a su amplio reconocimiento en la literatura académica y su cobertura de publicaciones científicas de alto impacto</w:t>
      </w:r>
      <w:r w:rsidRPr="00FA70C8">
        <w:rPr>
          <w:rFonts w:ascii="Times New Roman" w:hAnsi="Times New Roman"/>
          <w:sz w:val="24"/>
          <w:szCs w:val="24"/>
        </w:rPr>
        <w:t xml:space="preserve"> </w:t>
      </w:r>
      <w:sdt>
        <w:sdtPr>
          <w:rPr>
            <w:rFonts w:ascii="Times New Roman" w:hAnsi="Times New Roman"/>
            <w:color w:val="000000"/>
            <w:sz w:val="24"/>
            <w:szCs w:val="24"/>
          </w:rPr>
          <w:tag w:val="MENDELEY_CITATION_v3_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"/>
          <w:id w:val="772212434"/>
          <w:placeholder>
            <w:docPart w:val="DefaultPlaceholder_-1854013440"/>
          </w:placeholder>
        </w:sdtPr>
        <w:sdtContent>
          <w:r w:rsidR="00FA70C8" w:rsidRPr="00FA70C8">
            <w:rPr>
              <w:rFonts w:ascii="Times New Roman" w:hAnsi="Times New Roman"/>
              <w:color w:val="000000"/>
              <w:sz w:val="24"/>
              <w:szCs w:val="24"/>
            </w:rPr>
            <w:t xml:space="preserve">(El </w:t>
          </w:r>
          <w:proofErr w:type="spellStart"/>
          <w:r w:rsidR="00FA70C8" w:rsidRPr="00FA70C8">
            <w:rPr>
              <w:rFonts w:ascii="Times New Roman" w:hAnsi="Times New Roman"/>
              <w:color w:val="000000"/>
              <w:sz w:val="24"/>
              <w:szCs w:val="24"/>
            </w:rPr>
            <w:t>Sevier</w:t>
          </w:r>
          <w:proofErr w:type="spellEnd"/>
          <w:r w:rsidR="00FA70C8" w:rsidRPr="00FA70C8">
            <w:rPr>
              <w:rFonts w:ascii="Times New Roman" w:hAnsi="Times New Roman"/>
              <w:color w:val="000000"/>
              <w:sz w:val="24"/>
              <w:szCs w:val="24"/>
            </w:rPr>
            <w:t>, 2023)</w:t>
          </w:r>
        </w:sdtContent>
      </w:sdt>
      <w:r w:rsidRPr="00FA70C8">
        <w:rPr>
          <w:rFonts w:ascii="Times New Roman" w:hAnsi="Times New Roman"/>
          <w:sz w:val="24"/>
          <w:szCs w:val="24"/>
        </w:rPr>
        <w:t>. Como resultado de esta búsqueda, se identificaron un total de 1.979 documentos, considerando como fecha de corte el 14 de febrero.</w:t>
      </w:r>
    </w:p>
    <w:p w14:paraId="6DDF3C85" w14:textId="64537C9D" w:rsidR="002B7CA3" w:rsidRPr="00FA70C8" w:rsidRDefault="002B7CA3" w:rsidP="002B7CA3">
      <w:pPr>
        <w:spacing w:line="240" w:lineRule="auto"/>
        <w:jc w:val="both"/>
        <w:rPr>
          <w:rFonts w:ascii="Times New Roman" w:hAnsi="Times New Roman"/>
          <w:b/>
          <w:sz w:val="26"/>
          <w:szCs w:val="26"/>
        </w:rPr>
      </w:pPr>
      <w:r w:rsidRPr="00FA70C8">
        <w:rPr>
          <w:rFonts w:ascii="Times New Roman" w:hAnsi="Times New Roman"/>
          <w:b/>
          <w:i/>
          <w:sz w:val="26"/>
          <w:szCs w:val="26"/>
        </w:rPr>
        <w:t xml:space="preserve">1.4. Resultados </w:t>
      </w:r>
    </w:p>
    <w:p w14:paraId="2F0EE84F" w14:textId="1B57A79E" w:rsidR="002B7CA3" w:rsidRPr="00FA70C8" w:rsidRDefault="00D811FA" w:rsidP="002B7CA3">
      <w:pPr>
        <w:spacing w:line="240" w:lineRule="auto"/>
        <w:ind w:firstLine="284"/>
        <w:jc w:val="both"/>
        <w:rPr>
          <w:rFonts w:ascii="Times New Roman" w:hAnsi="Times New Roman"/>
          <w:sz w:val="24"/>
          <w:szCs w:val="24"/>
        </w:rPr>
      </w:pPr>
      <w:r w:rsidRPr="00FA70C8">
        <w:rPr>
          <w:rFonts w:ascii="Times New Roman" w:hAnsi="Times New Roman"/>
          <w:sz w:val="24"/>
          <w:szCs w:val="24"/>
        </w:rPr>
        <w:t xml:space="preserve">El análisis del mapa de </w:t>
      </w:r>
      <w:proofErr w:type="spellStart"/>
      <w:r w:rsidRPr="00FA70C8">
        <w:rPr>
          <w:rFonts w:ascii="Times New Roman" w:hAnsi="Times New Roman"/>
          <w:sz w:val="24"/>
          <w:szCs w:val="24"/>
        </w:rPr>
        <w:t>co</w:t>
      </w:r>
      <w:proofErr w:type="spellEnd"/>
      <w:r w:rsidRPr="00FA70C8">
        <w:rPr>
          <w:rFonts w:ascii="Times New Roman" w:hAnsi="Times New Roman"/>
          <w:sz w:val="24"/>
          <w:szCs w:val="24"/>
        </w:rPr>
        <w:t>-ocurrencia de términos clave indexados en la literatura sobre gestión del conocimiento e innovación en el sector salud revela la existencia de tres grandes agrupaciones temáticas. Estos grupos de términos, representados por colores distintos, reflejan patrones de relación entre conceptos que han sido abordados conjuntamente en diversas investigaciones, lo que permite identificar tendencias clave en la evolución del conocimiento en este campo.</w:t>
      </w:r>
      <w:r w:rsidR="00FF63EF" w:rsidRPr="00FA70C8">
        <w:rPr>
          <w:rFonts w:ascii="Times New Roman" w:hAnsi="Times New Roman"/>
          <w:sz w:val="24"/>
          <w:szCs w:val="24"/>
        </w:rPr>
        <w:t xml:space="preserve"> </w:t>
      </w:r>
    </w:p>
    <w:p w14:paraId="4A9F2E20" w14:textId="2ACA54B9" w:rsidR="00FF63EF" w:rsidRPr="00FA70C8" w:rsidRDefault="00FF63EF" w:rsidP="00FF63EF">
      <w:pPr>
        <w:spacing w:line="240" w:lineRule="auto"/>
        <w:ind w:firstLine="284"/>
        <w:jc w:val="center"/>
        <w:rPr>
          <w:rFonts w:ascii="Times New Roman" w:hAnsi="Times New Roman"/>
          <w:sz w:val="20"/>
          <w:szCs w:val="20"/>
        </w:rPr>
      </w:pPr>
      <w:r w:rsidRPr="00FA70C8">
        <w:rPr>
          <w:rFonts w:ascii="Times New Roman" w:hAnsi="Times New Roman"/>
          <w:b/>
          <w:bCs/>
          <w:sz w:val="20"/>
          <w:szCs w:val="20"/>
        </w:rPr>
        <w:t>Figura 1.</w:t>
      </w:r>
      <w:r w:rsidRPr="00FA70C8">
        <w:rPr>
          <w:rFonts w:ascii="Times New Roman" w:hAnsi="Times New Roman"/>
          <w:sz w:val="20"/>
          <w:szCs w:val="20"/>
        </w:rPr>
        <w:t xml:space="preserve"> </w:t>
      </w:r>
      <w:proofErr w:type="gramStart"/>
      <w:r w:rsidRPr="00FA70C8">
        <w:rPr>
          <w:rFonts w:ascii="Times New Roman" w:hAnsi="Times New Roman"/>
          <w:sz w:val="20"/>
          <w:szCs w:val="20"/>
        </w:rPr>
        <w:t>Co</w:t>
      </w:r>
      <w:r w:rsidRPr="00FA70C8">
        <w:rPr>
          <w:rFonts w:ascii="Times New Roman" w:hAnsi="Times New Roman"/>
          <w:sz w:val="20"/>
          <w:szCs w:val="20"/>
        </w:rPr>
        <w:t>-</w:t>
      </w:r>
      <w:r w:rsidRPr="00FA70C8">
        <w:rPr>
          <w:rFonts w:ascii="Times New Roman" w:hAnsi="Times New Roman"/>
          <w:sz w:val="20"/>
          <w:szCs w:val="20"/>
        </w:rPr>
        <w:t>ocurrencia</w:t>
      </w:r>
      <w:proofErr w:type="gramEnd"/>
      <w:r w:rsidRPr="00FA70C8">
        <w:rPr>
          <w:rFonts w:ascii="Times New Roman" w:hAnsi="Times New Roman"/>
          <w:sz w:val="20"/>
          <w:szCs w:val="20"/>
        </w:rPr>
        <w:t xml:space="preserve"> de términos clave</w:t>
      </w:r>
      <w:r w:rsidRPr="00FA70C8">
        <w:rPr>
          <w:rStyle w:val="Refdenotaalpie"/>
          <w:rFonts w:ascii="Times New Roman" w:hAnsi="Times New Roman"/>
          <w:sz w:val="20"/>
          <w:szCs w:val="20"/>
        </w:rPr>
        <w:footnoteReference w:id="1"/>
      </w:r>
    </w:p>
    <w:p w14:paraId="5339B33F" w14:textId="6DEE408F" w:rsidR="00FF63EF" w:rsidRPr="00FA70C8" w:rsidRDefault="00FF63EF" w:rsidP="00FF63EF">
      <w:pPr>
        <w:spacing w:line="240" w:lineRule="auto"/>
        <w:ind w:firstLine="284"/>
        <w:jc w:val="center"/>
        <w:rPr>
          <w:rFonts w:ascii="Times New Roman" w:hAnsi="Times New Roman"/>
          <w:sz w:val="24"/>
          <w:szCs w:val="24"/>
        </w:rPr>
      </w:pPr>
      <w:r w:rsidRPr="00FA70C8">
        <w:rPr>
          <w:rFonts w:ascii="Times New Roman" w:hAnsi="Times New Roman"/>
          <w:noProof/>
          <w:sz w:val="24"/>
          <w:szCs w:val="24"/>
        </w:rPr>
        <w:drawing>
          <wp:inline distT="0" distB="0" distL="0" distR="0" wp14:anchorId="682F981F" wp14:editId="0BF3119D">
            <wp:extent cx="4035188" cy="3205416"/>
            <wp:effectExtent l="0" t="0" r="3810" b="0"/>
            <wp:docPr id="15035012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350126" name="Imagen 150350126"/>
                    <pic:cNvPicPr/>
                  </pic:nvPicPr>
                  <pic:blipFill rotWithShape="1">
                    <a:blip r:embed="rId8"/>
                    <a:srcRect l="28278" t="6252" r="27253" b="6400"/>
                    <a:stretch/>
                  </pic:blipFill>
                  <pic:spPr bwMode="auto">
                    <a:xfrm>
                      <a:off x="0" y="0"/>
                      <a:ext cx="4070988" cy="3233854"/>
                    </a:xfrm>
                    <a:prstGeom prst="rect">
                      <a:avLst/>
                    </a:prstGeom>
                    <a:ln>
                      <a:noFill/>
                    </a:ln>
                    <a:extLst>
                      <a:ext uri="{53640926-AAD7-44D8-BBD7-CCE9431645EC}">
                        <a14:shadowObscured xmlns:a14="http://schemas.microsoft.com/office/drawing/2010/main"/>
                      </a:ext>
                    </a:extLst>
                  </pic:spPr>
                </pic:pic>
              </a:graphicData>
            </a:graphic>
          </wp:inline>
        </w:drawing>
      </w:r>
    </w:p>
    <w:p w14:paraId="1B910A05" w14:textId="5CCC417B" w:rsidR="000F5549" w:rsidRPr="00FA70C8" w:rsidRDefault="000F5549" w:rsidP="000F5549">
      <w:pPr>
        <w:spacing w:line="240" w:lineRule="auto"/>
        <w:ind w:firstLine="284"/>
        <w:jc w:val="both"/>
        <w:rPr>
          <w:rFonts w:ascii="Times New Roman" w:hAnsi="Times New Roman"/>
          <w:sz w:val="24"/>
          <w:szCs w:val="24"/>
        </w:rPr>
      </w:pPr>
      <w:r w:rsidRPr="00FA70C8">
        <w:rPr>
          <w:rFonts w:ascii="Times New Roman" w:hAnsi="Times New Roman"/>
          <w:sz w:val="24"/>
          <w:szCs w:val="24"/>
        </w:rPr>
        <w:t xml:space="preserve">En primer lugar, el </w:t>
      </w:r>
      <w:r w:rsidRPr="00FA70C8">
        <w:rPr>
          <w:rFonts w:ascii="Times New Roman" w:hAnsi="Times New Roman"/>
          <w:sz w:val="24"/>
          <w:szCs w:val="24"/>
        </w:rPr>
        <w:t>conglomerado de color verde,</w:t>
      </w:r>
      <w:r w:rsidRPr="00FA70C8">
        <w:rPr>
          <w:rFonts w:ascii="Times New Roman" w:hAnsi="Times New Roman"/>
          <w:sz w:val="24"/>
          <w:szCs w:val="24"/>
        </w:rPr>
        <w:t xml:space="preserve"> asociado a la gestión del conocimiento y la optimización de procesos en organizaciones de salud emerge como un eje central en el mapa. En este </w:t>
      </w:r>
      <w:r w:rsidRPr="00FA70C8">
        <w:rPr>
          <w:rFonts w:ascii="Times New Roman" w:hAnsi="Times New Roman"/>
          <w:sz w:val="24"/>
          <w:szCs w:val="24"/>
        </w:rPr>
        <w:t>clúster</w:t>
      </w:r>
      <w:r w:rsidRPr="00FA70C8">
        <w:rPr>
          <w:rFonts w:ascii="Times New Roman" w:hAnsi="Times New Roman"/>
          <w:sz w:val="24"/>
          <w:szCs w:val="24"/>
        </w:rPr>
        <w:t xml:space="preserve">, el término </w:t>
      </w:r>
      <w:r w:rsidRPr="00FA70C8">
        <w:rPr>
          <w:rFonts w:ascii="Times New Roman" w:hAnsi="Times New Roman"/>
          <w:i/>
          <w:iCs/>
          <w:sz w:val="24"/>
          <w:szCs w:val="24"/>
        </w:rPr>
        <w:t>"</w:t>
      </w:r>
      <w:proofErr w:type="spellStart"/>
      <w:r w:rsidRPr="00FA70C8">
        <w:rPr>
          <w:rFonts w:ascii="Times New Roman" w:hAnsi="Times New Roman"/>
          <w:i/>
          <w:iCs/>
          <w:sz w:val="24"/>
          <w:szCs w:val="24"/>
        </w:rPr>
        <w:t>knowledge</w:t>
      </w:r>
      <w:proofErr w:type="spellEnd"/>
      <w:r w:rsidRPr="00FA70C8">
        <w:rPr>
          <w:rFonts w:ascii="Times New Roman" w:hAnsi="Times New Roman"/>
          <w:i/>
          <w:iCs/>
          <w:sz w:val="24"/>
          <w:szCs w:val="24"/>
        </w:rPr>
        <w:t xml:space="preserve"> </w:t>
      </w:r>
      <w:proofErr w:type="spellStart"/>
      <w:r w:rsidRPr="00FA70C8">
        <w:rPr>
          <w:rFonts w:ascii="Times New Roman" w:hAnsi="Times New Roman"/>
          <w:i/>
          <w:iCs/>
          <w:sz w:val="24"/>
          <w:szCs w:val="24"/>
        </w:rPr>
        <w:t>management</w:t>
      </w:r>
      <w:proofErr w:type="spellEnd"/>
      <w:r w:rsidRPr="00FA70C8">
        <w:rPr>
          <w:rFonts w:ascii="Times New Roman" w:hAnsi="Times New Roman"/>
          <w:i/>
          <w:iCs/>
          <w:sz w:val="24"/>
          <w:szCs w:val="24"/>
        </w:rPr>
        <w:t>"</w:t>
      </w:r>
      <w:r w:rsidRPr="00FA70C8">
        <w:rPr>
          <w:rFonts w:ascii="Times New Roman" w:hAnsi="Times New Roman"/>
          <w:sz w:val="24"/>
          <w:szCs w:val="24"/>
        </w:rPr>
        <w:t xml:space="preserve"> ocupa una posición preponderante, con </w:t>
      </w:r>
      <w:r w:rsidRPr="00FA70C8">
        <w:rPr>
          <w:rFonts w:ascii="Times New Roman" w:hAnsi="Times New Roman"/>
          <w:sz w:val="24"/>
          <w:szCs w:val="24"/>
        </w:rPr>
        <w:lastRenderedPageBreak/>
        <w:t xml:space="preserve">conexiones significativas hacia la toma de decisiones, la innovación y el uso de sistemas de información en hospitales y otras instituciones sanitarias. La fuerte interconexión entre estos conceptos sugiere que la gestión del conocimiento no es solo una estrategia organizacional, sino un factor determinante en la eficiencia y la calidad de los servicios de salud. La relación entre </w:t>
      </w:r>
      <w:r w:rsidRPr="00FA70C8">
        <w:rPr>
          <w:rFonts w:ascii="Times New Roman" w:hAnsi="Times New Roman"/>
          <w:i/>
          <w:iCs/>
          <w:sz w:val="24"/>
          <w:szCs w:val="24"/>
        </w:rPr>
        <w:t>"</w:t>
      </w:r>
      <w:proofErr w:type="spellStart"/>
      <w:r w:rsidRPr="00FA70C8">
        <w:rPr>
          <w:rFonts w:ascii="Times New Roman" w:hAnsi="Times New Roman"/>
          <w:i/>
          <w:iCs/>
          <w:sz w:val="24"/>
          <w:szCs w:val="24"/>
        </w:rPr>
        <w:t>information</w:t>
      </w:r>
      <w:proofErr w:type="spellEnd"/>
      <w:r w:rsidRPr="00FA70C8">
        <w:rPr>
          <w:rFonts w:ascii="Times New Roman" w:hAnsi="Times New Roman"/>
          <w:i/>
          <w:iCs/>
          <w:sz w:val="24"/>
          <w:szCs w:val="24"/>
        </w:rPr>
        <w:t xml:space="preserve"> </w:t>
      </w:r>
      <w:proofErr w:type="spellStart"/>
      <w:r w:rsidRPr="00FA70C8">
        <w:rPr>
          <w:rFonts w:ascii="Times New Roman" w:hAnsi="Times New Roman"/>
          <w:i/>
          <w:iCs/>
          <w:sz w:val="24"/>
          <w:szCs w:val="24"/>
        </w:rPr>
        <w:t>systems</w:t>
      </w:r>
      <w:proofErr w:type="spellEnd"/>
      <w:r w:rsidRPr="00FA70C8">
        <w:rPr>
          <w:rFonts w:ascii="Times New Roman" w:hAnsi="Times New Roman"/>
          <w:i/>
          <w:iCs/>
          <w:sz w:val="24"/>
          <w:szCs w:val="24"/>
        </w:rPr>
        <w:t>"</w:t>
      </w:r>
      <w:r w:rsidRPr="00FA70C8">
        <w:rPr>
          <w:rFonts w:ascii="Times New Roman" w:hAnsi="Times New Roman"/>
          <w:sz w:val="24"/>
          <w:szCs w:val="24"/>
        </w:rPr>
        <w:t xml:space="preserve"> y </w:t>
      </w:r>
      <w:r w:rsidRPr="00FA70C8">
        <w:rPr>
          <w:rFonts w:ascii="Times New Roman" w:hAnsi="Times New Roman"/>
          <w:i/>
          <w:iCs/>
          <w:sz w:val="24"/>
          <w:szCs w:val="24"/>
        </w:rPr>
        <w:t>"</w:t>
      </w:r>
      <w:proofErr w:type="spellStart"/>
      <w:r w:rsidRPr="00FA70C8">
        <w:rPr>
          <w:rFonts w:ascii="Times New Roman" w:hAnsi="Times New Roman"/>
          <w:i/>
          <w:iCs/>
          <w:sz w:val="24"/>
          <w:szCs w:val="24"/>
        </w:rPr>
        <w:t>decision</w:t>
      </w:r>
      <w:proofErr w:type="spellEnd"/>
      <w:r w:rsidRPr="00FA70C8">
        <w:rPr>
          <w:rFonts w:ascii="Times New Roman" w:hAnsi="Times New Roman"/>
          <w:i/>
          <w:iCs/>
          <w:sz w:val="24"/>
          <w:szCs w:val="24"/>
        </w:rPr>
        <w:t xml:space="preserve"> </w:t>
      </w:r>
      <w:proofErr w:type="spellStart"/>
      <w:r w:rsidRPr="00FA70C8">
        <w:rPr>
          <w:rFonts w:ascii="Times New Roman" w:hAnsi="Times New Roman"/>
          <w:i/>
          <w:iCs/>
          <w:sz w:val="24"/>
          <w:szCs w:val="24"/>
        </w:rPr>
        <w:t>making</w:t>
      </w:r>
      <w:proofErr w:type="spellEnd"/>
      <w:r w:rsidRPr="00FA70C8">
        <w:rPr>
          <w:rFonts w:ascii="Times New Roman" w:hAnsi="Times New Roman"/>
          <w:i/>
          <w:iCs/>
          <w:sz w:val="24"/>
          <w:szCs w:val="24"/>
        </w:rPr>
        <w:t>"</w:t>
      </w:r>
      <w:r w:rsidRPr="00FA70C8">
        <w:rPr>
          <w:rFonts w:ascii="Times New Roman" w:hAnsi="Times New Roman"/>
          <w:sz w:val="24"/>
          <w:szCs w:val="24"/>
        </w:rPr>
        <w:t xml:space="preserve"> enfatiza la importancia de las herramientas tecnológicas en la toma de decisiones basada en evidencia, lo que resalta el rol de la digitalización y el análisis de datos en la mejora del sector.</w:t>
      </w:r>
    </w:p>
    <w:p w14:paraId="263A3464" w14:textId="5BCA9FA3" w:rsidR="000F5549" w:rsidRPr="00FA70C8" w:rsidRDefault="000F5549" w:rsidP="000F5549">
      <w:pPr>
        <w:spacing w:line="240" w:lineRule="auto"/>
        <w:ind w:firstLine="284"/>
        <w:jc w:val="both"/>
        <w:rPr>
          <w:rFonts w:ascii="Times New Roman" w:hAnsi="Times New Roman"/>
          <w:sz w:val="24"/>
          <w:szCs w:val="24"/>
        </w:rPr>
      </w:pPr>
      <w:r w:rsidRPr="00FA70C8">
        <w:rPr>
          <w:rFonts w:ascii="Times New Roman" w:hAnsi="Times New Roman"/>
          <w:sz w:val="24"/>
          <w:szCs w:val="24"/>
        </w:rPr>
        <w:t xml:space="preserve">Por otro lado, </w:t>
      </w:r>
      <w:r w:rsidRPr="00FA70C8">
        <w:rPr>
          <w:rFonts w:ascii="Times New Roman" w:hAnsi="Times New Roman"/>
          <w:sz w:val="24"/>
          <w:szCs w:val="24"/>
        </w:rPr>
        <w:t>se observa el</w:t>
      </w:r>
      <w:r w:rsidRPr="00FA70C8">
        <w:rPr>
          <w:rFonts w:ascii="Times New Roman" w:hAnsi="Times New Roman"/>
          <w:sz w:val="24"/>
          <w:szCs w:val="24"/>
        </w:rPr>
        <w:t xml:space="preserve"> </w:t>
      </w:r>
      <w:r w:rsidRPr="00FA70C8">
        <w:rPr>
          <w:rFonts w:ascii="Times New Roman" w:hAnsi="Times New Roman"/>
          <w:sz w:val="24"/>
          <w:szCs w:val="24"/>
        </w:rPr>
        <w:t>clúster</w:t>
      </w:r>
      <w:r w:rsidRPr="00FA70C8">
        <w:rPr>
          <w:rFonts w:ascii="Times New Roman" w:hAnsi="Times New Roman"/>
          <w:sz w:val="24"/>
          <w:szCs w:val="24"/>
        </w:rPr>
        <w:t xml:space="preserve"> </w:t>
      </w:r>
      <w:r w:rsidRPr="00FA70C8">
        <w:rPr>
          <w:rFonts w:ascii="Times New Roman" w:hAnsi="Times New Roman"/>
          <w:sz w:val="24"/>
          <w:szCs w:val="24"/>
        </w:rPr>
        <w:t xml:space="preserve">de color rojo, </w:t>
      </w:r>
      <w:r w:rsidRPr="00FA70C8">
        <w:rPr>
          <w:rFonts w:ascii="Times New Roman" w:hAnsi="Times New Roman"/>
          <w:sz w:val="24"/>
          <w:szCs w:val="24"/>
        </w:rPr>
        <w:t>vinculado a la salud pública y las políticas sanitarias</w:t>
      </w:r>
      <w:r w:rsidR="00FD7FAA" w:rsidRPr="00FA70C8">
        <w:rPr>
          <w:rFonts w:ascii="Times New Roman" w:hAnsi="Times New Roman"/>
          <w:sz w:val="24"/>
          <w:szCs w:val="24"/>
        </w:rPr>
        <w:t>, que</w:t>
      </w:r>
      <w:r w:rsidRPr="00FA70C8">
        <w:rPr>
          <w:rFonts w:ascii="Times New Roman" w:hAnsi="Times New Roman"/>
          <w:sz w:val="24"/>
          <w:szCs w:val="24"/>
        </w:rPr>
        <w:t xml:space="preserve"> exhibe una conexión estrecha con la regulación y la evaluación de intervenciones médicas. Conceptos como </w:t>
      </w:r>
      <w:r w:rsidRPr="00FA70C8">
        <w:rPr>
          <w:rFonts w:ascii="Times New Roman" w:hAnsi="Times New Roman"/>
          <w:i/>
          <w:iCs/>
          <w:sz w:val="24"/>
          <w:szCs w:val="24"/>
        </w:rPr>
        <w:t>"</w:t>
      </w:r>
      <w:proofErr w:type="spellStart"/>
      <w:r w:rsidRPr="00FA70C8">
        <w:rPr>
          <w:rFonts w:ascii="Times New Roman" w:hAnsi="Times New Roman"/>
          <w:i/>
          <w:iCs/>
          <w:sz w:val="24"/>
          <w:szCs w:val="24"/>
        </w:rPr>
        <w:t>health</w:t>
      </w:r>
      <w:proofErr w:type="spellEnd"/>
      <w:r w:rsidRPr="00FA70C8">
        <w:rPr>
          <w:rFonts w:ascii="Times New Roman" w:hAnsi="Times New Roman"/>
          <w:i/>
          <w:iCs/>
          <w:sz w:val="24"/>
          <w:szCs w:val="24"/>
        </w:rPr>
        <w:t xml:space="preserve"> care </w:t>
      </w:r>
      <w:proofErr w:type="spellStart"/>
      <w:r w:rsidRPr="00FA70C8">
        <w:rPr>
          <w:rFonts w:ascii="Times New Roman" w:hAnsi="Times New Roman"/>
          <w:i/>
          <w:iCs/>
          <w:sz w:val="24"/>
          <w:szCs w:val="24"/>
        </w:rPr>
        <w:t>policy</w:t>
      </w:r>
      <w:proofErr w:type="spellEnd"/>
      <w:r w:rsidRPr="00FA70C8">
        <w:rPr>
          <w:rFonts w:ascii="Times New Roman" w:hAnsi="Times New Roman"/>
          <w:i/>
          <w:iCs/>
          <w:sz w:val="24"/>
          <w:szCs w:val="24"/>
        </w:rPr>
        <w:t>", "</w:t>
      </w:r>
      <w:proofErr w:type="spellStart"/>
      <w:r w:rsidRPr="00FA70C8">
        <w:rPr>
          <w:rFonts w:ascii="Times New Roman" w:hAnsi="Times New Roman"/>
          <w:i/>
          <w:iCs/>
          <w:sz w:val="24"/>
          <w:szCs w:val="24"/>
        </w:rPr>
        <w:t>public</w:t>
      </w:r>
      <w:proofErr w:type="spellEnd"/>
      <w:r w:rsidRPr="00FA70C8">
        <w:rPr>
          <w:rFonts w:ascii="Times New Roman" w:hAnsi="Times New Roman"/>
          <w:i/>
          <w:iCs/>
          <w:sz w:val="24"/>
          <w:szCs w:val="24"/>
        </w:rPr>
        <w:t xml:space="preserve"> </w:t>
      </w:r>
      <w:proofErr w:type="spellStart"/>
      <w:r w:rsidRPr="00FA70C8">
        <w:rPr>
          <w:rFonts w:ascii="Times New Roman" w:hAnsi="Times New Roman"/>
          <w:i/>
          <w:iCs/>
          <w:sz w:val="24"/>
          <w:szCs w:val="24"/>
        </w:rPr>
        <w:t>health</w:t>
      </w:r>
      <w:proofErr w:type="spellEnd"/>
      <w:r w:rsidRPr="00FA70C8">
        <w:rPr>
          <w:rFonts w:ascii="Times New Roman" w:hAnsi="Times New Roman"/>
          <w:i/>
          <w:iCs/>
          <w:sz w:val="24"/>
          <w:szCs w:val="24"/>
        </w:rPr>
        <w:t>" y "</w:t>
      </w:r>
      <w:proofErr w:type="spellStart"/>
      <w:r w:rsidRPr="00FA70C8">
        <w:rPr>
          <w:rFonts w:ascii="Times New Roman" w:hAnsi="Times New Roman"/>
          <w:i/>
          <w:iCs/>
          <w:sz w:val="24"/>
          <w:szCs w:val="24"/>
        </w:rPr>
        <w:t>evidence-based</w:t>
      </w:r>
      <w:proofErr w:type="spellEnd"/>
      <w:r w:rsidRPr="00FA70C8">
        <w:rPr>
          <w:rFonts w:ascii="Times New Roman" w:hAnsi="Times New Roman"/>
          <w:i/>
          <w:iCs/>
          <w:sz w:val="24"/>
          <w:szCs w:val="24"/>
        </w:rPr>
        <w:t xml:space="preserve"> </w:t>
      </w:r>
      <w:proofErr w:type="spellStart"/>
      <w:r w:rsidRPr="00FA70C8">
        <w:rPr>
          <w:rFonts w:ascii="Times New Roman" w:hAnsi="Times New Roman"/>
          <w:i/>
          <w:iCs/>
          <w:sz w:val="24"/>
          <w:szCs w:val="24"/>
        </w:rPr>
        <w:t>practice</w:t>
      </w:r>
      <w:proofErr w:type="spellEnd"/>
      <w:r w:rsidRPr="00FA70C8">
        <w:rPr>
          <w:rFonts w:ascii="Times New Roman" w:hAnsi="Times New Roman"/>
          <w:i/>
          <w:iCs/>
          <w:sz w:val="24"/>
          <w:szCs w:val="24"/>
        </w:rPr>
        <w:t>"</w:t>
      </w:r>
      <w:r w:rsidRPr="00FA70C8">
        <w:rPr>
          <w:rFonts w:ascii="Times New Roman" w:hAnsi="Times New Roman"/>
          <w:sz w:val="24"/>
          <w:szCs w:val="24"/>
        </w:rPr>
        <w:t xml:space="preserve"> dominan este grupo, indicando que la formulación de políticas en salud está intrínsecamente ligada a la evidencia científica y la evaluación sistemática de prácticas clínicas. Además, la relación entre </w:t>
      </w:r>
      <w:r w:rsidRPr="00FA70C8">
        <w:rPr>
          <w:rFonts w:ascii="Times New Roman" w:hAnsi="Times New Roman"/>
          <w:i/>
          <w:iCs/>
          <w:sz w:val="24"/>
          <w:szCs w:val="24"/>
        </w:rPr>
        <w:t>"</w:t>
      </w:r>
      <w:proofErr w:type="spellStart"/>
      <w:r w:rsidRPr="00FA70C8">
        <w:rPr>
          <w:rFonts w:ascii="Times New Roman" w:hAnsi="Times New Roman"/>
          <w:i/>
          <w:iCs/>
          <w:sz w:val="24"/>
          <w:szCs w:val="24"/>
        </w:rPr>
        <w:t>public</w:t>
      </w:r>
      <w:proofErr w:type="spellEnd"/>
      <w:r w:rsidRPr="00FA70C8">
        <w:rPr>
          <w:rFonts w:ascii="Times New Roman" w:hAnsi="Times New Roman"/>
          <w:i/>
          <w:iCs/>
          <w:sz w:val="24"/>
          <w:szCs w:val="24"/>
        </w:rPr>
        <w:t xml:space="preserve"> </w:t>
      </w:r>
      <w:proofErr w:type="spellStart"/>
      <w:r w:rsidRPr="00FA70C8">
        <w:rPr>
          <w:rFonts w:ascii="Times New Roman" w:hAnsi="Times New Roman"/>
          <w:i/>
          <w:iCs/>
          <w:sz w:val="24"/>
          <w:szCs w:val="24"/>
        </w:rPr>
        <w:t>policy</w:t>
      </w:r>
      <w:proofErr w:type="spellEnd"/>
      <w:r w:rsidRPr="00FA70C8">
        <w:rPr>
          <w:rFonts w:ascii="Times New Roman" w:hAnsi="Times New Roman"/>
          <w:i/>
          <w:iCs/>
          <w:sz w:val="24"/>
          <w:szCs w:val="24"/>
        </w:rPr>
        <w:t>"</w:t>
      </w:r>
      <w:r w:rsidRPr="00FA70C8">
        <w:rPr>
          <w:rFonts w:ascii="Times New Roman" w:hAnsi="Times New Roman"/>
          <w:sz w:val="24"/>
          <w:szCs w:val="24"/>
        </w:rPr>
        <w:t xml:space="preserve"> y </w:t>
      </w:r>
      <w:r w:rsidRPr="00FA70C8">
        <w:rPr>
          <w:rFonts w:ascii="Times New Roman" w:hAnsi="Times New Roman"/>
          <w:i/>
          <w:iCs/>
          <w:sz w:val="24"/>
          <w:szCs w:val="24"/>
        </w:rPr>
        <w:t>"</w:t>
      </w:r>
      <w:proofErr w:type="spellStart"/>
      <w:r w:rsidRPr="00FA70C8">
        <w:rPr>
          <w:rFonts w:ascii="Times New Roman" w:hAnsi="Times New Roman"/>
          <w:i/>
          <w:iCs/>
          <w:sz w:val="24"/>
          <w:szCs w:val="24"/>
        </w:rPr>
        <w:t>health</w:t>
      </w:r>
      <w:proofErr w:type="spellEnd"/>
      <w:r w:rsidRPr="00FA70C8">
        <w:rPr>
          <w:rFonts w:ascii="Times New Roman" w:hAnsi="Times New Roman"/>
          <w:i/>
          <w:iCs/>
          <w:sz w:val="24"/>
          <w:szCs w:val="24"/>
        </w:rPr>
        <w:t xml:space="preserve"> care </w:t>
      </w:r>
      <w:proofErr w:type="spellStart"/>
      <w:r w:rsidRPr="00FA70C8">
        <w:rPr>
          <w:rFonts w:ascii="Times New Roman" w:hAnsi="Times New Roman"/>
          <w:i/>
          <w:iCs/>
          <w:sz w:val="24"/>
          <w:szCs w:val="24"/>
        </w:rPr>
        <w:t>systems</w:t>
      </w:r>
      <w:proofErr w:type="spellEnd"/>
      <w:r w:rsidRPr="00FA70C8">
        <w:rPr>
          <w:rFonts w:ascii="Times New Roman" w:hAnsi="Times New Roman"/>
          <w:i/>
          <w:iCs/>
          <w:sz w:val="24"/>
          <w:szCs w:val="24"/>
        </w:rPr>
        <w:t>"</w:t>
      </w:r>
      <w:r w:rsidRPr="00FA70C8">
        <w:rPr>
          <w:rFonts w:ascii="Times New Roman" w:hAnsi="Times New Roman"/>
          <w:sz w:val="24"/>
          <w:szCs w:val="24"/>
        </w:rPr>
        <w:t xml:space="preserve"> sugiere que las estrategias gubernamentales juegan un papel crucial en la implementación de innovaciones, evidenciando la necesidad de marcos regulatorios sólidos que faciliten la integración de nuevos enfoques en la prestación de servicios de salud.</w:t>
      </w:r>
    </w:p>
    <w:p w14:paraId="21F89A40" w14:textId="77777777" w:rsidR="000F5549" w:rsidRPr="00FA70C8" w:rsidRDefault="000F5549" w:rsidP="000F5549">
      <w:pPr>
        <w:spacing w:line="240" w:lineRule="auto"/>
        <w:ind w:firstLine="284"/>
        <w:jc w:val="both"/>
        <w:rPr>
          <w:rFonts w:ascii="Times New Roman" w:hAnsi="Times New Roman"/>
          <w:sz w:val="24"/>
          <w:szCs w:val="24"/>
        </w:rPr>
      </w:pPr>
    </w:p>
    <w:p w14:paraId="5F794236" w14:textId="3B32DD5D" w:rsidR="000F5549" w:rsidRPr="00FA70C8" w:rsidRDefault="000F5549" w:rsidP="00FD7FAA">
      <w:pPr>
        <w:spacing w:line="240" w:lineRule="auto"/>
        <w:ind w:firstLine="284"/>
        <w:jc w:val="both"/>
        <w:rPr>
          <w:rFonts w:ascii="Times New Roman" w:hAnsi="Times New Roman"/>
          <w:sz w:val="24"/>
          <w:szCs w:val="24"/>
        </w:rPr>
      </w:pPr>
      <w:r w:rsidRPr="00FA70C8">
        <w:rPr>
          <w:rFonts w:ascii="Times New Roman" w:hAnsi="Times New Roman"/>
          <w:sz w:val="24"/>
          <w:szCs w:val="24"/>
        </w:rPr>
        <w:t>El tercer grupo</w:t>
      </w:r>
      <w:r w:rsidR="00FD7FAA" w:rsidRPr="00FA70C8">
        <w:rPr>
          <w:rFonts w:ascii="Times New Roman" w:hAnsi="Times New Roman"/>
          <w:sz w:val="24"/>
          <w:szCs w:val="24"/>
        </w:rPr>
        <w:t xml:space="preserve">, de color azul se encuentra </w:t>
      </w:r>
      <w:r w:rsidRPr="00FA70C8">
        <w:rPr>
          <w:rFonts w:ascii="Times New Roman" w:hAnsi="Times New Roman"/>
          <w:sz w:val="24"/>
          <w:szCs w:val="24"/>
        </w:rPr>
        <w:t xml:space="preserve">centrado en la difusión de la innovación y la comunicación en salud, </w:t>
      </w:r>
      <w:r w:rsidR="00FD7FAA" w:rsidRPr="00FA70C8">
        <w:rPr>
          <w:rFonts w:ascii="Times New Roman" w:hAnsi="Times New Roman"/>
          <w:sz w:val="24"/>
          <w:szCs w:val="24"/>
        </w:rPr>
        <w:t xml:space="preserve">allí se </w:t>
      </w:r>
      <w:r w:rsidRPr="00FA70C8">
        <w:rPr>
          <w:rFonts w:ascii="Times New Roman" w:hAnsi="Times New Roman"/>
          <w:sz w:val="24"/>
          <w:szCs w:val="24"/>
        </w:rPr>
        <w:t xml:space="preserve">destaca la relevancia de la formación y la sensibilización de los profesionales para la adopción de nuevas prácticas. Términos como </w:t>
      </w:r>
      <w:r w:rsidRPr="00FA70C8">
        <w:rPr>
          <w:rFonts w:ascii="Times New Roman" w:hAnsi="Times New Roman"/>
          <w:i/>
          <w:iCs/>
          <w:sz w:val="24"/>
          <w:szCs w:val="24"/>
        </w:rPr>
        <w:t>"</w:t>
      </w:r>
      <w:proofErr w:type="spellStart"/>
      <w:r w:rsidRPr="00FA70C8">
        <w:rPr>
          <w:rFonts w:ascii="Times New Roman" w:hAnsi="Times New Roman"/>
          <w:i/>
          <w:iCs/>
          <w:sz w:val="24"/>
          <w:szCs w:val="24"/>
        </w:rPr>
        <w:t>diffusion</w:t>
      </w:r>
      <w:proofErr w:type="spellEnd"/>
      <w:r w:rsidRPr="00FA70C8">
        <w:rPr>
          <w:rFonts w:ascii="Times New Roman" w:hAnsi="Times New Roman"/>
          <w:i/>
          <w:iCs/>
          <w:sz w:val="24"/>
          <w:szCs w:val="24"/>
        </w:rPr>
        <w:t xml:space="preserve"> </w:t>
      </w:r>
      <w:proofErr w:type="spellStart"/>
      <w:r w:rsidRPr="00FA70C8">
        <w:rPr>
          <w:rFonts w:ascii="Times New Roman" w:hAnsi="Times New Roman"/>
          <w:i/>
          <w:iCs/>
          <w:sz w:val="24"/>
          <w:szCs w:val="24"/>
        </w:rPr>
        <w:t>of</w:t>
      </w:r>
      <w:proofErr w:type="spellEnd"/>
      <w:r w:rsidRPr="00FA70C8">
        <w:rPr>
          <w:rFonts w:ascii="Times New Roman" w:hAnsi="Times New Roman"/>
          <w:i/>
          <w:iCs/>
          <w:sz w:val="24"/>
          <w:szCs w:val="24"/>
        </w:rPr>
        <w:t xml:space="preserve"> </w:t>
      </w:r>
      <w:proofErr w:type="spellStart"/>
      <w:r w:rsidRPr="00FA70C8">
        <w:rPr>
          <w:rFonts w:ascii="Times New Roman" w:hAnsi="Times New Roman"/>
          <w:i/>
          <w:iCs/>
          <w:sz w:val="24"/>
          <w:szCs w:val="24"/>
        </w:rPr>
        <w:t>innovation</w:t>
      </w:r>
      <w:proofErr w:type="spellEnd"/>
      <w:r w:rsidRPr="00FA70C8">
        <w:rPr>
          <w:rFonts w:ascii="Times New Roman" w:hAnsi="Times New Roman"/>
          <w:i/>
          <w:iCs/>
          <w:sz w:val="24"/>
          <w:szCs w:val="24"/>
        </w:rPr>
        <w:t>", "</w:t>
      </w:r>
      <w:proofErr w:type="spellStart"/>
      <w:r w:rsidRPr="00FA70C8">
        <w:rPr>
          <w:rFonts w:ascii="Times New Roman" w:hAnsi="Times New Roman"/>
          <w:i/>
          <w:iCs/>
          <w:sz w:val="24"/>
          <w:szCs w:val="24"/>
        </w:rPr>
        <w:t>mass</w:t>
      </w:r>
      <w:proofErr w:type="spellEnd"/>
      <w:r w:rsidRPr="00FA70C8">
        <w:rPr>
          <w:rFonts w:ascii="Times New Roman" w:hAnsi="Times New Roman"/>
          <w:i/>
          <w:iCs/>
          <w:sz w:val="24"/>
          <w:szCs w:val="24"/>
        </w:rPr>
        <w:t xml:space="preserve"> </w:t>
      </w:r>
      <w:proofErr w:type="spellStart"/>
      <w:r w:rsidRPr="00FA70C8">
        <w:rPr>
          <w:rFonts w:ascii="Times New Roman" w:hAnsi="Times New Roman"/>
          <w:i/>
          <w:iCs/>
          <w:sz w:val="24"/>
          <w:szCs w:val="24"/>
        </w:rPr>
        <w:t>communication</w:t>
      </w:r>
      <w:proofErr w:type="spellEnd"/>
      <w:r w:rsidRPr="00FA70C8">
        <w:rPr>
          <w:rFonts w:ascii="Times New Roman" w:hAnsi="Times New Roman"/>
          <w:i/>
          <w:iCs/>
          <w:sz w:val="24"/>
          <w:szCs w:val="24"/>
        </w:rPr>
        <w:t>" y "</w:t>
      </w:r>
      <w:proofErr w:type="spellStart"/>
      <w:r w:rsidRPr="00FA70C8">
        <w:rPr>
          <w:rFonts w:ascii="Times New Roman" w:hAnsi="Times New Roman"/>
          <w:i/>
          <w:iCs/>
          <w:sz w:val="24"/>
          <w:szCs w:val="24"/>
        </w:rPr>
        <w:t>nursing</w:t>
      </w:r>
      <w:proofErr w:type="spellEnd"/>
      <w:r w:rsidRPr="00FA70C8">
        <w:rPr>
          <w:rFonts w:ascii="Times New Roman" w:hAnsi="Times New Roman"/>
          <w:i/>
          <w:iCs/>
          <w:sz w:val="24"/>
          <w:szCs w:val="24"/>
        </w:rPr>
        <w:t xml:space="preserve"> </w:t>
      </w:r>
      <w:proofErr w:type="spellStart"/>
      <w:r w:rsidRPr="00FA70C8">
        <w:rPr>
          <w:rFonts w:ascii="Times New Roman" w:hAnsi="Times New Roman"/>
          <w:i/>
          <w:iCs/>
          <w:sz w:val="24"/>
          <w:szCs w:val="24"/>
        </w:rPr>
        <w:t>education</w:t>
      </w:r>
      <w:proofErr w:type="spellEnd"/>
      <w:r w:rsidRPr="00FA70C8">
        <w:rPr>
          <w:rFonts w:ascii="Times New Roman" w:hAnsi="Times New Roman"/>
          <w:i/>
          <w:iCs/>
          <w:sz w:val="24"/>
          <w:szCs w:val="24"/>
        </w:rPr>
        <w:t>"</w:t>
      </w:r>
      <w:r w:rsidRPr="00FA70C8">
        <w:rPr>
          <w:rFonts w:ascii="Times New Roman" w:hAnsi="Times New Roman"/>
          <w:sz w:val="24"/>
          <w:szCs w:val="24"/>
        </w:rPr>
        <w:t xml:space="preserve"> reflejan la importancia de los mecanismos de transmisión del conocimiento en la consolidación de cambios dentro del sistema de salud. La fuerte asociación entre </w:t>
      </w:r>
      <w:r w:rsidRPr="00FA70C8">
        <w:rPr>
          <w:rFonts w:ascii="Times New Roman" w:hAnsi="Times New Roman"/>
          <w:i/>
          <w:iCs/>
          <w:sz w:val="24"/>
          <w:szCs w:val="24"/>
        </w:rPr>
        <w:t>"</w:t>
      </w:r>
      <w:proofErr w:type="spellStart"/>
      <w:r w:rsidRPr="00FA70C8">
        <w:rPr>
          <w:rFonts w:ascii="Times New Roman" w:hAnsi="Times New Roman"/>
          <w:i/>
          <w:iCs/>
          <w:sz w:val="24"/>
          <w:szCs w:val="24"/>
        </w:rPr>
        <w:t>health</w:t>
      </w:r>
      <w:proofErr w:type="spellEnd"/>
      <w:r w:rsidRPr="00FA70C8">
        <w:rPr>
          <w:rFonts w:ascii="Times New Roman" w:hAnsi="Times New Roman"/>
          <w:i/>
          <w:iCs/>
          <w:sz w:val="24"/>
          <w:szCs w:val="24"/>
        </w:rPr>
        <w:t xml:space="preserve"> </w:t>
      </w:r>
      <w:proofErr w:type="spellStart"/>
      <w:r w:rsidRPr="00FA70C8">
        <w:rPr>
          <w:rFonts w:ascii="Times New Roman" w:hAnsi="Times New Roman"/>
          <w:i/>
          <w:iCs/>
          <w:sz w:val="24"/>
          <w:szCs w:val="24"/>
        </w:rPr>
        <w:t>personnel</w:t>
      </w:r>
      <w:proofErr w:type="spellEnd"/>
      <w:r w:rsidRPr="00FA70C8">
        <w:rPr>
          <w:rFonts w:ascii="Times New Roman" w:hAnsi="Times New Roman"/>
          <w:i/>
          <w:iCs/>
          <w:sz w:val="24"/>
          <w:szCs w:val="24"/>
        </w:rPr>
        <w:t xml:space="preserve"> </w:t>
      </w:r>
      <w:proofErr w:type="spellStart"/>
      <w:r w:rsidRPr="00FA70C8">
        <w:rPr>
          <w:rFonts w:ascii="Times New Roman" w:hAnsi="Times New Roman"/>
          <w:i/>
          <w:iCs/>
          <w:sz w:val="24"/>
          <w:szCs w:val="24"/>
        </w:rPr>
        <w:t>attitude</w:t>
      </w:r>
      <w:proofErr w:type="spellEnd"/>
      <w:r w:rsidRPr="00FA70C8">
        <w:rPr>
          <w:rFonts w:ascii="Times New Roman" w:hAnsi="Times New Roman"/>
          <w:i/>
          <w:iCs/>
          <w:sz w:val="24"/>
          <w:szCs w:val="24"/>
        </w:rPr>
        <w:t>"</w:t>
      </w:r>
      <w:r w:rsidRPr="00FA70C8">
        <w:rPr>
          <w:rFonts w:ascii="Times New Roman" w:hAnsi="Times New Roman"/>
          <w:sz w:val="24"/>
          <w:szCs w:val="24"/>
        </w:rPr>
        <w:t xml:space="preserve"> y </w:t>
      </w:r>
      <w:r w:rsidRPr="00FA70C8">
        <w:rPr>
          <w:rFonts w:ascii="Times New Roman" w:hAnsi="Times New Roman"/>
          <w:i/>
          <w:iCs/>
          <w:sz w:val="24"/>
          <w:szCs w:val="24"/>
        </w:rPr>
        <w:t>"</w:t>
      </w:r>
      <w:proofErr w:type="spellStart"/>
      <w:r w:rsidRPr="00FA70C8">
        <w:rPr>
          <w:rFonts w:ascii="Times New Roman" w:hAnsi="Times New Roman"/>
          <w:i/>
          <w:iCs/>
          <w:sz w:val="24"/>
          <w:szCs w:val="24"/>
        </w:rPr>
        <w:t>communication</w:t>
      </w:r>
      <w:proofErr w:type="spellEnd"/>
      <w:r w:rsidRPr="00FA70C8">
        <w:rPr>
          <w:rFonts w:ascii="Times New Roman" w:hAnsi="Times New Roman"/>
          <w:i/>
          <w:iCs/>
          <w:sz w:val="24"/>
          <w:szCs w:val="24"/>
        </w:rPr>
        <w:t>"</w:t>
      </w:r>
      <w:r w:rsidRPr="00FA70C8">
        <w:rPr>
          <w:rFonts w:ascii="Times New Roman" w:hAnsi="Times New Roman"/>
          <w:sz w:val="24"/>
          <w:szCs w:val="24"/>
        </w:rPr>
        <w:t xml:space="preserve"> sugiere que la percepción y disposición de los profesionales de la salud frente a la innovación es un factor determinante en su adopción efectiva.</w:t>
      </w:r>
    </w:p>
    <w:p w14:paraId="49A9DD93" w14:textId="7939373D" w:rsidR="000F5549" w:rsidRPr="00FA70C8" w:rsidRDefault="000F5549" w:rsidP="000F5549">
      <w:pPr>
        <w:spacing w:line="240" w:lineRule="auto"/>
        <w:ind w:firstLine="284"/>
        <w:jc w:val="both"/>
        <w:rPr>
          <w:rFonts w:ascii="Times New Roman" w:hAnsi="Times New Roman"/>
          <w:sz w:val="24"/>
          <w:szCs w:val="24"/>
        </w:rPr>
      </w:pPr>
      <w:r w:rsidRPr="00FA70C8">
        <w:rPr>
          <w:rFonts w:ascii="Times New Roman" w:hAnsi="Times New Roman"/>
          <w:sz w:val="24"/>
          <w:szCs w:val="24"/>
        </w:rPr>
        <w:t xml:space="preserve">Al examinar las relaciones transversales entre los </w:t>
      </w:r>
      <w:r w:rsidR="00FD7FAA" w:rsidRPr="00FA70C8">
        <w:rPr>
          <w:rFonts w:ascii="Times New Roman" w:hAnsi="Times New Roman"/>
          <w:sz w:val="24"/>
          <w:szCs w:val="24"/>
        </w:rPr>
        <w:t>clústeres</w:t>
      </w:r>
      <w:r w:rsidRPr="00FA70C8">
        <w:rPr>
          <w:rFonts w:ascii="Times New Roman" w:hAnsi="Times New Roman"/>
          <w:sz w:val="24"/>
          <w:szCs w:val="24"/>
        </w:rPr>
        <w:t xml:space="preserve">, se observa que la gestión del conocimiento opera como un eje articulador entre la formulación de políticas sanitarias y la adopción de innovaciones. La conexión entre </w:t>
      </w:r>
      <w:r w:rsidRPr="00FA70C8">
        <w:rPr>
          <w:rFonts w:ascii="Times New Roman" w:hAnsi="Times New Roman"/>
          <w:i/>
          <w:iCs/>
          <w:sz w:val="24"/>
          <w:szCs w:val="24"/>
        </w:rPr>
        <w:t>"</w:t>
      </w:r>
      <w:proofErr w:type="spellStart"/>
      <w:r w:rsidRPr="00FA70C8">
        <w:rPr>
          <w:rFonts w:ascii="Times New Roman" w:hAnsi="Times New Roman"/>
          <w:i/>
          <w:iCs/>
          <w:sz w:val="24"/>
          <w:szCs w:val="24"/>
        </w:rPr>
        <w:t>knowledge</w:t>
      </w:r>
      <w:proofErr w:type="spellEnd"/>
      <w:r w:rsidRPr="00FA70C8">
        <w:rPr>
          <w:rFonts w:ascii="Times New Roman" w:hAnsi="Times New Roman"/>
          <w:i/>
          <w:iCs/>
          <w:sz w:val="24"/>
          <w:szCs w:val="24"/>
        </w:rPr>
        <w:t xml:space="preserve"> </w:t>
      </w:r>
      <w:proofErr w:type="spellStart"/>
      <w:r w:rsidRPr="00FA70C8">
        <w:rPr>
          <w:rFonts w:ascii="Times New Roman" w:hAnsi="Times New Roman"/>
          <w:i/>
          <w:iCs/>
          <w:sz w:val="24"/>
          <w:szCs w:val="24"/>
        </w:rPr>
        <w:t>management</w:t>
      </w:r>
      <w:proofErr w:type="spellEnd"/>
      <w:r w:rsidRPr="00FA70C8">
        <w:rPr>
          <w:rFonts w:ascii="Times New Roman" w:hAnsi="Times New Roman"/>
          <w:i/>
          <w:iCs/>
          <w:sz w:val="24"/>
          <w:szCs w:val="24"/>
        </w:rPr>
        <w:t>"</w:t>
      </w:r>
      <w:r w:rsidRPr="00FA70C8">
        <w:rPr>
          <w:rFonts w:ascii="Times New Roman" w:hAnsi="Times New Roman"/>
          <w:sz w:val="24"/>
          <w:szCs w:val="24"/>
        </w:rPr>
        <w:t xml:space="preserve"> </w:t>
      </w:r>
      <w:r w:rsidR="002872A0" w:rsidRPr="00FA70C8">
        <w:rPr>
          <w:rFonts w:ascii="Times New Roman" w:hAnsi="Times New Roman"/>
          <w:sz w:val="24"/>
          <w:szCs w:val="24"/>
        </w:rPr>
        <w:t>e</w:t>
      </w:r>
      <w:r w:rsidRPr="00FA70C8">
        <w:rPr>
          <w:rFonts w:ascii="Times New Roman" w:hAnsi="Times New Roman"/>
          <w:sz w:val="24"/>
          <w:szCs w:val="24"/>
        </w:rPr>
        <w:t xml:space="preserve"> </w:t>
      </w:r>
      <w:r w:rsidRPr="00FA70C8">
        <w:rPr>
          <w:rFonts w:ascii="Times New Roman" w:hAnsi="Times New Roman"/>
          <w:i/>
          <w:iCs/>
          <w:sz w:val="24"/>
          <w:szCs w:val="24"/>
        </w:rPr>
        <w:t>"</w:t>
      </w:r>
      <w:proofErr w:type="spellStart"/>
      <w:r w:rsidRPr="00FA70C8">
        <w:rPr>
          <w:rFonts w:ascii="Times New Roman" w:hAnsi="Times New Roman"/>
          <w:i/>
          <w:iCs/>
          <w:sz w:val="24"/>
          <w:szCs w:val="24"/>
        </w:rPr>
        <w:t>innovation</w:t>
      </w:r>
      <w:proofErr w:type="spellEnd"/>
      <w:r w:rsidRPr="00FA70C8">
        <w:rPr>
          <w:rFonts w:ascii="Times New Roman" w:hAnsi="Times New Roman"/>
          <w:i/>
          <w:iCs/>
          <w:sz w:val="24"/>
          <w:szCs w:val="24"/>
        </w:rPr>
        <w:t>"</w:t>
      </w:r>
      <w:r w:rsidRPr="00FA70C8">
        <w:rPr>
          <w:rFonts w:ascii="Times New Roman" w:hAnsi="Times New Roman"/>
          <w:sz w:val="24"/>
          <w:szCs w:val="24"/>
        </w:rPr>
        <w:t xml:space="preserve"> sugiere que la creación, almacenamiento y diseminación de conocimiento es un requisito fundamental para la implementación exitosa de nuevas prácticas en el sector salud. Asimismo, la relación entre </w:t>
      </w:r>
      <w:r w:rsidRPr="00FA70C8">
        <w:rPr>
          <w:rFonts w:ascii="Times New Roman" w:hAnsi="Times New Roman"/>
          <w:i/>
          <w:iCs/>
          <w:sz w:val="24"/>
          <w:szCs w:val="24"/>
        </w:rPr>
        <w:t>"</w:t>
      </w:r>
      <w:proofErr w:type="spellStart"/>
      <w:r w:rsidRPr="00FA70C8">
        <w:rPr>
          <w:rFonts w:ascii="Times New Roman" w:hAnsi="Times New Roman"/>
          <w:i/>
          <w:iCs/>
          <w:sz w:val="24"/>
          <w:szCs w:val="24"/>
        </w:rPr>
        <w:t>evidence-based</w:t>
      </w:r>
      <w:proofErr w:type="spellEnd"/>
      <w:r w:rsidRPr="00FA70C8">
        <w:rPr>
          <w:rFonts w:ascii="Times New Roman" w:hAnsi="Times New Roman"/>
          <w:i/>
          <w:iCs/>
          <w:sz w:val="24"/>
          <w:szCs w:val="24"/>
        </w:rPr>
        <w:t xml:space="preserve"> </w:t>
      </w:r>
      <w:proofErr w:type="spellStart"/>
      <w:r w:rsidRPr="00FA70C8">
        <w:rPr>
          <w:rFonts w:ascii="Times New Roman" w:hAnsi="Times New Roman"/>
          <w:i/>
          <w:iCs/>
          <w:sz w:val="24"/>
          <w:szCs w:val="24"/>
        </w:rPr>
        <w:t>practice</w:t>
      </w:r>
      <w:proofErr w:type="spellEnd"/>
      <w:r w:rsidRPr="00FA70C8">
        <w:rPr>
          <w:rFonts w:ascii="Times New Roman" w:hAnsi="Times New Roman"/>
          <w:i/>
          <w:iCs/>
          <w:sz w:val="24"/>
          <w:szCs w:val="24"/>
        </w:rPr>
        <w:t>"</w:t>
      </w:r>
      <w:r w:rsidRPr="00FA70C8">
        <w:rPr>
          <w:rFonts w:ascii="Times New Roman" w:hAnsi="Times New Roman"/>
          <w:sz w:val="24"/>
          <w:szCs w:val="24"/>
        </w:rPr>
        <w:t xml:space="preserve"> y </w:t>
      </w:r>
      <w:r w:rsidRPr="00FA70C8">
        <w:rPr>
          <w:rFonts w:ascii="Times New Roman" w:hAnsi="Times New Roman"/>
          <w:i/>
          <w:iCs/>
          <w:sz w:val="24"/>
          <w:szCs w:val="24"/>
        </w:rPr>
        <w:t>"</w:t>
      </w:r>
      <w:proofErr w:type="spellStart"/>
      <w:r w:rsidRPr="00FA70C8">
        <w:rPr>
          <w:rFonts w:ascii="Times New Roman" w:hAnsi="Times New Roman"/>
          <w:i/>
          <w:iCs/>
          <w:sz w:val="24"/>
          <w:szCs w:val="24"/>
        </w:rPr>
        <w:t>diffusion</w:t>
      </w:r>
      <w:proofErr w:type="spellEnd"/>
      <w:r w:rsidRPr="00FA70C8">
        <w:rPr>
          <w:rFonts w:ascii="Times New Roman" w:hAnsi="Times New Roman"/>
          <w:i/>
          <w:iCs/>
          <w:sz w:val="24"/>
          <w:szCs w:val="24"/>
        </w:rPr>
        <w:t xml:space="preserve"> </w:t>
      </w:r>
      <w:proofErr w:type="spellStart"/>
      <w:r w:rsidRPr="00FA70C8">
        <w:rPr>
          <w:rFonts w:ascii="Times New Roman" w:hAnsi="Times New Roman"/>
          <w:i/>
          <w:iCs/>
          <w:sz w:val="24"/>
          <w:szCs w:val="24"/>
        </w:rPr>
        <w:t>of</w:t>
      </w:r>
      <w:proofErr w:type="spellEnd"/>
      <w:r w:rsidRPr="00FA70C8">
        <w:rPr>
          <w:rFonts w:ascii="Times New Roman" w:hAnsi="Times New Roman"/>
          <w:i/>
          <w:iCs/>
          <w:sz w:val="24"/>
          <w:szCs w:val="24"/>
        </w:rPr>
        <w:t xml:space="preserve"> </w:t>
      </w:r>
      <w:proofErr w:type="spellStart"/>
      <w:r w:rsidRPr="00FA70C8">
        <w:rPr>
          <w:rFonts w:ascii="Times New Roman" w:hAnsi="Times New Roman"/>
          <w:i/>
          <w:iCs/>
          <w:sz w:val="24"/>
          <w:szCs w:val="24"/>
        </w:rPr>
        <w:t>innovation</w:t>
      </w:r>
      <w:proofErr w:type="spellEnd"/>
      <w:r w:rsidRPr="00FA70C8">
        <w:rPr>
          <w:rFonts w:ascii="Times New Roman" w:hAnsi="Times New Roman"/>
          <w:i/>
          <w:iCs/>
          <w:sz w:val="24"/>
          <w:szCs w:val="24"/>
        </w:rPr>
        <w:t>"</w:t>
      </w:r>
      <w:r w:rsidRPr="00FA70C8">
        <w:rPr>
          <w:rFonts w:ascii="Times New Roman" w:hAnsi="Times New Roman"/>
          <w:sz w:val="24"/>
          <w:szCs w:val="24"/>
        </w:rPr>
        <w:t xml:space="preserve"> resalta la importancia de basar la difusión de innovaciones en datos empíricos y análisis rigurosos.</w:t>
      </w:r>
    </w:p>
    <w:p w14:paraId="69F2EAF9" w14:textId="6C00F976" w:rsidR="002B7CA3" w:rsidRPr="00FA70C8" w:rsidRDefault="002B7CA3" w:rsidP="002B7CA3">
      <w:pPr>
        <w:spacing w:line="240" w:lineRule="auto"/>
        <w:jc w:val="both"/>
        <w:rPr>
          <w:rFonts w:ascii="Times New Roman" w:hAnsi="Times New Roman"/>
          <w:b/>
          <w:sz w:val="26"/>
          <w:szCs w:val="26"/>
        </w:rPr>
      </w:pPr>
      <w:r w:rsidRPr="00FA70C8">
        <w:rPr>
          <w:rFonts w:ascii="Times New Roman" w:hAnsi="Times New Roman"/>
          <w:b/>
          <w:i/>
          <w:sz w:val="26"/>
          <w:szCs w:val="26"/>
        </w:rPr>
        <w:t xml:space="preserve">1.5. </w:t>
      </w:r>
      <w:r w:rsidR="002D483B" w:rsidRPr="00FA70C8">
        <w:rPr>
          <w:rFonts w:ascii="Times New Roman" w:hAnsi="Times New Roman"/>
          <w:b/>
          <w:i/>
          <w:sz w:val="26"/>
          <w:szCs w:val="26"/>
        </w:rPr>
        <w:t>Conclusiones y Discusión</w:t>
      </w:r>
    </w:p>
    <w:p w14:paraId="39AC0DC2" w14:textId="4C3561E1" w:rsidR="002872A0" w:rsidRPr="00FA70C8" w:rsidRDefault="002872A0" w:rsidP="002872A0">
      <w:pPr>
        <w:spacing w:line="240" w:lineRule="auto"/>
        <w:ind w:firstLine="284"/>
        <w:jc w:val="both"/>
        <w:rPr>
          <w:rFonts w:ascii="Times New Roman" w:hAnsi="Times New Roman"/>
          <w:sz w:val="24"/>
          <w:szCs w:val="24"/>
        </w:rPr>
      </w:pPr>
      <w:r w:rsidRPr="00FA70C8">
        <w:rPr>
          <w:rFonts w:ascii="Times New Roman" w:hAnsi="Times New Roman"/>
          <w:sz w:val="24"/>
          <w:szCs w:val="24"/>
        </w:rPr>
        <w:t>L</w:t>
      </w:r>
      <w:r w:rsidRPr="00FA70C8">
        <w:rPr>
          <w:rFonts w:ascii="Times New Roman" w:hAnsi="Times New Roman"/>
          <w:sz w:val="24"/>
          <w:szCs w:val="24"/>
        </w:rPr>
        <w:t>os resultados evidencian que la innovación en el sector salud es un proceso complejo y multidimensional, influenciado por la interacción entre la gestión del conocimiento, las políticas sanitarias y la difusión de nuevas prácticas. La presencia de tres grandes grupos temáticos sugiere que la adopción de innovaciones no ocurre de manera aislada, sino que depende de la articulación entre la producción y el manejo de conocimiento, la regulación y los marcos normativos, y las estrategias de comunicación y educación en el sector.</w:t>
      </w:r>
    </w:p>
    <w:p w14:paraId="344CD79D" w14:textId="58009421" w:rsidR="002872A0" w:rsidRPr="00FA70C8" w:rsidRDefault="002872A0" w:rsidP="002872A0">
      <w:pPr>
        <w:spacing w:line="240" w:lineRule="auto"/>
        <w:ind w:firstLine="284"/>
        <w:jc w:val="both"/>
        <w:rPr>
          <w:rFonts w:ascii="Times New Roman" w:hAnsi="Times New Roman"/>
          <w:sz w:val="24"/>
          <w:szCs w:val="24"/>
        </w:rPr>
      </w:pPr>
      <w:r w:rsidRPr="00FA70C8">
        <w:rPr>
          <w:rFonts w:ascii="Times New Roman" w:hAnsi="Times New Roman"/>
          <w:sz w:val="24"/>
          <w:szCs w:val="24"/>
        </w:rPr>
        <w:t>La gestión del conocimiento emerge como un eje central en el proceso innovador, no solo en términos organizacionales, sino también como un facilitador clave en la toma de decisiones y la implementación de cambios en los sistemas de salud. Su conexión con términos relacionados con la optimización de procesos y el uso de sistemas de información refuerza la idea de que las herramientas tecnológicas son fundamentales para mejorar la eficiencia y la calidad en la atención sanitaria.</w:t>
      </w:r>
    </w:p>
    <w:p w14:paraId="1175D4E5" w14:textId="08DEEE46" w:rsidR="002872A0" w:rsidRPr="00FA70C8" w:rsidRDefault="002872A0" w:rsidP="002872A0">
      <w:pPr>
        <w:spacing w:line="240" w:lineRule="auto"/>
        <w:ind w:firstLine="284"/>
        <w:jc w:val="both"/>
        <w:rPr>
          <w:rFonts w:ascii="Times New Roman" w:hAnsi="Times New Roman"/>
          <w:sz w:val="24"/>
          <w:szCs w:val="24"/>
        </w:rPr>
      </w:pPr>
      <w:r w:rsidRPr="00FA70C8">
        <w:rPr>
          <w:rFonts w:ascii="Times New Roman" w:hAnsi="Times New Roman"/>
          <w:sz w:val="24"/>
          <w:szCs w:val="24"/>
        </w:rPr>
        <w:lastRenderedPageBreak/>
        <w:t>Por otro lado, el papel de las políticas de salud y la evidencia científica en la innovación es innegable. La estrecha relación entre estos elementos sugiere que cualquier avance en el sector debe alinearse con regulaciones y marcos normativos que garanticen su viabilidad y sostenibilidad. Sin un respaldo en evidencia y en políticas claras, la implementación de nuevas prácticas enfrenta barreras que pueden dificultar su adopción generalizada.</w:t>
      </w:r>
    </w:p>
    <w:p w14:paraId="56DFD984" w14:textId="3F9B3320" w:rsidR="002872A0" w:rsidRPr="00FA70C8" w:rsidRDefault="002872A0" w:rsidP="002872A0">
      <w:pPr>
        <w:spacing w:line="240" w:lineRule="auto"/>
        <w:ind w:firstLine="284"/>
        <w:jc w:val="both"/>
        <w:rPr>
          <w:rFonts w:ascii="Times New Roman" w:hAnsi="Times New Roman"/>
          <w:sz w:val="24"/>
          <w:szCs w:val="24"/>
        </w:rPr>
      </w:pPr>
      <w:r w:rsidRPr="00FA70C8">
        <w:rPr>
          <w:rFonts w:ascii="Times New Roman" w:hAnsi="Times New Roman"/>
          <w:sz w:val="24"/>
          <w:szCs w:val="24"/>
        </w:rPr>
        <w:t>La difusión de la innovación se configura como un factor crítico para su éxito, dependiendo en gran medida de la comunicación efectiva y de la formación de los profesionales de la salud. La interconexión entre la educación, la actitud del personal sanitario y la diseminación de nuevos conocimientos indica que la transformación del sector requiere no solo avances tecnológicos, sino también estrategias que fomenten la aceptación y apropiación de estas innovaciones.</w:t>
      </w:r>
    </w:p>
    <w:p w14:paraId="30493FBE" w14:textId="196230F6" w:rsidR="002872A0" w:rsidRPr="00FA70C8" w:rsidRDefault="002872A0" w:rsidP="002872A0">
      <w:pPr>
        <w:spacing w:line="240" w:lineRule="auto"/>
        <w:ind w:firstLine="284"/>
        <w:jc w:val="both"/>
        <w:rPr>
          <w:rFonts w:ascii="Times New Roman" w:hAnsi="Times New Roman"/>
          <w:sz w:val="24"/>
          <w:szCs w:val="24"/>
        </w:rPr>
      </w:pPr>
      <w:r w:rsidRPr="00FA70C8">
        <w:rPr>
          <w:rFonts w:ascii="Times New Roman" w:hAnsi="Times New Roman"/>
          <w:sz w:val="24"/>
          <w:szCs w:val="24"/>
        </w:rPr>
        <w:t>Estos hallazgos abren varias líneas de discusión. Por un lado, es fundamental analizar cómo mejorar la integración entre el conocimiento generado en la investigación y su aplicación en la práctica clínica. También surge la pregunta de hasta qué punto las regulaciones pueden facilitar o frenar la innovación, y cómo garantizar que las políticas de salud acompañen los avances sin generar barreras innecesarias. Finalmente, es clave explorar cómo fortalecer los procesos de comunicación y educación para acelerar la adopción de nuevas prácticas, asegurando que los profesionales de la salud tengan acceso a información actualizada y herramientas que faciliten su implementación.</w:t>
      </w:r>
    </w:p>
    <w:p w14:paraId="1304F0EB" w14:textId="77777777" w:rsidR="002872A0" w:rsidRPr="00FA70C8" w:rsidRDefault="002872A0" w:rsidP="00BF3D76">
      <w:pPr>
        <w:spacing w:line="240" w:lineRule="auto"/>
        <w:jc w:val="both"/>
        <w:rPr>
          <w:rFonts w:ascii="Times New Roman" w:hAnsi="Times New Roman"/>
          <w:sz w:val="24"/>
          <w:szCs w:val="24"/>
        </w:rPr>
      </w:pPr>
    </w:p>
    <w:p w14:paraId="36E13198" w14:textId="77777777" w:rsidR="00BB5412" w:rsidRPr="00FA70C8" w:rsidRDefault="00BB5412" w:rsidP="00BB5412">
      <w:pPr>
        <w:spacing w:line="240" w:lineRule="auto"/>
        <w:jc w:val="both"/>
        <w:rPr>
          <w:rFonts w:ascii="Times New Roman" w:hAnsi="Times New Roman"/>
          <w:b/>
          <w:sz w:val="24"/>
          <w:szCs w:val="24"/>
        </w:rPr>
      </w:pPr>
      <w:r w:rsidRPr="00FA70C8">
        <w:rPr>
          <w:rFonts w:ascii="Times New Roman" w:hAnsi="Times New Roman"/>
          <w:b/>
          <w:sz w:val="24"/>
          <w:szCs w:val="24"/>
        </w:rPr>
        <w:t>REFERENCIAS (13 PUNTOS / NEGRITA)</w:t>
      </w:r>
    </w:p>
    <w:sdt>
      <w:sdtPr>
        <w:rPr>
          <w:rFonts w:ascii="Times New Roman" w:hAnsi="Times New Roman"/>
          <w:color w:val="000000"/>
          <w:sz w:val="28"/>
          <w:szCs w:val="28"/>
        </w:rPr>
        <w:tag w:val="MENDELEY_BIBLIOGRAPHY"/>
        <w:id w:val="-444468137"/>
        <w:placeholder>
          <w:docPart w:val="DefaultPlaceholder_-1854013440"/>
        </w:placeholder>
      </w:sdtPr>
      <w:sdtContent>
        <w:p w14:paraId="2E83666F" w14:textId="77777777" w:rsidR="00FA70C8" w:rsidRPr="00FA70C8" w:rsidRDefault="00FA70C8">
          <w:pPr>
            <w:autoSpaceDE w:val="0"/>
            <w:autoSpaceDN w:val="0"/>
            <w:ind w:hanging="480"/>
            <w:divId w:val="360011601"/>
            <w:rPr>
              <w:rFonts w:ascii="Times New Roman" w:hAnsi="Times New Roman"/>
              <w:sz w:val="28"/>
              <w:szCs w:val="28"/>
            </w:rPr>
          </w:pPr>
          <w:r w:rsidRPr="00FA70C8">
            <w:rPr>
              <w:rFonts w:ascii="Times New Roman" w:hAnsi="Times New Roman"/>
              <w:sz w:val="24"/>
              <w:szCs w:val="24"/>
              <w:lang w:val="en-US"/>
            </w:rPr>
            <w:t xml:space="preserve">Denyer, D., &amp; </w:t>
          </w:r>
          <w:proofErr w:type="spellStart"/>
          <w:r w:rsidRPr="00FA70C8">
            <w:rPr>
              <w:rFonts w:ascii="Times New Roman" w:hAnsi="Times New Roman"/>
              <w:sz w:val="24"/>
              <w:szCs w:val="24"/>
              <w:lang w:val="en-US"/>
            </w:rPr>
            <w:t>Tranfield</w:t>
          </w:r>
          <w:proofErr w:type="spellEnd"/>
          <w:r w:rsidRPr="00FA70C8">
            <w:rPr>
              <w:rFonts w:ascii="Times New Roman" w:hAnsi="Times New Roman"/>
              <w:sz w:val="24"/>
              <w:szCs w:val="24"/>
              <w:lang w:val="en-US"/>
            </w:rPr>
            <w:t xml:space="preserve">, D. (2009). Producing a systematic review. In A. Buchanan &amp; A. Bryman (Eds.), </w:t>
          </w:r>
          <w:r w:rsidRPr="00FA70C8">
            <w:rPr>
              <w:rFonts w:ascii="Times New Roman" w:hAnsi="Times New Roman"/>
              <w:i/>
              <w:iCs/>
              <w:sz w:val="24"/>
              <w:szCs w:val="24"/>
              <w:lang w:val="en-US"/>
            </w:rPr>
            <w:t>The Sage handbook of organizational research methods</w:t>
          </w:r>
          <w:r w:rsidRPr="00FA70C8">
            <w:rPr>
              <w:rFonts w:ascii="Times New Roman" w:hAnsi="Times New Roman"/>
              <w:sz w:val="24"/>
              <w:szCs w:val="24"/>
              <w:lang w:val="en-US"/>
            </w:rPr>
            <w:t xml:space="preserve"> (pp. 671–689). </w:t>
          </w:r>
          <w:r w:rsidRPr="00FA70C8">
            <w:rPr>
              <w:rFonts w:ascii="Times New Roman" w:hAnsi="Times New Roman"/>
              <w:sz w:val="24"/>
              <w:szCs w:val="24"/>
            </w:rPr>
            <w:t xml:space="preserve">Sage </w:t>
          </w:r>
          <w:proofErr w:type="spellStart"/>
          <w:r w:rsidRPr="00FA70C8">
            <w:rPr>
              <w:rFonts w:ascii="Times New Roman" w:hAnsi="Times New Roman"/>
              <w:sz w:val="24"/>
              <w:szCs w:val="24"/>
            </w:rPr>
            <w:t>Publications</w:t>
          </w:r>
          <w:proofErr w:type="spellEnd"/>
          <w:r w:rsidRPr="00FA70C8">
            <w:rPr>
              <w:rFonts w:ascii="Times New Roman" w:hAnsi="Times New Roman"/>
              <w:sz w:val="24"/>
              <w:szCs w:val="24"/>
            </w:rPr>
            <w:t xml:space="preserve"> Ltd. https://psycnet.apa.org/record/2010-00924-039</w:t>
          </w:r>
        </w:p>
        <w:p w14:paraId="01FD79AF" w14:textId="77777777" w:rsidR="00FA70C8" w:rsidRPr="00FA70C8" w:rsidRDefault="00FA70C8">
          <w:pPr>
            <w:autoSpaceDE w:val="0"/>
            <w:autoSpaceDN w:val="0"/>
            <w:ind w:hanging="480"/>
            <w:divId w:val="525027238"/>
            <w:rPr>
              <w:rFonts w:ascii="Times New Roman" w:hAnsi="Times New Roman"/>
              <w:sz w:val="24"/>
              <w:szCs w:val="24"/>
            </w:rPr>
          </w:pPr>
          <w:r w:rsidRPr="00FA70C8">
            <w:rPr>
              <w:rFonts w:ascii="Times New Roman" w:hAnsi="Times New Roman"/>
              <w:sz w:val="24"/>
              <w:szCs w:val="24"/>
            </w:rPr>
            <w:t xml:space="preserve">Departamento de Función Pública de Colombia. (2020). </w:t>
          </w:r>
          <w:r w:rsidRPr="00FA70C8">
            <w:rPr>
              <w:rFonts w:ascii="Times New Roman" w:hAnsi="Times New Roman"/>
              <w:i/>
              <w:iCs/>
              <w:sz w:val="24"/>
              <w:szCs w:val="24"/>
            </w:rPr>
            <w:t>Lineamiento técnico de gestión del conocimiento y la innovación</w:t>
          </w:r>
          <w:r w:rsidRPr="00FA70C8">
            <w:rPr>
              <w:rFonts w:ascii="Times New Roman" w:hAnsi="Times New Roman"/>
              <w:sz w:val="24"/>
              <w:szCs w:val="24"/>
            </w:rPr>
            <w:t>. www.funcionpublica.gov.co</w:t>
          </w:r>
        </w:p>
        <w:p w14:paraId="7431DB61" w14:textId="77777777" w:rsidR="00FA70C8" w:rsidRPr="00FA70C8" w:rsidRDefault="00FA70C8">
          <w:pPr>
            <w:autoSpaceDE w:val="0"/>
            <w:autoSpaceDN w:val="0"/>
            <w:ind w:hanging="480"/>
            <w:divId w:val="1773823060"/>
            <w:rPr>
              <w:rFonts w:ascii="Times New Roman" w:hAnsi="Times New Roman"/>
              <w:sz w:val="24"/>
              <w:szCs w:val="24"/>
              <w:lang w:val="en-US"/>
            </w:rPr>
          </w:pPr>
          <w:r w:rsidRPr="00FA70C8">
            <w:rPr>
              <w:rFonts w:ascii="Times New Roman" w:hAnsi="Times New Roman"/>
              <w:sz w:val="24"/>
              <w:szCs w:val="24"/>
              <w:lang w:val="en-US"/>
            </w:rPr>
            <w:t xml:space="preserve">El Sevier. (2023). </w:t>
          </w:r>
          <w:r w:rsidRPr="00FA70C8">
            <w:rPr>
              <w:rFonts w:ascii="Times New Roman" w:hAnsi="Times New Roman"/>
              <w:i/>
              <w:iCs/>
              <w:sz w:val="24"/>
              <w:szCs w:val="24"/>
              <w:lang w:val="en-US"/>
            </w:rPr>
            <w:t>Discover why the world’s leading researchers and organizations choose Scopus</w:t>
          </w:r>
          <w:r w:rsidRPr="00FA70C8">
            <w:rPr>
              <w:rFonts w:ascii="Times New Roman" w:hAnsi="Times New Roman"/>
              <w:sz w:val="24"/>
              <w:szCs w:val="24"/>
              <w:lang w:val="en-US"/>
            </w:rPr>
            <w:t>.</w:t>
          </w:r>
        </w:p>
        <w:p w14:paraId="37BA09E8" w14:textId="77777777" w:rsidR="00FA70C8" w:rsidRPr="00FA70C8" w:rsidRDefault="00FA70C8">
          <w:pPr>
            <w:autoSpaceDE w:val="0"/>
            <w:autoSpaceDN w:val="0"/>
            <w:ind w:hanging="480"/>
            <w:divId w:val="1166287138"/>
            <w:rPr>
              <w:rFonts w:ascii="Times New Roman" w:hAnsi="Times New Roman"/>
              <w:sz w:val="24"/>
              <w:szCs w:val="24"/>
              <w:lang w:val="en-US"/>
            </w:rPr>
          </w:pPr>
          <w:proofErr w:type="spellStart"/>
          <w:r w:rsidRPr="00FA70C8">
            <w:rPr>
              <w:rFonts w:ascii="Times New Roman" w:hAnsi="Times New Roman"/>
              <w:sz w:val="24"/>
              <w:szCs w:val="24"/>
              <w:lang w:val="en-US"/>
            </w:rPr>
            <w:t>Moahi</w:t>
          </w:r>
          <w:proofErr w:type="spellEnd"/>
          <w:r w:rsidRPr="00FA70C8">
            <w:rPr>
              <w:rFonts w:ascii="Times New Roman" w:hAnsi="Times New Roman"/>
              <w:sz w:val="24"/>
              <w:szCs w:val="24"/>
              <w:lang w:val="en-US"/>
            </w:rPr>
            <w:t xml:space="preserve">, K. H., &amp; Bwalya, K. J. (2019). Knowledge Sharing for Healthcare and Medicine in Developing Countries. In </w:t>
          </w:r>
          <w:r w:rsidRPr="00FA70C8">
            <w:rPr>
              <w:rFonts w:ascii="Times New Roman" w:hAnsi="Times New Roman"/>
              <w:i/>
              <w:iCs/>
              <w:sz w:val="24"/>
              <w:szCs w:val="24"/>
              <w:lang w:val="en-US"/>
            </w:rPr>
            <w:t>Healthcare Policy and Reform</w:t>
          </w:r>
          <w:r w:rsidRPr="00FA70C8">
            <w:rPr>
              <w:rFonts w:ascii="Times New Roman" w:hAnsi="Times New Roman"/>
              <w:sz w:val="24"/>
              <w:szCs w:val="24"/>
              <w:lang w:val="en-US"/>
            </w:rPr>
            <w:t xml:space="preserve"> (pp. 1322–1339). IGI Global. https://doi.org/10.4018/978-1-5225-6915-2.ch061</w:t>
          </w:r>
        </w:p>
        <w:p w14:paraId="771AE8D0" w14:textId="77777777" w:rsidR="00FA70C8" w:rsidRPr="00FA70C8" w:rsidRDefault="00FA70C8">
          <w:pPr>
            <w:autoSpaceDE w:val="0"/>
            <w:autoSpaceDN w:val="0"/>
            <w:ind w:hanging="480"/>
            <w:divId w:val="1922718539"/>
            <w:rPr>
              <w:rFonts w:ascii="Times New Roman" w:hAnsi="Times New Roman"/>
              <w:sz w:val="24"/>
              <w:szCs w:val="24"/>
            </w:rPr>
          </w:pPr>
          <w:r w:rsidRPr="00FA70C8">
            <w:rPr>
              <w:rFonts w:ascii="Times New Roman" w:hAnsi="Times New Roman"/>
              <w:sz w:val="24"/>
              <w:szCs w:val="24"/>
            </w:rPr>
            <w:t xml:space="preserve">Pabón Cadavid, J. A. (2016). Gestión del conocimiento y políticas de innovación. </w:t>
          </w:r>
          <w:r w:rsidRPr="00FA70C8">
            <w:rPr>
              <w:rFonts w:ascii="Times New Roman" w:hAnsi="Times New Roman"/>
              <w:i/>
              <w:iCs/>
              <w:sz w:val="24"/>
              <w:szCs w:val="24"/>
            </w:rPr>
            <w:t>Revista La Propiedad Inmaterial</w:t>
          </w:r>
          <w:r w:rsidRPr="00FA70C8">
            <w:rPr>
              <w:rFonts w:ascii="Times New Roman" w:hAnsi="Times New Roman"/>
              <w:sz w:val="24"/>
              <w:szCs w:val="24"/>
            </w:rPr>
            <w:t xml:space="preserve">, </w:t>
          </w:r>
          <w:r w:rsidRPr="00FA70C8">
            <w:rPr>
              <w:rFonts w:ascii="Times New Roman" w:hAnsi="Times New Roman"/>
              <w:i/>
              <w:iCs/>
              <w:sz w:val="24"/>
              <w:szCs w:val="24"/>
            </w:rPr>
            <w:t>22</w:t>
          </w:r>
          <w:r w:rsidRPr="00FA70C8">
            <w:rPr>
              <w:rFonts w:ascii="Times New Roman" w:hAnsi="Times New Roman"/>
              <w:sz w:val="24"/>
              <w:szCs w:val="24"/>
            </w:rPr>
            <w:t>, 19. https://doi.org/10.18601/16571959.n22.02</w:t>
          </w:r>
        </w:p>
        <w:p w14:paraId="527EC384" w14:textId="5E62641A" w:rsidR="00BB5412" w:rsidRPr="00FA70C8" w:rsidRDefault="00FA70C8" w:rsidP="00BB5412">
          <w:pPr>
            <w:spacing w:line="240" w:lineRule="auto"/>
            <w:ind w:left="709" w:hanging="709"/>
            <w:jc w:val="both"/>
            <w:rPr>
              <w:rFonts w:ascii="Times New Roman" w:hAnsi="Times New Roman"/>
              <w:sz w:val="28"/>
              <w:szCs w:val="28"/>
            </w:rPr>
          </w:pPr>
          <w:r>
            <w:t> </w:t>
          </w:r>
        </w:p>
      </w:sdtContent>
    </w:sdt>
    <w:sectPr w:rsidR="00BB5412" w:rsidRPr="00FA70C8" w:rsidSect="00691D9A">
      <w:headerReference w:type="default" r:id="rId9"/>
      <w:pgSz w:w="11906" w:h="16838"/>
      <w:pgMar w:top="1418" w:right="1418" w:bottom="1418" w:left="1418" w:header="284"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DDC411" w14:textId="77777777" w:rsidR="00392A2A" w:rsidRDefault="00392A2A" w:rsidP="003A1870">
      <w:pPr>
        <w:spacing w:after="0" w:line="240" w:lineRule="auto"/>
      </w:pPr>
      <w:r>
        <w:separator/>
      </w:r>
    </w:p>
  </w:endnote>
  <w:endnote w:type="continuationSeparator" w:id="0">
    <w:p w14:paraId="20EA7C2A" w14:textId="77777777" w:rsidR="00392A2A" w:rsidRDefault="00392A2A" w:rsidP="003A18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F059C5" w14:textId="77777777" w:rsidR="00392A2A" w:rsidRDefault="00392A2A" w:rsidP="003A1870">
      <w:pPr>
        <w:spacing w:after="0" w:line="240" w:lineRule="auto"/>
      </w:pPr>
      <w:r>
        <w:separator/>
      </w:r>
    </w:p>
  </w:footnote>
  <w:footnote w:type="continuationSeparator" w:id="0">
    <w:p w14:paraId="062849E8" w14:textId="77777777" w:rsidR="00392A2A" w:rsidRDefault="00392A2A" w:rsidP="003A1870">
      <w:pPr>
        <w:spacing w:after="0" w:line="240" w:lineRule="auto"/>
      </w:pPr>
      <w:r>
        <w:continuationSeparator/>
      </w:r>
    </w:p>
  </w:footnote>
  <w:footnote w:id="1">
    <w:p w14:paraId="2F21158D" w14:textId="045D5CD3" w:rsidR="00FF63EF" w:rsidRDefault="00FF63EF">
      <w:pPr>
        <w:pStyle w:val="Textonotapie"/>
      </w:pPr>
      <w:r>
        <w:rPr>
          <w:rStyle w:val="Refdenotaalpie"/>
        </w:rPr>
        <w:footnoteRef/>
      </w:r>
      <w:r>
        <w:t xml:space="preserve"> </w:t>
      </w:r>
      <w:r w:rsidRPr="00FF63EF">
        <w:rPr>
          <w:rFonts w:ascii="Times New Roman" w:hAnsi="Times New Roman"/>
        </w:rPr>
        <w:t xml:space="preserve">Gráfico </w:t>
      </w:r>
      <w:r>
        <w:rPr>
          <w:rFonts w:ascii="Times New Roman" w:hAnsi="Times New Roman"/>
        </w:rPr>
        <w:t xml:space="preserve">de </w:t>
      </w:r>
      <w:proofErr w:type="spellStart"/>
      <w:r>
        <w:rPr>
          <w:rFonts w:ascii="Times New Roman" w:hAnsi="Times New Roman"/>
        </w:rPr>
        <w:t>co</w:t>
      </w:r>
      <w:proofErr w:type="spellEnd"/>
      <w:r>
        <w:rPr>
          <w:rFonts w:ascii="Times New Roman" w:hAnsi="Times New Roman"/>
        </w:rPr>
        <w:t xml:space="preserve">-ocurrencia de términos clave indexados, </w:t>
      </w:r>
      <w:r w:rsidRPr="00FF63EF">
        <w:rPr>
          <w:rFonts w:ascii="Times New Roman" w:hAnsi="Times New Roman"/>
        </w:rPr>
        <w:t xml:space="preserve">realizado en </w:t>
      </w:r>
      <w:proofErr w:type="spellStart"/>
      <w:r w:rsidRPr="00FF63EF">
        <w:rPr>
          <w:rFonts w:ascii="Times New Roman" w:hAnsi="Times New Roman"/>
        </w:rPr>
        <w:t>VOSviewer</w:t>
      </w:r>
      <w:proofErr w:type="spellEnd"/>
      <w:r w:rsidRPr="00FF63EF">
        <w:rPr>
          <w:rFonts w:ascii="Times New Roman" w:hAnsi="Times New Roman"/>
        </w:rPr>
        <w:t xml:space="preserve"> a partir de los datos extraídos</w:t>
      </w:r>
      <w:r>
        <w:rPr>
          <w:rFonts w:ascii="Times New Roman" w:hAnsi="Times New Roman"/>
        </w:rPr>
        <w:t xml:space="preserve"> con la ecuación de búsqueda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F11A8D" w14:textId="3A4FB49C" w:rsidR="00152D97" w:rsidRDefault="00A55826" w:rsidP="00691D9A">
    <w:pPr>
      <w:pStyle w:val="Encabezado"/>
      <w:jc w:val="right"/>
    </w:pPr>
    <w:r>
      <w:rPr>
        <w:noProof/>
      </w:rPr>
      <w:drawing>
        <wp:inline distT="0" distB="0" distL="0" distR="0" wp14:anchorId="1BE36A59" wp14:editId="664DCDF2">
          <wp:extent cx="749300" cy="633932"/>
          <wp:effectExtent l="0" t="0" r="0" b="0"/>
          <wp:docPr id="109717058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0917" cy="64376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15694"/>
    <w:multiLevelType w:val="multilevel"/>
    <w:tmpl w:val="669AA90C"/>
    <w:lvl w:ilvl="0">
      <w:start w:val="1"/>
      <w:numFmt w:val="decimal"/>
      <w:pStyle w:val="Ttulo1"/>
      <w:lvlText w:val="%1"/>
      <w:lvlJc w:val="left"/>
      <w:pPr>
        <w:ind w:left="432" w:hanging="432"/>
      </w:pPr>
      <w:rPr>
        <w:rFonts w:cs="Times New Roman" w:hint="default"/>
      </w:rPr>
    </w:lvl>
    <w:lvl w:ilvl="1">
      <w:start w:val="1"/>
      <w:numFmt w:val="decimal"/>
      <w:pStyle w:val="Ttulo2"/>
      <w:lvlText w:val="%1.%2"/>
      <w:lvlJc w:val="left"/>
      <w:pPr>
        <w:ind w:left="576" w:hanging="576"/>
      </w:pPr>
      <w:rPr>
        <w:rFonts w:cs="Times New Roman" w:hint="default"/>
      </w:rPr>
    </w:lvl>
    <w:lvl w:ilvl="2">
      <w:start w:val="1"/>
      <w:numFmt w:val="upperLetter"/>
      <w:pStyle w:val="Ttulo3"/>
      <w:lvlText w:val="%3."/>
      <w:lvlJc w:val="left"/>
      <w:pPr>
        <w:ind w:left="720" w:hanging="720"/>
      </w:pPr>
      <w:rPr>
        <w:rFonts w:cs="Times New Roman" w:hint="default"/>
      </w:rPr>
    </w:lvl>
    <w:lvl w:ilvl="3">
      <w:start w:val="1"/>
      <w:numFmt w:val="decimal"/>
      <w:pStyle w:val="Ttulo4"/>
      <w:lvlText w:val="%1.%2.%3.%4"/>
      <w:lvlJc w:val="left"/>
      <w:pPr>
        <w:ind w:left="864" w:hanging="864"/>
      </w:pPr>
      <w:rPr>
        <w:rFonts w:cs="Times New Roman" w:hint="default"/>
      </w:rPr>
    </w:lvl>
    <w:lvl w:ilvl="4">
      <w:start w:val="1"/>
      <w:numFmt w:val="decimal"/>
      <w:pStyle w:val="Ttulo5"/>
      <w:lvlText w:val="%1.%2.%3.%4.%5"/>
      <w:lvlJc w:val="left"/>
      <w:pPr>
        <w:ind w:left="1008" w:hanging="1008"/>
      </w:pPr>
      <w:rPr>
        <w:rFonts w:cs="Times New Roman" w:hint="default"/>
      </w:rPr>
    </w:lvl>
    <w:lvl w:ilvl="5">
      <w:start w:val="1"/>
      <w:numFmt w:val="decimal"/>
      <w:pStyle w:val="Ttulo6"/>
      <w:lvlText w:val="%1.%2.%3.%4.%5.%6"/>
      <w:lvlJc w:val="left"/>
      <w:pPr>
        <w:ind w:left="1152" w:hanging="1152"/>
      </w:pPr>
      <w:rPr>
        <w:rFonts w:cs="Times New Roman" w:hint="default"/>
      </w:rPr>
    </w:lvl>
    <w:lvl w:ilvl="6">
      <w:start w:val="1"/>
      <w:numFmt w:val="decimal"/>
      <w:pStyle w:val="Ttulo7"/>
      <w:lvlText w:val="%1.%2.%3.%4.%5.%6.%7"/>
      <w:lvlJc w:val="left"/>
      <w:pPr>
        <w:ind w:left="1296" w:hanging="1296"/>
      </w:pPr>
      <w:rPr>
        <w:rFonts w:cs="Times New Roman" w:hint="default"/>
      </w:rPr>
    </w:lvl>
    <w:lvl w:ilvl="7">
      <w:start w:val="1"/>
      <w:numFmt w:val="decimal"/>
      <w:pStyle w:val="Ttulo8"/>
      <w:lvlText w:val="%1.%2.%3.%4.%5.%6.%7.%8"/>
      <w:lvlJc w:val="left"/>
      <w:pPr>
        <w:ind w:left="1440" w:hanging="1440"/>
      </w:pPr>
      <w:rPr>
        <w:rFonts w:cs="Times New Roman" w:hint="default"/>
      </w:rPr>
    </w:lvl>
    <w:lvl w:ilvl="8">
      <w:start w:val="1"/>
      <w:numFmt w:val="decimal"/>
      <w:pStyle w:val="Ttulo9"/>
      <w:lvlText w:val="%1.%2.%3.%4.%5.%6.%7.%8.%9"/>
      <w:lvlJc w:val="left"/>
      <w:pPr>
        <w:ind w:left="1584" w:hanging="1584"/>
      </w:pPr>
      <w:rPr>
        <w:rFonts w:cs="Times New Roman" w:hint="default"/>
      </w:rPr>
    </w:lvl>
  </w:abstractNum>
  <w:abstractNum w:abstractNumId="1" w15:restartNumberingAfterBreak="0">
    <w:nsid w:val="153959C8"/>
    <w:multiLevelType w:val="multilevel"/>
    <w:tmpl w:val="471083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70E3B03"/>
    <w:multiLevelType w:val="hybridMultilevel"/>
    <w:tmpl w:val="BE16CBA0"/>
    <w:lvl w:ilvl="0" w:tplc="89C86608">
      <w:start w:val="1"/>
      <w:numFmt w:val="decimal"/>
      <w:lvlText w:val="%1."/>
      <w:lvlJc w:val="left"/>
      <w:pPr>
        <w:ind w:left="720" w:hanging="360"/>
      </w:pPr>
      <w:rPr>
        <w:rFonts w:cs="Times New Roman" w:hint="default"/>
        <w:i/>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3" w15:restartNumberingAfterBreak="0">
    <w:nsid w:val="206E636B"/>
    <w:multiLevelType w:val="hybridMultilevel"/>
    <w:tmpl w:val="0E24C36C"/>
    <w:lvl w:ilvl="0" w:tplc="55C00C9C">
      <w:numFmt w:val="bullet"/>
      <w:lvlText w:val="-"/>
      <w:lvlJc w:val="left"/>
      <w:pPr>
        <w:ind w:left="720" w:hanging="360"/>
      </w:pPr>
      <w:rPr>
        <w:rFonts w:ascii="Calibri" w:eastAsia="Times New Roman" w:hAnsi="Calibri"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50010CE0"/>
    <w:multiLevelType w:val="hybridMultilevel"/>
    <w:tmpl w:val="511E86FC"/>
    <w:lvl w:ilvl="0" w:tplc="04030001">
      <w:start w:val="1"/>
      <w:numFmt w:val="bullet"/>
      <w:lvlText w:val=""/>
      <w:lvlJc w:val="left"/>
      <w:pPr>
        <w:ind w:left="720" w:hanging="360"/>
      </w:pPr>
      <w:rPr>
        <w:rFonts w:ascii="Symbol" w:hAnsi="Symbol" w:hint="default"/>
      </w:rPr>
    </w:lvl>
    <w:lvl w:ilvl="1" w:tplc="04030003">
      <w:start w:val="1"/>
      <w:numFmt w:val="bullet"/>
      <w:lvlText w:val="o"/>
      <w:lvlJc w:val="left"/>
      <w:pPr>
        <w:ind w:left="1440" w:hanging="360"/>
      </w:pPr>
      <w:rPr>
        <w:rFonts w:ascii="Courier New" w:hAnsi="Courier New" w:hint="default"/>
      </w:rPr>
    </w:lvl>
    <w:lvl w:ilvl="2" w:tplc="04030005">
      <w:start w:val="1"/>
      <w:numFmt w:val="bullet"/>
      <w:lvlText w:val=""/>
      <w:lvlJc w:val="left"/>
      <w:pPr>
        <w:ind w:left="2160" w:hanging="360"/>
      </w:pPr>
      <w:rPr>
        <w:rFonts w:ascii="Wingdings" w:hAnsi="Wingdings" w:hint="default"/>
      </w:rPr>
    </w:lvl>
    <w:lvl w:ilvl="3" w:tplc="04030001">
      <w:start w:val="1"/>
      <w:numFmt w:val="bullet"/>
      <w:lvlText w:val=""/>
      <w:lvlJc w:val="left"/>
      <w:pPr>
        <w:ind w:left="2880" w:hanging="360"/>
      </w:pPr>
      <w:rPr>
        <w:rFonts w:ascii="Symbol" w:hAnsi="Symbol" w:hint="default"/>
      </w:rPr>
    </w:lvl>
    <w:lvl w:ilvl="4" w:tplc="04030003">
      <w:start w:val="1"/>
      <w:numFmt w:val="bullet"/>
      <w:lvlText w:val="o"/>
      <w:lvlJc w:val="left"/>
      <w:pPr>
        <w:ind w:left="3600" w:hanging="360"/>
      </w:pPr>
      <w:rPr>
        <w:rFonts w:ascii="Courier New" w:hAnsi="Courier New" w:hint="default"/>
      </w:rPr>
    </w:lvl>
    <w:lvl w:ilvl="5" w:tplc="04030005">
      <w:start w:val="1"/>
      <w:numFmt w:val="bullet"/>
      <w:lvlText w:val=""/>
      <w:lvlJc w:val="left"/>
      <w:pPr>
        <w:ind w:left="4320" w:hanging="360"/>
      </w:pPr>
      <w:rPr>
        <w:rFonts w:ascii="Wingdings" w:hAnsi="Wingdings" w:hint="default"/>
      </w:rPr>
    </w:lvl>
    <w:lvl w:ilvl="6" w:tplc="04030001">
      <w:start w:val="1"/>
      <w:numFmt w:val="bullet"/>
      <w:lvlText w:val=""/>
      <w:lvlJc w:val="left"/>
      <w:pPr>
        <w:ind w:left="5040" w:hanging="360"/>
      </w:pPr>
      <w:rPr>
        <w:rFonts w:ascii="Symbol" w:hAnsi="Symbol" w:hint="default"/>
      </w:rPr>
    </w:lvl>
    <w:lvl w:ilvl="7" w:tplc="04030003">
      <w:start w:val="1"/>
      <w:numFmt w:val="bullet"/>
      <w:lvlText w:val="o"/>
      <w:lvlJc w:val="left"/>
      <w:pPr>
        <w:ind w:left="5760" w:hanging="360"/>
      </w:pPr>
      <w:rPr>
        <w:rFonts w:ascii="Courier New" w:hAnsi="Courier New" w:hint="default"/>
      </w:rPr>
    </w:lvl>
    <w:lvl w:ilvl="8" w:tplc="04030005">
      <w:start w:val="1"/>
      <w:numFmt w:val="bullet"/>
      <w:lvlText w:val=""/>
      <w:lvlJc w:val="left"/>
      <w:pPr>
        <w:ind w:left="6480" w:hanging="360"/>
      </w:pPr>
      <w:rPr>
        <w:rFonts w:ascii="Wingdings" w:hAnsi="Wingdings" w:hint="default"/>
      </w:rPr>
    </w:lvl>
  </w:abstractNum>
  <w:abstractNum w:abstractNumId="5" w15:restartNumberingAfterBreak="0">
    <w:nsid w:val="66FC11F2"/>
    <w:multiLevelType w:val="multilevel"/>
    <w:tmpl w:val="59D49454"/>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num w:numId="1" w16cid:durableId="689182573">
    <w:abstractNumId w:val="3"/>
  </w:num>
  <w:num w:numId="2" w16cid:durableId="1065034365">
    <w:abstractNumId w:val="0"/>
  </w:num>
  <w:num w:numId="3" w16cid:durableId="1552572516">
    <w:abstractNumId w:val="2"/>
  </w:num>
  <w:num w:numId="4" w16cid:durableId="662129845">
    <w:abstractNumId w:val="5"/>
  </w:num>
  <w:num w:numId="5" w16cid:durableId="1648050325">
    <w:abstractNumId w:val="4"/>
  </w:num>
  <w:num w:numId="6" w16cid:durableId="159732178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79"/>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13D0"/>
    <w:rsid w:val="00022C64"/>
    <w:rsid w:val="000F5549"/>
    <w:rsid w:val="00121204"/>
    <w:rsid w:val="00124DA9"/>
    <w:rsid w:val="00152D97"/>
    <w:rsid w:val="00156522"/>
    <w:rsid w:val="00174B22"/>
    <w:rsid w:val="00177A44"/>
    <w:rsid w:val="001A4A47"/>
    <w:rsid w:val="001B796B"/>
    <w:rsid w:val="00222591"/>
    <w:rsid w:val="00261C7E"/>
    <w:rsid w:val="002773E8"/>
    <w:rsid w:val="0028110D"/>
    <w:rsid w:val="002872A0"/>
    <w:rsid w:val="002A457A"/>
    <w:rsid w:val="002B4C82"/>
    <w:rsid w:val="002B7CA3"/>
    <w:rsid w:val="002D483B"/>
    <w:rsid w:val="0031176D"/>
    <w:rsid w:val="00370D25"/>
    <w:rsid w:val="003848CC"/>
    <w:rsid w:val="00392A2A"/>
    <w:rsid w:val="003A1870"/>
    <w:rsid w:val="003B70B6"/>
    <w:rsid w:val="003C2A9E"/>
    <w:rsid w:val="003D6EC3"/>
    <w:rsid w:val="004101C6"/>
    <w:rsid w:val="00423E1C"/>
    <w:rsid w:val="00467248"/>
    <w:rsid w:val="00491C0D"/>
    <w:rsid w:val="004931BD"/>
    <w:rsid w:val="004A4DD2"/>
    <w:rsid w:val="004F3CEB"/>
    <w:rsid w:val="005968F8"/>
    <w:rsid w:val="005C7E9C"/>
    <w:rsid w:val="005F5030"/>
    <w:rsid w:val="0064416C"/>
    <w:rsid w:val="00645051"/>
    <w:rsid w:val="00691D9A"/>
    <w:rsid w:val="006D4B7C"/>
    <w:rsid w:val="006E0BAF"/>
    <w:rsid w:val="006E6A0E"/>
    <w:rsid w:val="00711F4B"/>
    <w:rsid w:val="0071605E"/>
    <w:rsid w:val="0075027A"/>
    <w:rsid w:val="007703E8"/>
    <w:rsid w:val="007A6547"/>
    <w:rsid w:val="007E44C0"/>
    <w:rsid w:val="00895C22"/>
    <w:rsid w:val="008B01A3"/>
    <w:rsid w:val="00923610"/>
    <w:rsid w:val="00924A49"/>
    <w:rsid w:val="00946CCC"/>
    <w:rsid w:val="00947763"/>
    <w:rsid w:val="00954D5C"/>
    <w:rsid w:val="00980332"/>
    <w:rsid w:val="009C0B9E"/>
    <w:rsid w:val="009C2FDF"/>
    <w:rsid w:val="009F49C9"/>
    <w:rsid w:val="00A061C3"/>
    <w:rsid w:val="00A400A7"/>
    <w:rsid w:val="00A55826"/>
    <w:rsid w:val="00A713D0"/>
    <w:rsid w:val="00A83EDD"/>
    <w:rsid w:val="00A86C41"/>
    <w:rsid w:val="00AD5BCA"/>
    <w:rsid w:val="00B57162"/>
    <w:rsid w:val="00BB28B3"/>
    <w:rsid w:val="00BB5412"/>
    <w:rsid w:val="00BC7D48"/>
    <w:rsid w:val="00BE1BA6"/>
    <w:rsid w:val="00BF3D76"/>
    <w:rsid w:val="00C224C3"/>
    <w:rsid w:val="00C242E1"/>
    <w:rsid w:val="00C34617"/>
    <w:rsid w:val="00C360E9"/>
    <w:rsid w:val="00C4704F"/>
    <w:rsid w:val="00CA5396"/>
    <w:rsid w:val="00CB1C5E"/>
    <w:rsid w:val="00CD66DC"/>
    <w:rsid w:val="00CF08D7"/>
    <w:rsid w:val="00D326AE"/>
    <w:rsid w:val="00D811FA"/>
    <w:rsid w:val="00DC0D03"/>
    <w:rsid w:val="00E03395"/>
    <w:rsid w:val="00E50E04"/>
    <w:rsid w:val="00E84C03"/>
    <w:rsid w:val="00E9275E"/>
    <w:rsid w:val="00EA5B16"/>
    <w:rsid w:val="00ED7394"/>
    <w:rsid w:val="00EE2AD6"/>
    <w:rsid w:val="00F1098E"/>
    <w:rsid w:val="00F303E1"/>
    <w:rsid w:val="00F55A6A"/>
    <w:rsid w:val="00F6365B"/>
    <w:rsid w:val="00FA3299"/>
    <w:rsid w:val="00FA70C8"/>
    <w:rsid w:val="00FC07EB"/>
    <w:rsid w:val="00FD7FAA"/>
    <w:rsid w:val="00FF63E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4820DE3"/>
  <w14:defaultImageDpi w14:val="0"/>
  <w15:docId w15:val="{20313963-729E-5A4A-A4A9-16F755A74D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imes New Roman" w:hAnsiTheme="minorHAnsi" w:cstheme="minorHAns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caption" w:semiHidden="1" w:uiPriority="35" w:unhideWhenUsed="1" w:qFormat="1"/>
    <w:lsdException w:name="List Number" w:semiHidden="1" w:unhideWhenUsed="1"/>
    <w:lsdException w:name="List 4" w:semiHidden="1" w:unhideWhenUsed="1"/>
    <w:lsdException w:name="List 5" w:semiHidden="1" w:unhideWhenUsed="1"/>
    <w:lsdException w:name="Title" w:qFormat="1"/>
    <w:lsdException w:name="Default Paragraph Font" w:semiHidden="1" w:uiPriority="1" w:unhideWhenUsed="1"/>
    <w:lsdException w:name="Subtitle" w:uiPriority="11" w:qFormat="1"/>
    <w:lsdException w:name="Salutation" w:semiHidden="1" w:unhideWhenUsed="1"/>
    <w:lsdException w:name="Date" w:semiHidden="1" w:unhideWhenUsed="1"/>
    <w:lsdException w:name="Body Text First Indent" w:semiHidden="1" w:unhideWhenUsed="1"/>
    <w:lsdException w:name="Strong" w:uiPriority="22" w:qFormat="1"/>
    <w:lsdException w:name="Emphasis" w:uiPriority="20"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4B7C"/>
    <w:rPr>
      <w:rFonts w:cs="Times New Roman"/>
    </w:rPr>
  </w:style>
  <w:style w:type="paragraph" w:styleId="Ttulo1">
    <w:name w:val="heading 1"/>
    <w:aliases w:val="IATED-Section"/>
    <w:basedOn w:val="Normal"/>
    <w:next w:val="Normal"/>
    <w:link w:val="Ttulo1Car"/>
    <w:uiPriority w:val="99"/>
    <w:qFormat/>
    <w:rsid w:val="00423E1C"/>
    <w:pPr>
      <w:keepNext/>
      <w:numPr>
        <w:numId w:val="2"/>
      </w:numPr>
      <w:spacing w:before="360" w:after="60" w:line="240" w:lineRule="auto"/>
      <w:outlineLvl w:val="0"/>
    </w:pPr>
    <w:rPr>
      <w:rFonts w:ascii="Arial" w:hAnsi="Arial"/>
      <w:b/>
      <w:bCs/>
      <w:caps/>
      <w:kern w:val="32"/>
      <w:sz w:val="24"/>
      <w:szCs w:val="32"/>
      <w:lang w:eastAsia="es-ES"/>
    </w:rPr>
  </w:style>
  <w:style w:type="paragraph" w:styleId="Ttulo2">
    <w:name w:val="heading 2"/>
    <w:aliases w:val="IATED-Subsection"/>
    <w:basedOn w:val="Normal"/>
    <w:next w:val="Normal"/>
    <w:link w:val="Ttulo2Car"/>
    <w:uiPriority w:val="99"/>
    <w:qFormat/>
    <w:rsid w:val="00423E1C"/>
    <w:pPr>
      <w:keepNext/>
      <w:numPr>
        <w:ilvl w:val="1"/>
        <w:numId w:val="2"/>
      </w:numPr>
      <w:spacing w:before="240" w:after="60" w:line="240" w:lineRule="auto"/>
      <w:outlineLvl w:val="1"/>
    </w:pPr>
    <w:rPr>
      <w:rFonts w:ascii="Arial" w:hAnsi="Arial"/>
      <w:b/>
      <w:bCs/>
      <w:iCs/>
      <w:sz w:val="24"/>
      <w:szCs w:val="28"/>
      <w:lang w:eastAsia="es-ES"/>
    </w:rPr>
  </w:style>
  <w:style w:type="paragraph" w:styleId="Ttulo3">
    <w:name w:val="heading 3"/>
    <w:aliases w:val="IATED-Subsubsection"/>
    <w:basedOn w:val="Normal"/>
    <w:next w:val="Normal"/>
    <w:link w:val="Ttulo3Car"/>
    <w:uiPriority w:val="99"/>
    <w:qFormat/>
    <w:rsid w:val="00423E1C"/>
    <w:pPr>
      <w:keepNext/>
      <w:numPr>
        <w:ilvl w:val="2"/>
        <w:numId w:val="2"/>
      </w:numPr>
      <w:spacing w:before="120" w:after="60" w:line="240" w:lineRule="auto"/>
      <w:jc w:val="both"/>
      <w:outlineLvl w:val="2"/>
    </w:pPr>
    <w:rPr>
      <w:rFonts w:ascii="Arial" w:hAnsi="Arial"/>
      <w:bCs/>
      <w:i/>
      <w:szCs w:val="26"/>
      <w:lang w:eastAsia="es-ES"/>
    </w:rPr>
  </w:style>
  <w:style w:type="paragraph" w:styleId="Ttulo4">
    <w:name w:val="heading 4"/>
    <w:basedOn w:val="Normal"/>
    <w:next w:val="Normal"/>
    <w:link w:val="Ttulo4Car"/>
    <w:uiPriority w:val="99"/>
    <w:qFormat/>
    <w:rsid w:val="00423E1C"/>
    <w:pPr>
      <w:keepNext/>
      <w:numPr>
        <w:ilvl w:val="3"/>
        <w:numId w:val="2"/>
      </w:numPr>
      <w:spacing w:before="240" w:after="60" w:line="240" w:lineRule="auto"/>
      <w:jc w:val="both"/>
      <w:outlineLvl w:val="3"/>
    </w:pPr>
    <w:rPr>
      <w:rFonts w:ascii="Cambria" w:hAnsi="Cambria"/>
      <w:b/>
      <w:bCs/>
      <w:sz w:val="28"/>
      <w:szCs w:val="28"/>
      <w:lang w:eastAsia="es-ES"/>
    </w:rPr>
  </w:style>
  <w:style w:type="paragraph" w:styleId="Ttulo5">
    <w:name w:val="heading 5"/>
    <w:basedOn w:val="Normal"/>
    <w:next w:val="Normal"/>
    <w:link w:val="Ttulo5Car"/>
    <w:uiPriority w:val="99"/>
    <w:qFormat/>
    <w:rsid w:val="00423E1C"/>
    <w:pPr>
      <w:numPr>
        <w:ilvl w:val="4"/>
        <w:numId w:val="2"/>
      </w:numPr>
      <w:spacing w:before="240" w:after="60" w:line="240" w:lineRule="auto"/>
      <w:jc w:val="both"/>
      <w:outlineLvl w:val="4"/>
    </w:pPr>
    <w:rPr>
      <w:rFonts w:ascii="Cambria" w:hAnsi="Cambria"/>
      <w:b/>
      <w:bCs/>
      <w:i/>
      <w:iCs/>
      <w:sz w:val="26"/>
      <w:szCs w:val="26"/>
      <w:lang w:eastAsia="es-ES"/>
    </w:rPr>
  </w:style>
  <w:style w:type="paragraph" w:styleId="Ttulo6">
    <w:name w:val="heading 6"/>
    <w:basedOn w:val="Normal"/>
    <w:next w:val="Normal"/>
    <w:link w:val="Ttulo6Car"/>
    <w:uiPriority w:val="99"/>
    <w:qFormat/>
    <w:rsid w:val="00423E1C"/>
    <w:pPr>
      <w:numPr>
        <w:ilvl w:val="5"/>
        <w:numId w:val="2"/>
      </w:numPr>
      <w:spacing w:before="240" w:after="60" w:line="240" w:lineRule="auto"/>
      <w:jc w:val="both"/>
      <w:outlineLvl w:val="5"/>
    </w:pPr>
    <w:rPr>
      <w:rFonts w:ascii="Cambria" w:hAnsi="Cambria"/>
      <w:b/>
      <w:bCs/>
      <w:lang w:eastAsia="es-ES"/>
    </w:rPr>
  </w:style>
  <w:style w:type="paragraph" w:styleId="Ttulo7">
    <w:name w:val="heading 7"/>
    <w:basedOn w:val="Normal"/>
    <w:next w:val="Normal"/>
    <w:link w:val="Ttulo7Car"/>
    <w:uiPriority w:val="99"/>
    <w:qFormat/>
    <w:rsid w:val="00423E1C"/>
    <w:pPr>
      <w:numPr>
        <w:ilvl w:val="6"/>
        <w:numId w:val="2"/>
      </w:numPr>
      <w:spacing w:before="240" w:after="60" w:line="240" w:lineRule="auto"/>
      <w:jc w:val="both"/>
      <w:outlineLvl w:val="6"/>
    </w:pPr>
    <w:rPr>
      <w:rFonts w:ascii="Cambria" w:hAnsi="Cambria"/>
      <w:sz w:val="20"/>
      <w:szCs w:val="24"/>
      <w:lang w:eastAsia="es-ES"/>
    </w:rPr>
  </w:style>
  <w:style w:type="paragraph" w:styleId="Ttulo8">
    <w:name w:val="heading 8"/>
    <w:basedOn w:val="Normal"/>
    <w:next w:val="Normal"/>
    <w:link w:val="Ttulo8Car"/>
    <w:uiPriority w:val="99"/>
    <w:qFormat/>
    <w:rsid w:val="00423E1C"/>
    <w:pPr>
      <w:numPr>
        <w:ilvl w:val="7"/>
        <w:numId w:val="2"/>
      </w:numPr>
      <w:spacing w:before="240" w:after="60" w:line="240" w:lineRule="auto"/>
      <w:jc w:val="both"/>
      <w:outlineLvl w:val="7"/>
    </w:pPr>
    <w:rPr>
      <w:rFonts w:ascii="Cambria" w:hAnsi="Cambria"/>
      <w:i/>
      <w:iCs/>
      <w:sz w:val="20"/>
      <w:szCs w:val="24"/>
      <w:lang w:eastAsia="es-ES"/>
    </w:rPr>
  </w:style>
  <w:style w:type="paragraph" w:styleId="Ttulo9">
    <w:name w:val="heading 9"/>
    <w:basedOn w:val="Normal"/>
    <w:next w:val="Normal"/>
    <w:link w:val="Ttulo9Car"/>
    <w:uiPriority w:val="99"/>
    <w:qFormat/>
    <w:rsid w:val="00423E1C"/>
    <w:pPr>
      <w:numPr>
        <w:ilvl w:val="8"/>
        <w:numId w:val="2"/>
      </w:numPr>
      <w:spacing w:before="240" w:after="60" w:line="240" w:lineRule="auto"/>
      <w:jc w:val="both"/>
      <w:outlineLvl w:val="8"/>
    </w:pPr>
    <w:rPr>
      <w:rFonts w:ascii="Calibri" w:hAnsi="Calibri"/>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IATED-Section Car"/>
    <w:basedOn w:val="Fuentedeprrafopredeter"/>
    <w:link w:val="Ttulo1"/>
    <w:uiPriority w:val="99"/>
    <w:locked/>
    <w:rsid w:val="00423E1C"/>
    <w:rPr>
      <w:rFonts w:ascii="Arial" w:hAnsi="Arial" w:cs="Times New Roman"/>
      <w:b/>
      <w:bCs/>
      <w:caps/>
      <w:kern w:val="32"/>
      <w:sz w:val="32"/>
      <w:szCs w:val="32"/>
      <w:lang w:val="x-none" w:eastAsia="es-ES"/>
    </w:rPr>
  </w:style>
  <w:style w:type="character" w:customStyle="1" w:styleId="Ttulo2Car">
    <w:name w:val="Título 2 Car"/>
    <w:aliases w:val="IATED-Subsection Car"/>
    <w:basedOn w:val="Fuentedeprrafopredeter"/>
    <w:link w:val="Ttulo2"/>
    <w:uiPriority w:val="99"/>
    <w:locked/>
    <w:rsid w:val="00423E1C"/>
    <w:rPr>
      <w:rFonts w:ascii="Arial" w:hAnsi="Arial" w:cs="Times New Roman"/>
      <w:b/>
      <w:bCs/>
      <w:iCs/>
      <w:sz w:val="28"/>
      <w:szCs w:val="28"/>
      <w:lang w:val="x-none" w:eastAsia="es-ES"/>
    </w:rPr>
  </w:style>
  <w:style w:type="character" w:customStyle="1" w:styleId="Ttulo3Car">
    <w:name w:val="Título 3 Car"/>
    <w:aliases w:val="IATED-Subsubsection Car"/>
    <w:basedOn w:val="Fuentedeprrafopredeter"/>
    <w:link w:val="Ttulo3"/>
    <w:uiPriority w:val="99"/>
    <w:locked/>
    <w:rsid w:val="00423E1C"/>
    <w:rPr>
      <w:rFonts w:ascii="Arial" w:hAnsi="Arial" w:cs="Times New Roman"/>
      <w:bCs/>
      <w:i/>
      <w:sz w:val="26"/>
      <w:szCs w:val="26"/>
      <w:lang w:val="x-none" w:eastAsia="es-ES"/>
    </w:rPr>
  </w:style>
  <w:style w:type="character" w:customStyle="1" w:styleId="Ttulo4Car">
    <w:name w:val="Título 4 Car"/>
    <w:basedOn w:val="Fuentedeprrafopredeter"/>
    <w:link w:val="Ttulo4"/>
    <w:uiPriority w:val="99"/>
    <w:locked/>
    <w:rsid w:val="00423E1C"/>
    <w:rPr>
      <w:rFonts w:ascii="Cambria" w:hAnsi="Cambria" w:cs="Times New Roman"/>
      <w:b/>
      <w:bCs/>
      <w:sz w:val="28"/>
      <w:szCs w:val="28"/>
      <w:lang w:val="x-none" w:eastAsia="es-ES"/>
    </w:rPr>
  </w:style>
  <w:style w:type="character" w:customStyle="1" w:styleId="Ttulo5Car">
    <w:name w:val="Título 5 Car"/>
    <w:basedOn w:val="Fuentedeprrafopredeter"/>
    <w:link w:val="Ttulo5"/>
    <w:uiPriority w:val="99"/>
    <w:locked/>
    <w:rsid w:val="00423E1C"/>
    <w:rPr>
      <w:rFonts w:ascii="Cambria" w:hAnsi="Cambria" w:cs="Times New Roman"/>
      <w:b/>
      <w:bCs/>
      <w:i/>
      <w:iCs/>
      <w:sz w:val="26"/>
      <w:szCs w:val="26"/>
      <w:lang w:val="x-none" w:eastAsia="es-ES"/>
    </w:rPr>
  </w:style>
  <w:style w:type="character" w:customStyle="1" w:styleId="Ttulo6Car">
    <w:name w:val="Título 6 Car"/>
    <w:basedOn w:val="Fuentedeprrafopredeter"/>
    <w:link w:val="Ttulo6"/>
    <w:uiPriority w:val="99"/>
    <w:locked/>
    <w:rsid w:val="00423E1C"/>
    <w:rPr>
      <w:rFonts w:ascii="Cambria" w:hAnsi="Cambria" w:cs="Times New Roman"/>
      <w:b/>
      <w:bCs/>
      <w:lang w:val="x-none" w:eastAsia="es-ES"/>
    </w:rPr>
  </w:style>
  <w:style w:type="character" w:customStyle="1" w:styleId="Ttulo7Car">
    <w:name w:val="Título 7 Car"/>
    <w:basedOn w:val="Fuentedeprrafopredeter"/>
    <w:link w:val="Ttulo7"/>
    <w:uiPriority w:val="99"/>
    <w:locked/>
    <w:rsid w:val="00423E1C"/>
    <w:rPr>
      <w:rFonts w:ascii="Cambria" w:hAnsi="Cambria" w:cs="Times New Roman"/>
      <w:sz w:val="24"/>
      <w:szCs w:val="24"/>
      <w:lang w:val="x-none" w:eastAsia="es-ES"/>
    </w:rPr>
  </w:style>
  <w:style w:type="character" w:customStyle="1" w:styleId="Ttulo8Car">
    <w:name w:val="Título 8 Car"/>
    <w:basedOn w:val="Fuentedeprrafopredeter"/>
    <w:link w:val="Ttulo8"/>
    <w:uiPriority w:val="99"/>
    <w:locked/>
    <w:rsid w:val="00423E1C"/>
    <w:rPr>
      <w:rFonts w:ascii="Cambria" w:hAnsi="Cambria" w:cs="Times New Roman"/>
      <w:i/>
      <w:iCs/>
      <w:sz w:val="24"/>
      <w:szCs w:val="24"/>
      <w:lang w:val="x-none" w:eastAsia="es-ES"/>
    </w:rPr>
  </w:style>
  <w:style w:type="character" w:customStyle="1" w:styleId="Ttulo9Car">
    <w:name w:val="Título 9 Car"/>
    <w:basedOn w:val="Fuentedeprrafopredeter"/>
    <w:link w:val="Ttulo9"/>
    <w:uiPriority w:val="99"/>
    <w:locked/>
    <w:rsid w:val="00423E1C"/>
    <w:rPr>
      <w:rFonts w:ascii="Calibri" w:hAnsi="Calibri" w:cs="Times New Roman"/>
      <w:lang w:val="x-none" w:eastAsia="es-ES"/>
    </w:rPr>
  </w:style>
  <w:style w:type="paragraph" w:styleId="Prrafodelista">
    <w:name w:val="List Paragraph"/>
    <w:basedOn w:val="Normal"/>
    <w:uiPriority w:val="34"/>
    <w:qFormat/>
    <w:rsid w:val="00A713D0"/>
    <w:pPr>
      <w:ind w:left="720"/>
      <w:contextualSpacing/>
    </w:pPr>
  </w:style>
  <w:style w:type="paragraph" w:styleId="Textonotapie">
    <w:name w:val="footnote text"/>
    <w:basedOn w:val="Normal"/>
    <w:link w:val="TextonotapieCar"/>
    <w:uiPriority w:val="99"/>
    <w:semiHidden/>
    <w:unhideWhenUsed/>
    <w:rsid w:val="003A1870"/>
    <w:pPr>
      <w:spacing w:after="0" w:line="240" w:lineRule="auto"/>
    </w:pPr>
    <w:rPr>
      <w:sz w:val="20"/>
      <w:szCs w:val="20"/>
    </w:rPr>
  </w:style>
  <w:style w:type="character" w:customStyle="1" w:styleId="TextonotapieCar">
    <w:name w:val="Texto nota pie Car"/>
    <w:basedOn w:val="Fuentedeprrafopredeter"/>
    <w:link w:val="Textonotapie"/>
    <w:uiPriority w:val="99"/>
    <w:semiHidden/>
    <w:locked/>
    <w:rsid w:val="003A1870"/>
    <w:rPr>
      <w:rFonts w:cs="Times New Roman"/>
      <w:sz w:val="20"/>
      <w:szCs w:val="20"/>
    </w:rPr>
  </w:style>
  <w:style w:type="character" w:styleId="Refdenotaalpie">
    <w:name w:val="footnote reference"/>
    <w:basedOn w:val="Fuentedeprrafopredeter"/>
    <w:uiPriority w:val="99"/>
    <w:semiHidden/>
    <w:unhideWhenUsed/>
    <w:rsid w:val="003A1870"/>
    <w:rPr>
      <w:rFonts w:cs="Times New Roman"/>
      <w:vertAlign w:val="superscript"/>
    </w:rPr>
  </w:style>
  <w:style w:type="paragraph" w:styleId="Ttulo">
    <w:name w:val="Title"/>
    <w:aliases w:val="IATED-Title"/>
    <w:basedOn w:val="Normal"/>
    <w:link w:val="TtuloCar"/>
    <w:uiPriority w:val="99"/>
    <w:qFormat/>
    <w:rsid w:val="00A86C41"/>
    <w:pPr>
      <w:spacing w:before="240" w:after="120" w:line="240" w:lineRule="auto"/>
      <w:jc w:val="center"/>
    </w:pPr>
    <w:rPr>
      <w:rFonts w:ascii="Arial" w:hAnsi="Arial"/>
      <w:b/>
      <w:bCs/>
      <w:sz w:val="24"/>
      <w:szCs w:val="24"/>
      <w:lang w:eastAsia="es-ES"/>
    </w:rPr>
  </w:style>
  <w:style w:type="character" w:customStyle="1" w:styleId="TtuloCar">
    <w:name w:val="Título Car"/>
    <w:aliases w:val="IATED-Title Car"/>
    <w:basedOn w:val="Fuentedeprrafopredeter"/>
    <w:link w:val="Ttulo"/>
    <w:uiPriority w:val="99"/>
    <w:locked/>
    <w:rsid w:val="00A86C41"/>
    <w:rPr>
      <w:rFonts w:ascii="Arial" w:hAnsi="Arial" w:cs="Times New Roman"/>
      <w:b/>
      <w:bCs/>
      <w:sz w:val="24"/>
      <w:szCs w:val="24"/>
      <w:lang w:val="x-none" w:eastAsia="es-ES"/>
    </w:rPr>
  </w:style>
  <w:style w:type="paragraph" w:styleId="Textodeglobo">
    <w:name w:val="Balloon Text"/>
    <w:basedOn w:val="Normal"/>
    <w:link w:val="TextodegloboCar"/>
    <w:uiPriority w:val="99"/>
    <w:semiHidden/>
    <w:unhideWhenUsed/>
    <w:rsid w:val="004101C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locked/>
    <w:rsid w:val="004101C6"/>
    <w:rPr>
      <w:rFonts w:ascii="Tahoma" w:hAnsi="Tahoma" w:cs="Tahoma"/>
      <w:sz w:val="16"/>
      <w:szCs w:val="16"/>
    </w:rPr>
  </w:style>
  <w:style w:type="paragraph" w:styleId="NormalWeb">
    <w:name w:val="Normal (Web)"/>
    <w:basedOn w:val="Normal"/>
    <w:uiPriority w:val="99"/>
    <w:unhideWhenUsed/>
    <w:rsid w:val="004101C6"/>
    <w:pPr>
      <w:spacing w:before="100" w:beforeAutospacing="1" w:after="100" w:afterAutospacing="1" w:line="240" w:lineRule="auto"/>
    </w:pPr>
    <w:rPr>
      <w:rFonts w:ascii="Times New Roman" w:hAnsi="Times New Roman"/>
      <w:sz w:val="24"/>
      <w:szCs w:val="24"/>
      <w:lang w:eastAsia="es-ES"/>
    </w:rPr>
  </w:style>
  <w:style w:type="character" w:styleId="Hipervnculo">
    <w:name w:val="Hyperlink"/>
    <w:basedOn w:val="Fuentedeprrafopredeter"/>
    <w:uiPriority w:val="99"/>
    <w:unhideWhenUsed/>
    <w:rsid w:val="009C2FDF"/>
    <w:rPr>
      <w:rFonts w:cs="Times New Roman"/>
      <w:color w:val="0000FF" w:themeColor="hyperlink"/>
      <w:u w:val="single"/>
    </w:rPr>
  </w:style>
  <w:style w:type="paragraph" w:styleId="Encabezado">
    <w:name w:val="header"/>
    <w:basedOn w:val="Normal"/>
    <w:link w:val="EncabezadoCar"/>
    <w:uiPriority w:val="99"/>
    <w:unhideWhenUsed/>
    <w:rsid w:val="00152D97"/>
    <w:pPr>
      <w:tabs>
        <w:tab w:val="center" w:pos="4252"/>
        <w:tab w:val="right" w:pos="8504"/>
      </w:tabs>
      <w:spacing w:after="0" w:line="240" w:lineRule="auto"/>
    </w:pPr>
  </w:style>
  <w:style w:type="character" w:customStyle="1" w:styleId="EncabezadoCar">
    <w:name w:val="Encabezado Car"/>
    <w:basedOn w:val="Fuentedeprrafopredeter"/>
    <w:link w:val="Encabezado"/>
    <w:uiPriority w:val="99"/>
    <w:locked/>
    <w:rsid w:val="00152D97"/>
    <w:rPr>
      <w:rFonts w:cs="Times New Roman"/>
    </w:rPr>
  </w:style>
  <w:style w:type="paragraph" w:styleId="Piedepgina">
    <w:name w:val="footer"/>
    <w:basedOn w:val="Normal"/>
    <w:link w:val="PiedepginaCar"/>
    <w:uiPriority w:val="99"/>
    <w:unhideWhenUsed/>
    <w:rsid w:val="00152D97"/>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locked/>
    <w:rsid w:val="00152D97"/>
    <w:rPr>
      <w:rFonts w:cs="Times New Roman"/>
    </w:rPr>
  </w:style>
  <w:style w:type="character" w:styleId="Textodelmarcadordeposicin">
    <w:name w:val="Placeholder Text"/>
    <w:basedOn w:val="Fuentedeprrafopredeter"/>
    <w:uiPriority w:val="99"/>
    <w:semiHidden/>
    <w:rsid w:val="00645051"/>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33269">
      <w:bodyDiv w:val="1"/>
      <w:marLeft w:val="0"/>
      <w:marRight w:val="0"/>
      <w:marTop w:val="0"/>
      <w:marBottom w:val="0"/>
      <w:divBdr>
        <w:top w:val="none" w:sz="0" w:space="0" w:color="auto"/>
        <w:left w:val="none" w:sz="0" w:space="0" w:color="auto"/>
        <w:bottom w:val="none" w:sz="0" w:space="0" w:color="auto"/>
        <w:right w:val="none" w:sz="0" w:space="0" w:color="auto"/>
      </w:divBdr>
      <w:divsChild>
        <w:div w:id="211771262">
          <w:marLeft w:val="480"/>
          <w:marRight w:val="0"/>
          <w:marTop w:val="0"/>
          <w:marBottom w:val="0"/>
          <w:divBdr>
            <w:top w:val="none" w:sz="0" w:space="0" w:color="auto"/>
            <w:left w:val="none" w:sz="0" w:space="0" w:color="auto"/>
            <w:bottom w:val="none" w:sz="0" w:space="0" w:color="auto"/>
            <w:right w:val="none" w:sz="0" w:space="0" w:color="auto"/>
          </w:divBdr>
        </w:div>
        <w:div w:id="827794570">
          <w:marLeft w:val="480"/>
          <w:marRight w:val="0"/>
          <w:marTop w:val="0"/>
          <w:marBottom w:val="0"/>
          <w:divBdr>
            <w:top w:val="none" w:sz="0" w:space="0" w:color="auto"/>
            <w:left w:val="none" w:sz="0" w:space="0" w:color="auto"/>
            <w:bottom w:val="none" w:sz="0" w:space="0" w:color="auto"/>
            <w:right w:val="none" w:sz="0" w:space="0" w:color="auto"/>
          </w:divBdr>
        </w:div>
        <w:div w:id="1455446385">
          <w:marLeft w:val="480"/>
          <w:marRight w:val="0"/>
          <w:marTop w:val="0"/>
          <w:marBottom w:val="0"/>
          <w:divBdr>
            <w:top w:val="none" w:sz="0" w:space="0" w:color="auto"/>
            <w:left w:val="none" w:sz="0" w:space="0" w:color="auto"/>
            <w:bottom w:val="none" w:sz="0" w:space="0" w:color="auto"/>
            <w:right w:val="none" w:sz="0" w:space="0" w:color="auto"/>
          </w:divBdr>
        </w:div>
      </w:divsChild>
    </w:div>
    <w:div w:id="8996181">
      <w:bodyDiv w:val="1"/>
      <w:marLeft w:val="0"/>
      <w:marRight w:val="0"/>
      <w:marTop w:val="0"/>
      <w:marBottom w:val="0"/>
      <w:divBdr>
        <w:top w:val="none" w:sz="0" w:space="0" w:color="auto"/>
        <w:left w:val="none" w:sz="0" w:space="0" w:color="auto"/>
        <w:bottom w:val="none" w:sz="0" w:space="0" w:color="auto"/>
        <w:right w:val="none" w:sz="0" w:space="0" w:color="auto"/>
      </w:divBdr>
      <w:divsChild>
        <w:div w:id="1792741787">
          <w:marLeft w:val="480"/>
          <w:marRight w:val="0"/>
          <w:marTop w:val="0"/>
          <w:marBottom w:val="0"/>
          <w:divBdr>
            <w:top w:val="none" w:sz="0" w:space="0" w:color="auto"/>
            <w:left w:val="none" w:sz="0" w:space="0" w:color="auto"/>
            <w:bottom w:val="none" w:sz="0" w:space="0" w:color="auto"/>
            <w:right w:val="none" w:sz="0" w:space="0" w:color="auto"/>
          </w:divBdr>
        </w:div>
        <w:div w:id="1292706670">
          <w:marLeft w:val="480"/>
          <w:marRight w:val="0"/>
          <w:marTop w:val="0"/>
          <w:marBottom w:val="0"/>
          <w:divBdr>
            <w:top w:val="none" w:sz="0" w:space="0" w:color="auto"/>
            <w:left w:val="none" w:sz="0" w:space="0" w:color="auto"/>
            <w:bottom w:val="none" w:sz="0" w:space="0" w:color="auto"/>
            <w:right w:val="none" w:sz="0" w:space="0" w:color="auto"/>
          </w:divBdr>
        </w:div>
        <w:div w:id="856431335">
          <w:marLeft w:val="480"/>
          <w:marRight w:val="0"/>
          <w:marTop w:val="0"/>
          <w:marBottom w:val="0"/>
          <w:divBdr>
            <w:top w:val="none" w:sz="0" w:space="0" w:color="auto"/>
            <w:left w:val="none" w:sz="0" w:space="0" w:color="auto"/>
            <w:bottom w:val="none" w:sz="0" w:space="0" w:color="auto"/>
            <w:right w:val="none" w:sz="0" w:space="0" w:color="auto"/>
          </w:divBdr>
        </w:div>
        <w:div w:id="535318252">
          <w:marLeft w:val="480"/>
          <w:marRight w:val="0"/>
          <w:marTop w:val="0"/>
          <w:marBottom w:val="0"/>
          <w:divBdr>
            <w:top w:val="none" w:sz="0" w:space="0" w:color="auto"/>
            <w:left w:val="none" w:sz="0" w:space="0" w:color="auto"/>
            <w:bottom w:val="none" w:sz="0" w:space="0" w:color="auto"/>
            <w:right w:val="none" w:sz="0" w:space="0" w:color="auto"/>
          </w:divBdr>
        </w:div>
        <w:div w:id="259070799">
          <w:marLeft w:val="480"/>
          <w:marRight w:val="0"/>
          <w:marTop w:val="0"/>
          <w:marBottom w:val="0"/>
          <w:divBdr>
            <w:top w:val="none" w:sz="0" w:space="0" w:color="auto"/>
            <w:left w:val="none" w:sz="0" w:space="0" w:color="auto"/>
            <w:bottom w:val="none" w:sz="0" w:space="0" w:color="auto"/>
            <w:right w:val="none" w:sz="0" w:space="0" w:color="auto"/>
          </w:divBdr>
        </w:div>
      </w:divsChild>
    </w:div>
    <w:div w:id="17853491">
      <w:bodyDiv w:val="1"/>
      <w:marLeft w:val="0"/>
      <w:marRight w:val="0"/>
      <w:marTop w:val="0"/>
      <w:marBottom w:val="0"/>
      <w:divBdr>
        <w:top w:val="none" w:sz="0" w:space="0" w:color="auto"/>
        <w:left w:val="none" w:sz="0" w:space="0" w:color="auto"/>
        <w:bottom w:val="none" w:sz="0" w:space="0" w:color="auto"/>
        <w:right w:val="none" w:sz="0" w:space="0" w:color="auto"/>
      </w:divBdr>
    </w:div>
    <w:div w:id="30229579">
      <w:bodyDiv w:val="1"/>
      <w:marLeft w:val="0"/>
      <w:marRight w:val="0"/>
      <w:marTop w:val="0"/>
      <w:marBottom w:val="0"/>
      <w:divBdr>
        <w:top w:val="none" w:sz="0" w:space="0" w:color="auto"/>
        <w:left w:val="none" w:sz="0" w:space="0" w:color="auto"/>
        <w:bottom w:val="none" w:sz="0" w:space="0" w:color="auto"/>
        <w:right w:val="none" w:sz="0" w:space="0" w:color="auto"/>
      </w:divBdr>
    </w:div>
    <w:div w:id="40710299">
      <w:bodyDiv w:val="1"/>
      <w:marLeft w:val="0"/>
      <w:marRight w:val="0"/>
      <w:marTop w:val="0"/>
      <w:marBottom w:val="0"/>
      <w:divBdr>
        <w:top w:val="none" w:sz="0" w:space="0" w:color="auto"/>
        <w:left w:val="none" w:sz="0" w:space="0" w:color="auto"/>
        <w:bottom w:val="none" w:sz="0" w:space="0" w:color="auto"/>
        <w:right w:val="none" w:sz="0" w:space="0" w:color="auto"/>
      </w:divBdr>
    </w:div>
    <w:div w:id="105732650">
      <w:bodyDiv w:val="1"/>
      <w:marLeft w:val="0"/>
      <w:marRight w:val="0"/>
      <w:marTop w:val="0"/>
      <w:marBottom w:val="0"/>
      <w:divBdr>
        <w:top w:val="none" w:sz="0" w:space="0" w:color="auto"/>
        <w:left w:val="none" w:sz="0" w:space="0" w:color="auto"/>
        <w:bottom w:val="none" w:sz="0" w:space="0" w:color="auto"/>
        <w:right w:val="none" w:sz="0" w:space="0" w:color="auto"/>
      </w:divBdr>
    </w:div>
    <w:div w:id="159657987">
      <w:bodyDiv w:val="1"/>
      <w:marLeft w:val="0"/>
      <w:marRight w:val="0"/>
      <w:marTop w:val="0"/>
      <w:marBottom w:val="0"/>
      <w:divBdr>
        <w:top w:val="none" w:sz="0" w:space="0" w:color="auto"/>
        <w:left w:val="none" w:sz="0" w:space="0" w:color="auto"/>
        <w:bottom w:val="none" w:sz="0" w:space="0" w:color="auto"/>
        <w:right w:val="none" w:sz="0" w:space="0" w:color="auto"/>
      </w:divBdr>
    </w:div>
    <w:div w:id="197544906">
      <w:bodyDiv w:val="1"/>
      <w:marLeft w:val="0"/>
      <w:marRight w:val="0"/>
      <w:marTop w:val="0"/>
      <w:marBottom w:val="0"/>
      <w:divBdr>
        <w:top w:val="none" w:sz="0" w:space="0" w:color="auto"/>
        <w:left w:val="none" w:sz="0" w:space="0" w:color="auto"/>
        <w:bottom w:val="none" w:sz="0" w:space="0" w:color="auto"/>
        <w:right w:val="none" w:sz="0" w:space="0" w:color="auto"/>
      </w:divBdr>
      <w:divsChild>
        <w:div w:id="790056499">
          <w:marLeft w:val="480"/>
          <w:marRight w:val="0"/>
          <w:marTop w:val="0"/>
          <w:marBottom w:val="0"/>
          <w:divBdr>
            <w:top w:val="none" w:sz="0" w:space="0" w:color="auto"/>
            <w:left w:val="none" w:sz="0" w:space="0" w:color="auto"/>
            <w:bottom w:val="none" w:sz="0" w:space="0" w:color="auto"/>
            <w:right w:val="none" w:sz="0" w:space="0" w:color="auto"/>
          </w:divBdr>
        </w:div>
        <w:div w:id="1718162782">
          <w:marLeft w:val="480"/>
          <w:marRight w:val="0"/>
          <w:marTop w:val="0"/>
          <w:marBottom w:val="0"/>
          <w:divBdr>
            <w:top w:val="none" w:sz="0" w:space="0" w:color="auto"/>
            <w:left w:val="none" w:sz="0" w:space="0" w:color="auto"/>
            <w:bottom w:val="none" w:sz="0" w:space="0" w:color="auto"/>
            <w:right w:val="none" w:sz="0" w:space="0" w:color="auto"/>
          </w:divBdr>
        </w:div>
        <w:div w:id="720785702">
          <w:marLeft w:val="480"/>
          <w:marRight w:val="0"/>
          <w:marTop w:val="0"/>
          <w:marBottom w:val="0"/>
          <w:divBdr>
            <w:top w:val="none" w:sz="0" w:space="0" w:color="auto"/>
            <w:left w:val="none" w:sz="0" w:space="0" w:color="auto"/>
            <w:bottom w:val="none" w:sz="0" w:space="0" w:color="auto"/>
            <w:right w:val="none" w:sz="0" w:space="0" w:color="auto"/>
          </w:divBdr>
        </w:div>
      </w:divsChild>
    </w:div>
    <w:div w:id="199825015">
      <w:bodyDiv w:val="1"/>
      <w:marLeft w:val="0"/>
      <w:marRight w:val="0"/>
      <w:marTop w:val="0"/>
      <w:marBottom w:val="0"/>
      <w:divBdr>
        <w:top w:val="none" w:sz="0" w:space="0" w:color="auto"/>
        <w:left w:val="none" w:sz="0" w:space="0" w:color="auto"/>
        <w:bottom w:val="none" w:sz="0" w:space="0" w:color="auto"/>
        <w:right w:val="none" w:sz="0" w:space="0" w:color="auto"/>
      </w:divBdr>
    </w:div>
    <w:div w:id="217983863">
      <w:bodyDiv w:val="1"/>
      <w:marLeft w:val="0"/>
      <w:marRight w:val="0"/>
      <w:marTop w:val="0"/>
      <w:marBottom w:val="0"/>
      <w:divBdr>
        <w:top w:val="none" w:sz="0" w:space="0" w:color="auto"/>
        <w:left w:val="none" w:sz="0" w:space="0" w:color="auto"/>
        <w:bottom w:val="none" w:sz="0" w:space="0" w:color="auto"/>
        <w:right w:val="none" w:sz="0" w:space="0" w:color="auto"/>
      </w:divBdr>
    </w:div>
    <w:div w:id="225116392">
      <w:bodyDiv w:val="1"/>
      <w:marLeft w:val="0"/>
      <w:marRight w:val="0"/>
      <w:marTop w:val="0"/>
      <w:marBottom w:val="0"/>
      <w:divBdr>
        <w:top w:val="none" w:sz="0" w:space="0" w:color="auto"/>
        <w:left w:val="none" w:sz="0" w:space="0" w:color="auto"/>
        <w:bottom w:val="none" w:sz="0" w:space="0" w:color="auto"/>
        <w:right w:val="none" w:sz="0" w:space="0" w:color="auto"/>
      </w:divBdr>
      <w:divsChild>
        <w:div w:id="660044397">
          <w:marLeft w:val="480"/>
          <w:marRight w:val="0"/>
          <w:marTop w:val="0"/>
          <w:marBottom w:val="0"/>
          <w:divBdr>
            <w:top w:val="none" w:sz="0" w:space="0" w:color="auto"/>
            <w:left w:val="none" w:sz="0" w:space="0" w:color="auto"/>
            <w:bottom w:val="none" w:sz="0" w:space="0" w:color="auto"/>
            <w:right w:val="none" w:sz="0" w:space="0" w:color="auto"/>
          </w:divBdr>
        </w:div>
        <w:div w:id="1952394500">
          <w:marLeft w:val="480"/>
          <w:marRight w:val="0"/>
          <w:marTop w:val="0"/>
          <w:marBottom w:val="0"/>
          <w:divBdr>
            <w:top w:val="none" w:sz="0" w:space="0" w:color="auto"/>
            <w:left w:val="none" w:sz="0" w:space="0" w:color="auto"/>
            <w:bottom w:val="none" w:sz="0" w:space="0" w:color="auto"/>
            <w:right w:val="none" w:sz="0" w:space="0" w:color="auto"/>
          </w:divBdr>
        </w:div>
        <w:div w:id="2057654946">
          <w:marLeft w:val="480"/>
          <w:marRight w:val="0"/>
          <w:marTop w:val="0"/>
          <w:marBottom w:val="0"/>
          <w:divBdr>
            <w:top w:val="none" w:sz="0" w:space="0" w:color="auto"/>
            <w:left w:val="none" w:sz="0" w:space="0" w:color="auto"/>
            <w:bottom w:val="none" w:sz="0" w:space="0" w:color="auto"/>
            <w:right w:val="none" w:sz="0" w:space="0" w:color="auto"/>
          </w:divBdr>
        </w:div>
      </w:divsChild>
    </w:div>
    <w:div w:id="229536451">
      <w:bodyDiv w:val="1"/>
      <w:marLeft w:val="0"/>
      <w:marRight w:val="0"/>
      <w:marTop w:val="0"/>
      <w:marBottom w:val="0"/>
      <w:divBdr>
        <w:top w:val="none" w:sz="0" w:space="0" w:color="auto"/>
        <w:left w:val="none" w:sz="0" w:space="0" w:color="auto"/>
        <w:bottom w:val="none" w:sz="0" w:space="0" w:color="auto"/>
        <w:right w:val="none" w:sz="0" w:space="0" w:color="auto"/>
      </w:divBdr>
      <w:divsChild>
        <w:div w:id="2071422645">
          <w:marLeft w:val="480"/>
          <w:marRight w:val="0"/>
          <w:marTop w:val="0"/>
          <w:marBottom w:val="0"/>
          <w:divBdr>
            <w:top w:val="none" w:sz="0" w:space="0" w:color="auto"/>
            <w:left w:val="none" w:sz="0" w:space="0" w:color="auto"/>
            <w:bottom w:val="none" w:sz="0" w:space="0" w:color="auto"/>
            <w:right w:val="none" w:sz="0" w:space="0" w:color="auto"/>
          </w:divBdr>
        </w:div>
        <w:div w:id="956135113">
          <w:marLeft w:val="480"/>
          <w:marRight w:val="0"/>
          <w:marTop w:val="0"/>
          <w:marBottom w:val="0"/>
          <w:divBdr>
            <w:top w:val="none" w:sz="0" w:space="0" w:color="auto"/>
            <w:left w:val="none" w:sz="0" w:space="0" w:color="auto"/>
            <w:bottom w:val="none" w:sz="0" w:space="0" w:color="auto"/>
            <w:right w:val="none" w:sz="0" w:space="0" w:color="auto"/>
          </w:divBdr>
        </w:div>
        <w:div w:id="1422797166">
          <w:marLeft w:val="480"/>
          <w:marRight w:val="0"/>
          <w:marTop w:val="0"/>
          <w:marBottom w:val="0"/>
          <w:divBdr>
            <w:top w:val="none" w:sz="0" w:space="0" w:color="auto"/>
            <w:left w:val="none" w:sz="0" w:space="0" w:color="auto"/>
            <w:bottom w:val="none" w:sz="0" w:space="0" w:color="auto"/>
            <w:right w:val="none" w:sz="0" w:space="0" w:color="auto"/>
          </w:divBdr>
        </w:div>
      </w:divsChild>
    </w:div>
    <w:div w:id="249579299">
      <w:bodyDiv w:val="1"/>
      <w:marLeft w:val="0"/>
      <w:marRight w:val="0"/>
      <w:marTop w:val="0"/>
      <w:marBottom w:val="0"/>
      <w:divBdr>
        <w:top w:val="none" w:sz="0" w:space="0" w:color="auto"/>
        <w:left w:val="none" w:sz="0" w:space="0" w:color="auto"/>
        <w:bottom w:val="none" w:sz="0" w:space="0" w:color="auto"/>
        <w:right w:val="none" w:sz="0" w:space="0" w:color="auto"/>
      </w:divBdr>
    </w:div>
    <w:div w:id="250166027">
      <w:bodyDiv w:val="1"/>
      <w:marLeft w:val="0"/>
      <w:marRight w:val="0"/>
      <w:marTop w:val="0"/>
      <w:marBottom w:val="0"/>
      <w:divBdr>
        <w:top w:val="none" w:sz="0" w:space="0" w:color="auto"/>
        <w:left w:val="none" w:sz="0" w:space="0" w:color="auto"/>
        <w:bottom w:val="none" w:sz="0" w:space="0" w:color="auto"/>
        <w:right w:val="none" w:sz="0" w:space="0" w:color="auto"/>
      </w:divBdr>
      <w:divsChild>
        <w:div w:id="473765518">
          <w:marLeft w:val="480"/>
          <w:marRight w:val="0"/>
          <w:marTop w:val="0"/>
          <w:marBottom w:val="0"/>
          <w:divBdr>
            <w:top w:val="none" w:sz="0" w:space="0" w:color="auto"/>
            <w:left w:val="none" w:sz="0" w:space="0" w:color="auto"/>
            <w:bottom w:val="none" w:sz="0" w:space="0" w:color="auto"/>
            <w:right w:val="none" w:sz="0" w:space="0" w:color="auto"/>
          </w:divBdr>
        </w:div>
        <w:div w:id="989093661">
          <w:marLeft w:val="480"/>
          <w:marRight w:val="0"/>
          <w:marTop w:val="0"/>
          <w:marBottom w:val="0"/>
          <w:divBdr>
            <w:top w:val="none" w:sz="0" w:space="0" w:color="auto"/>
            <w:left w:val="none" w:sz="0" w:space="0" w:color="auto"/>
            <w:bottom w:val="none" w:sz="0" w:space="0" w:color="auto"/>
            <w:right w:val="none" w:sz="0" w:space="0" w:color="auto"/>
          </w:divBdr>
        </w:div>
        <w:div w:id="704136663">
          <w:marLeft w:val="480"/>
          <w:marRight w:val="0"/>
          <w:marTop w:val="0"/>
          <w:marBottom w:val="0"/>
          <w:divBdr>
            <w:top w:val="none" w:sz="0" w:space="0" w:color="auto"/>
            <w:left w:val="none" w:sz="0" w:space="0" w:color="auto"/>
            <w:bottom w:val="none" w:sz="0" w:space="0" w:color="auto"/>
            <w:right w:val="none" w:sz="0" w:space="0" w:color="auto"/>
          </w:divBdr>
        </w:div>
        <w:div w:id="1909077273">
          <w:marLeft w:val="480"/>
          <w:marRight w:val="0"/>
          <w:marTop w:val="0"/>
          <w:marBottom w:val="0"/>
          <w:divBdr>
            <w:top w:val="none" w:sz="0" w:space="0" w:color="auto"/>
            <w:left w:val="none" w:sz="0" w:space="0" w:color="auto"/>
            <w:bottom w:val="none" w:sz="0" w:space="0" w:color="auto"/>
            <w:right w:val="none" w:sz="0" w:space="0" w:color="auto"/>
          </w:divBdr>
        </w:div>
        <w:div w:id="1837263550">
          <w:marLeft w:val="480"/>
          <w:marRight w:val="0"/>
          <w:marTop w:val="0"/>
          <w:marBottom w:val="0"/>
          <w:divBdr>
            <w:top w:val="none" w:sz="0" w:space="0" w:color="auto"/>
            <w:left w:val="none" w:sz="0" w:space="0" w:color="auto"/>
            <w:bottom w:val="none" w:sz="0" w:space="0" w:color="auto"/>
            <w:right w:val="none" w:sz="0" w:space="0" w:color="auto"/>
          </w:divBdr>
        </w:div>
      </w:divsChild>
    </w:div>
    <w:div w:id="280185536">
      <w:bodyDiv w:val="1"/>
      <w:marLeft w:val="0"/>
      <w:marRight w:val="0"/>
      <w:marTop w:val="0"/>
      <w:marBottom w:val="0"/>
      <w:divBdr>
        <w:top w:val="none" w:sz="0" w:space="0" w:color="auto"/>
        <w:left w:val="none" w:sz="0" w:space="0" w:color="auto"/>
        <w:bottom w:val="none" w:sz="0" w:space="0" w:color="auto"/>
        <w:right w:val="none" w:sz="0" w:space="0" w:color="auto"/>
      </w:divBdr>
      <w:divsChild>
        <w:div w:id="1742437876">
          <w:marLeft w:val="480"/>
          <w:marRight w:val="0"/>
          <w:marTop w:val="0"/>
          <w:marBottom w:val="0"/>
          <w:divBdr>
            <w:top w:val="none" w:sz="0" w:space="0" w:color="auto"/>
            <w:left w:val="none" w:sz="0" w:space="0" w:color="auto"/>
            <w:bottom w:val="none" w:sz="0" w:space="0" w:color="auto"/>
            <w:right w:val="none" w:sz="0" w:space="0" w:color="auto"/>
          </w:divBdr>
        </w:div>
        <w:div w:id="733313874">
          <w:marLeft w:val="480"/>
          <w:marRight w:val="0"/>
          <w:marTop w:val="0"/>
          <w:marBottom w:val="0"/>
          <w:divBdr>
            <w:top w:val="none" w:sz="0" w:space="0" w:color="auto"/>
            <w:left w:val="none" w:sz="0" w:space="0" w:color="auto"/>
            <w:bottom w:val="none" w:sz="0" w:space="0" w:color="auto"/>
            <w:right w:val="none" w:sz="0" w:space="0" w:color="auto"/>
          </w:divBdr>
        </w:div>
        <w:div w:id="1520729639">
          <w:marLeft w:val="480"/>
          <w:marRight w:val="0"/>
          <w:marTop w:val="0"/>
          <w:marBottom w:val="0"/>
          <w:divBdr>
            <w:top w:val="none" w:sz="0" w:space="0" w:color="auto"/>
            <w:left w:val="none" w:sz="0" w:space="0" w:color="auto"/>
            <w:bottom w:val="none" w:sz="0" w:space="0" w:color="auto"/>
            <w:right w:val="none" w:sz="0" w:space="0" w:color="auto"/>
          </w:divBdr>
        </w:div>
      </w:divsChild>
    </w:div>
    <w:div w:id="351107097">
      <w:bodyDiv w:val="1"/>
      <w:marLeft w:val="0"/>
      <w:marRight w:val="0"/>
      <w:marTop w:val="0"/>
      <w:marBottom w:val="0"/>
      <w:divBdr>
        <w:top w:val="none" w:sz="0" w:space="0" w:color="auto"/>
        <w:left w:val="none" w:sz="0" w:space="0" w:color="auto"/>
        <w:bottom w:val="none" w:sz="0" w:space="0" w:color="auto"/>
        <w:right w:val="none" w:sz="0" w:space="0" w:color="auto"/>
      </w:divBdr>
    </w:div>
    <w:div w:id="409040808">
      <w:bodyDiv w:val="1"/>
      <w:marLeft w:val="0"/>
      <w:marRight w:val="0"/>
      <w:marTop w:val="0"/>
      <w:marBottom w:val="0"/>
      <w:divBdr>
        <w:top w:val="none" w:sz="0" w:space="0" w:color="auto"/>
        <w:left w:val="none" w:sz="0" w:space="0" w:color="auto"/>
        <w:bottom w:val="none" w:sz="0" w:space="0" w:color="auto"/>
        <w:right w:val="none" w:sz="0" w:space="0" w:color="auto"/>
      </w:divBdr>
    </w:div>
    <w:div w:id="488138196">
      <w:bodyDiv w:val="1"/>
      <w:marLeft w:val="0"/>
      <w:marRight w:val="0"/>
      <w:marTop w:val="0"/>
      <w:marBottom w:val="0"/>
      <w:divBdr>
        <w:top w:val="none" w:sz="0" w:space="0" w:color="auto"/>
        <w:left w:val="none" w:sz="0" w:space="0" w:color="auto"/>
        <w:bottom w:val="none" w:sz="0" w:space="0" w:color="auto"/>
        <w:right w:val="none" w:sz="0" w:space="0" w:color="auto"/>
      </w:divBdr>
    </w:div>
    <w:div w:id="586352547">
      <w:bodyDiv w:val="1"/>
      <w:marLeft w:val="0"/>
      <w:marRight w:val="0"/>
      <w:marTop w:val="0"/>
      <w:marBottom w:val="0"/>
      <w:divBdr>
        <w:top w:val="none" w:sz="0" w:space="0" w:color="auto"/>
        <w:left w:val="none" w:sz="0" w:space="0" w:color="auto"/>
        <w:bottom w:val="none" w:sz="0" w:space="0" w:color="auto"/>
        <w:right w:val="none" w:sz="0" w:space="0" w:color="auto"/>
      </w:divBdr>
    </w:div>
    <w:div w:id="607008680">
      <w:bodyDiv w:val="1"/>
      <w:marLeft w:val="0"/>
      <w:marRight w:val="0"/>
      <w:marTop w:val="0"/>
      <w:marBottom w:val="0"/>
      <w:divBdr>
        <w:top w:val="none" w:sz="0" w:space="0" w:color="auto"/>
        <w:left w:val="none" w:sz="0" w:space="0" w:color="auto"/>
        <w:bottom w:val="none" w:sz="0" w:space="0" w:color="auto"/>
        <w:right w:val="none" w:sz="0" w:space="0" w:color="auto"/>
      </w:divBdr>
    </w:div>
    <w:div w:id="660734525">
      <w:bodyDiv w:val="1"/>
      <w:marLeft w:val="0"/>
      <w:marRight w:val="0"/>
      <w:marTop w:val="0"/>
      <w:marBottom w:val="0"/>
      <w:divBdr>
        <w:top w:val="none" w:sz="0" w:space="0" w:color="auto"/>
        <w:left w:val="none" w:sz="0" w:space="0" w:color="auto"/>
        <w:bottom w:val="none" w:sz="0" w:space="0" w:color="auto"/>
        <w:right w:val="none" w:sz="0" w:space="0" w:color="auto"/>
      </w:divBdr>
    </w:div>
    <w:div w:id="667371094">
      <w:bodyDiv w:val="1"/>
      <w:marLeft w:val="0"/>
      <w:marRight w:val="0"/>
      <w:marTop w:val="0"/>
      <w:marBottom w:val="0"/>
      <w:divBdr>
        <w:top w:val="none" w:sz="0" w:space="0" w:color="auto"/>
        <w:left w:val="none" w:sz="0" w:space="0" w:color="auto"/>
        <w:bottom w:val="none" w:sz="0" w:space="0" w:color="auto"/>
        <w:right w:val="none" w:sz="0" w:space="0" w:color="auto"/>
      </w:divBdr>
    </w:div>
    <w:div w:id="670915019">
      <w:bodyDiv w:val="1"/>
      <w:marLeft w:val="0"/>
      <w:marRight w:val="0"/>
      <w:marTop w:val="0"/>
      <w:marBottom w:val="0"/>
      <w:divBdr>
        <w:top w:val="none" w:sz="0" w:space="0" w:color="auto"/>
        <w:left w:val="none" w:sz="0" w:space="0" w:color="auto"/>
        <w:bottom w:val="none" w:sz="0" w:space="0" w:color="auto"/>
        <w:right w:val="none" w:sz="0" w:space="0" w:color="auto"/>
      </w:divBdr>
    </w:div>
    <w:div w:id="706837998">
      <w:bodyDiv w:val="1"/>
      <w:marLeft w:val="0"/>
      <w:marRight w:val="0"/>
      <w:marTop w:val="0"/>
      <w:marBottom w:val="0"/>
      <w:divBdr>
        <w:top w:val="none" w:sz="0" w:space="0" w:color="auto"/>
        <w:left w:val="none" w:sz="0" w:space="0" w:color="auto"/>
        <w:bottom w:val="none" w:sz="0" w:space="0" w:color="auto"/>
        <w:right w:val="none" w:sz="0" w:space="0" w:color="auto"/>
      </w:divBdr>
    </w:div>
    <w:div w:id="727533989">
      <w:bodyDiv w:val="1"/>
      <w:marLeft w:val="0"/>
      <w:marRight w:val="0"/>
      <w:marTop w:val="0"/>
      <w:marBottom w:val="0"/>
      <w:divBdr>
        <w:top w:val="none" w:sz="0" w:space="0" w:color="auto"/>
        <w:left w:val="none" w:sz="0" w:space="0" w:color="auto"/>
        <w:bottom w:val="none" w:sz="0" w:space="0" w:color="auto"/>
        <w:right w:val="none" w:sz="0" w:space="0" w:color="auto"/>
      </w:divBdr>
    </w:div>
    <w:div w:id="733896650">
      <w:bodyDiv w:val="1"/>
      <w:marLeft w:val="0"/>
      <w:marRight w:val="0"/>
      <w:marTop w:val="0"/>
      <w:marBottom w:val="0"/>
      <w:divBdr>
        <w:top w:val="none" w:sz="0" w:space="0" w:color="auto"/>
        <w:left w:val="none" w:sz="0" w:space="0" w:color="auto"/>
        <w:bottom w:val="none" w:sz="0" w:space="0" w:color="auto"/>
        <w:right w:val="none" w:sz="0" w:space="0" w:color="auto"/>
      </w:divBdr>
    </w:div>
    <w:div w:id="769356573">
      <w:bodyDiv w:val="1"/>
      <w:marLeft w:val="0"/>
      <w:marRight w:val="0"/>
      <w:marTop w:val="0"/>
      <w:marBottom w:val="0"/>
      <w:divBdr>
        <w:top w:val="none" w:sz="0" w:space="0" w:color="auto"/>
        <w:left w:val="none" w:sz="0" w:space="0" w:color="auto"/>
        <w:bottom w:val="none" w:sz="0" w:space="0" w:color="auto"/>
        <w:right w:val="none" w:sz="0" w:space="0" w:color="auto"/>
      </w:divBdr>
    </w:div>
    <w:div w:id="793183253">
      <w:bodyDiv w:val="1"/>
      <w:marLeft w:val="0"/>
      <w:marRight w:val="0"/>
      <w:marTop w:val="0"/>
      <w:marBottom w:val="0"/>
      <w:divBdr>
        <w:top w:val="none" w:sz="0" w:space="0" w:color="auto"/>
        <w:left w:val="none" w:sz="0" w:space="0" w:color="auto"/>
        <w:bottom w:val="none" w:sz="0" w:space="0" w:color="auto"/>
        <w:right w:val="none" w:sz="0" w:space="0" w:color="auto"/>
      </w:divBdr>
    </w:div>
    <w:div w:id="805320836">
      <w:bodyDiv w:val="1"/>
      <w:marLeft w:val="0"/>
      <w:marRight w:val="0"/>
      <w:marTop w:val="0"/>
      <w:marBottom w:val="0"/>
      <w:divBdr>
        <w:top w:val="none" w:sz="0" w:space="0" w:color="auto"/>
        <w:left w:val="none" w:sz="0" w:space="0" w:color="auto"/>
        <w:bottom w:val="none" w:sz="0" w:space="0" w:color="auto"/>
        <w:right w:val="none" w:sz="0" w:space="0" w:color="auto"/>
      </w:divBdr>
    </w:div>
    <w:div w:id="830827456">
      <w:bodyDiv w:val="1"/>
      <w:marLeft w:val="0"/>
      <w:marRight w:val="0"/>
      <w:marTop w:val="0"/>
      <w:marBottom w:val="0"/>
      <w:divBdr>
        <w:top w:val="none" w:sz="0" w:space="0" w:color="auto"/>
        <w:left w:val="none" w:sz="0" w:space="0" w:color="auto"/>
        <w:bottom w:val="none" w:sz="0" w:space="0" w:color="auto"/>
        <w:right w:val="none" w:sz="0" w:space="0" w:color="auto"/>
      </w:divBdr>
    </w:div>
    <w:div w:id="843669624">
      <w:bodyDiv w:val="1"/>
      <w:marLeft w:val="0"/>
      <w:marRight w:val="0"/>
      <w:marTop w:val="0"/>
      <w:marBottom w:val="0"/>
      <w:divBdr>
        <w:top w:val="none" w:sz="0" w:space="0" w:color="auto"/>
        <w:left w:val="none" w:sz="0" w:space="0" w:color="auto"/>
        <w:bottom w:val="none" w:sz="0" w:space="0" w:color="auto"/>
        <w:right w:val="none" w:sz="0" w:space="0" w:color="auto"/>
      </w:divBdr>
    </w:div>
    <w:div w:id="893126337">
      <w:bodyDiv w:val="1"/>
      <w:marLeft w:val="0"/>
      <w:marRight w:val="0"/>
      <w:marTop w:val="0"/>
      <w:marBottom w:val="0"/>
      <w:divBdr>
        <w:top w:val="none" w:sz="0" w:space="0" w:color="auto"/>
        <w:left w:val="none" w:sz="0" w:space="0" w:color="auto"/>
        <w:bottom w:val="none" w:sz="0" w:space="0" w:color="auto"/>
        <w:right w:val="none" w:sz="0" w:space="0" w:color="auto"/>
      </w:divBdr>
    </w:div>
    <w:div w:id="911817819">
      <w:bodyDiv w:val="1"/>
      <w:marLeft w:val="0"/>
      <w:marRight w:val="0"/>
      <w:marTop w:val="0"/>
      <w:marBottom w:val="0"/>
      <w:divBdr>
        <w:top w:val="none" w:sz="0" w:space="0" w:color="auto"/>
        <w:left w:val="none" w:sz="0" w:space="0" w:color="auto"/>
        <w:bottom w:val="none" w:sz="0" w:space="0" w:color="auto"/>
        <w:right w:val="none" w:sz="0" w:space="0" w:color="auto"/>
      </w:divBdr>
    </w:div>
    <w:div w:id="947007258">
      <w:bodyDiv w:val="1"/>
      <w:marLeft w:val="0"/>
      <w:marRight w:val="0"/>
      <w:marTop w:val="0"/>
      <w:marBottom w:val="0"/>
      <w:divBdr>
        <w:top w:val="none" w:sz="0" w:space="0" w:color="auto"/>
        <w:left w:val="none" w:sz="0" w:space="0" w:color="auto"/>
        <w:bottom w:val="none" w:sz="0" w:space="0" w:color="auto"/>
        <w:right w:val="none" w:sz="0" w:space="0" w:color="auto"/>
      </w:divBdr>
      <w:divsChild>
        <w:div w:id="251475086">
          <w:marLeft w:val="480"/>
          <w:marRight w:val="0"/>
          <w:marTop w:val="0"/>
          <w:marBottom w:val="0"/>
          <w:divBdr>
            <w:top w:val="none" w:sz="0" w:space="0" w:color="auto"/>
            <w:left w:val="none" w:sz="0" w:space="0" w:color="auto"/>
            <w:bottom w:val="none" w:sz="0" w:space="0" w:color="auto"/>
            <w:right w:val="none" w:sz="0" w:space="0" w:color="auto"/>
          </w:divBdr>
        </w:div>
        <w:div w:id="272053589">
          <w:marLeft w:val="480"/>
          <w:marRight w:val="0"/>
          <w:marTop w:val="0"/>
          <w:marBottom w:val="0"/>
          <w:divBdr>
            <w:top w:val="none" w:sz="0" w:space="0" w:color="auto"/>
            <w:left w:val="none" w:sz="0" w:space="0" w:color="auto"/>
            <w:bottom w:val="none" w:sz="0" w:space="0" w:color="auto"/>
            <w:right w:val="none" w:sz="0" w:space="0" w:color="auto"/>
          </w:divBdr>
        </w:div>
        <w:div w:id="1395659371">
          <w:marLeft w:val="480"/>
          <w:marRight w:val="0"/>
          <w:marTop w:val="0"/>
          <w:marBottom w:val="0"/>
          <w:divBdr>
            <w:top w:val="none" w:sz="0" w:space="0" w:color="auto"/>
            <w:left w:val="none" w:sz="0" w:space="0" w:color="auto"/>
            <w:bottom w:val="none" w:sz="0" w:space="0" w:color="auto"/>
            <w:right w:val="none" w:sz="0" w:space="0" w:color="auto"/>
          </w:divBdr>
        </w:div>
        <w:div w:id="1733851105">
          <w:marLeft w:val="480"/>
          <w:marRight w:val="0"/>
          <w:marTop w:val="0"/>
          <w:marBottom w:val="0"/>
          <w:divBdr>
            <w:top w:val="none" w:sz="0" w:space="0" w:color="auto"/>
            <w:left w:val="none" w:sz="0" w:space="0" w:color="auto"/>
            <w:bottom w:val="none" w:sz="0" w:space="0" w:color="auto"/>
            <w:right w:val="none" w:sz="0" w:space="0" w:color="auto"/>
          </w:divBdr>
        </w:div>
        <w:div w:id="172764315">
          <w:marLeft w:val="480"/>
          <w:marRight w:val="0"/>
          <w:marTop w:val="0"/>
          <w:marBottom w:val="0"/>
          <w:divBdr>
            <w:top w:val="none" w:sz="0" w:space="0" w:color="auto"/>
            <w:left w:val="none" w:sz="0" w:space="0" w:color="auto"/>
            <w:bottom w:val="none" w:sz="0" w:space="0" w:color="auto"/>
            <w:right w:val="none" w:sz="0" w:space="0" w:color="auto"/>
          </w:divBdr>
        </w:div>
      </w:divsChild>
    </w:div>
    <w:div w:id="950090105">
      <w:bodyDiv w:val="1"/>
      <w:marLeft w:val="0"/>
      <w:marRight w:val="0"/>
      <w:marTop w:val="0"/>
      <w:marBottom w:val="0"/>
      <w:divBdr>
        <w:top w:val="none" w:sz="0" w:space="0" w:color="auto"/>
        <w:left w:val="none" w:sz="0" w:space="0" w:color="auto"/>
        <w:bottom w:val="none" w:sz="0" w:space="0" w:color="auto"/>
        <w:right w:val="none" w:sz="0" w:space="0" w:color="auto"/>
      </w:divBdr>
      <w:divsChild>
        <w:div w:id="484978987">
          <w:marLeft w:val="480"/>
          <w:marRight w:val="0"/>
          <w:marTop w:val="0"/>
          <w:marBottom w:val="0"/>
          <w:divBdr>
            <w:top w:val="none" w:sz="0" w:space="0" w:color="auto"/>
            <w:left w:val="none" w:sz="0" w:space="0" w:color="auto"/>
            <w:bottom w:val="none" w:sz="0" w:space="0" w:color="auto"/>
            <w:right w:val="none" w:sz="0" w:space="0" w:color="auto"/>
          </w:divBdr>
        </w:div>
        <w:div w:id="1644699058">
          <w:marLeft w:val="480"/>
          <w:marRight w:val="0"/>
          <w:marTop w:val="0"/>
          <w:marBottom w:val="0"/>
          <w:divBdr>
            <w:top w:val="none" w:sz="0" w:space="0" w:color="auto"/>
            <w:left w:val="none" w:sz="0" w:space="0" w:color="auto"/>
            <w:bottom w:val="none" w:sz="0" w:space="0" w:color="auto"/>
            <w:right w:val="none" w:sz="0" w:space="0" w:color="auto"/>
          </w:divBdr>
        </w:div>
        <w:div w:id="824467617">
          <w:marLeft w:val="480"/>
          <w:marRight w:val="0"/>
          <w:marTop w:val="0"/>
          <w:marBottom w:val="0"/>
          <w:divBdr>
            <w:top w:val="none" w:sz="0" w:space="0" w:color="auto"/>
            <w:left w:val="none" w:sz="0" w:space="0" w:color="auto"/>
            <w:bottom w:val="none" w:sz="0" w:space="0" w:color="auto"/>
            <w:right w:val="none" w:sz="0" w:space="0" w:color="auto"/>
          </w:divBdr>
        </w:div>
        <w:div w:id="1265578987">
          <w:marLeft w:val="480"/>
          <w:marRight w:val="0"/>
          <w:marTop w:val="0"/>
          <w:marBottom w:val="0"/>
          <w:divBdr>
            <w:top w:val="none" w:sz="0" w:space="0" w:color="auto"/>
            <w:left w:val="none" w:sz="0" w:space="0" w:color="auto"/>
            <w:bottom w:val="none" w:sz="0" w:space="0" w:color="auto"/>
            <w:right w:val="none" w:sz="0" w:space="0" w:color="auto"/>
          </w:divBdr>
        </w:div>
        <w:div w:id="408817082">
          <w:marLeft w:val="480"/>
          <w:marRight w:val="0"/>
          <w:marTop w:val="0"/>
          <w:marBottom w:val="0"/>
          <w:divBdr>
            <w:top w:val="none" w:sz="0" w:space="0" w:color="auto"/>
            <w:left w:val="none" w:sz="0" w:space="0" w:color="auto"/>
            <w:bottom w:val="none" w:sz="0" w:space="0" w:color="auto"/>
            <w:right w:val="none" w:sz="0" w:space="0" w:color="auto"/>
          </w:divBdr>
        </w:div>
      </w:divsChild>
    </w:div>
    <w:div w:id="968054985">
      <w:bodyDiv w:val="1"/>
      <w:marLeft w:val="0"/>
      <w:marRight w:val="0"/>
      <w:marTop w:val="0"/>
      <w:marBottom w:val="0"/>
      <w:divBdr>
        <w:top w:val="none" w:sz="0" w:space="0" w:color="auto"/>
        <w:left w:val="none" w:sz="0" w:space="0" w:color="auto"/>
        <w:bottom w:val="none" w:sz="0" w:space="0" w:color="auto"/>
        <w:right w:val="none" w:sz="0" w:space="0" w:color="auto"/>
      </w:divBdr>
      <w:divsChild>
        <w:div w:id="1449423118">
          <w:marLeft w:val="480"/>
          <w:marRight w:val="0"/>
          <w:marTop w:val="0"/>
          <w:marBottom w:val="0"/>
          <w:divBdr>
            <w:top w:val="none" w:sz="0" w:space="0" w:color="auto"/>
            <w:left w:val="none" w:sz="0" w:space="0" w:color="auto"/>
            <w:bottom w:val="none" w:sz="0" w:space="0" w:color="auto"/>
            <w:right w:val="none" w:sz="0" w:space="0" w:color="auto"/>
          </w:divBdr>
        </w:div>
        <w:div w:id="1960254909">
          <w:marLeft w:val="480"/>
          <w:marRight w:val="0"/>
          <w:marTop w:val="0"/>
          <w:marBottom w:val="0"/>
          <w:divBdr>
            <w:top w:val="none" w:sz="0" w:space="0" w:color="auto"/>
            <w:left w:val="none" w:sz="0" w:space="0" w:color="auto"/>
            <w:bottom w:val="none" w:sz="0" w:space="0" w:color="auto"/>
            <w:right w:val="none" w:sz="0" w:space="0" w:color="auto"/>
          </w:divBdr>
        </w:div>
        <w:div w:id="825509357">
          <w:marLeft w:val="480"/>
          <w:marRight w:val="0"/>
          <w:marTop w:val="0"/>
          <w:marBottom w:val="0"/>
          <w:divBdr>
            <w:top w:val="none" w:sz="0" w:space="0" w:color="auto"/>
            <w:left w:val="none" w:sz="0" w:space="0" w:color="auto"/>
            <w:bottom w:val="none" w:sz="0" w:space="0" w:color="auto"/>
            <w:right w:val="none" w:sz="0" w:space="0" w:color="auto"/>
          </w:divBdr>
        </w:div>
        <w:div w:id="995501041">
          <w:marLeft w:val="480"/>
          <w:marRight w:val="0"/>
          <w:marTop w:val="0"/>
          <w:marBottom w:val="0"/>
          <w:divBdr>
            <w:top w:val="none" w:sz="0" w:space="0" w:color="auto"/>
            <w:left w:val="none" w:sz="0" w:space="0" w:color="auto"/>
            <w:bottom w:val="none" w:sz="0" w:space="0" w:color="auto"/>
            <w:right w:val="none" w:sz="0" w:space="0" w:color="auto"/>
          </w:divBdr>
        </w:div>
        <w:div w:id="1567230135">
          <w:marLeft w:val="480"/>
          <w:marRight w:val="0"/>
          <w:marTop w:val="0"/>
          <w:marBottom w:val="0"/>
          <w:divBdr>
            <w:top w:val="none" w:sz="0" w:space="0" w:color="auto"/>
            <w:left w:val="none" w:sz="0" w:space="0" w:color="auto"/>
            <w:bottom w:val="none" w:sz="0" w:space="0" w:color="auto"/>
            <w:right w:val="none" w:sz="0" w:space="0" w:color="auto"/>
          </w:divBdr>
        </w:div>
      </w:divsChild>
    </w:div>
    <w:div w:id="979335993">
      <w:bodyDiv w:val="1"/>
      <w:marLeft w:val="0"/>
      <w:marRight w:val="0"/>
      <w:marTop w:val="0"/>
      <w:marBottom w:val="0"/>
      <w:divBdr>
        <w:top w:val="none" w:sz="0" w:space="0" w:color="auto"/>
        <w:left w:val="none" w:sz="0" w:space="0" w:color="auto"/>
        <w:bottom w:val="none" w:sz="0" w:space="0" w:color="auto"/>
        <w:right w:val="none" w:sz="0" w:space="0" w:color="auto"/>
      </w:divBdr>
    </w:div>
    <w:div w:id="994795705">
      <w:bodyDiv w:val="1"/>
      <w:marLeft w:val="0"/>
      <w:marRight w:val="0"/>
      <w:marTop w:val="0"/>
      <w:marBottom w:val="0"/>
      <w:divBdr>
        <w:top w:val="none" w:sz="0" w:space="0" w:color="auto"/>
        <w:left w:val="none" w:sz="0" w:space="0" w:color="auto"/>
        <w:bottom w:val="none" w:sz="0" w:space="0" w:color="auto"/>
        <w:right w:val="none" w:sz="0" w:space="0" w:color="auto"/>
      </w:divBdr>
      <w:divsChild>
        <w:div w:id="360011601">
          <w:marLeft w:val="480"/>
          <w:marRight w:val="0"/>
          <w:marTop w:val="0"/>
          <w:marBottom w:val="0"/>
          <w:divBdr>
            <w:top w:val="none" w:sz="0" w:space="0" w:color="auto"/>
            <w:left w:val="none" w:sz="0" w:space="0" w:color="auto"/>
            <w:bottom w:val="none" w:sz="0" w:space="0" w:color="auto"/>
            <w:right w:val="none" w:sz="0" w:space="0" w:color="auto"/>
          </w:divBdr>
        </w:div>
        <w:div w:id="525027238">
          <w:marLeft w:val="480"/>
          <w:marRight w:val="0"/>
          <w:marTop w:val="0"/>
          <w:marBottom w:val="0"/>
          <w:divBdr>
            <w:top w:val="none" w:sz="0" w:space="0" w:color="auto"/>
            <w:left w:val="none" w:sz="0" w:space="0" w:color="auto"/>
            <w:bottom w:val="none" w:sz="0" w:space="0" w:color="auto"/>
            <w:right w:val="none" w:sz="0" w:space="0" w:color="auto"/>
          </w:divBdr>
        </w:div>
        <w:div w:id="1773823060">
          <w:marLeft w:val="480"/>
          <w:marRight w:val="0"/>
          <w:marTop w:val="0"/>
          <w:marBottom w:val="0"/>
          <w:divBdr>
            <w:top w:val="none" w:sz="0" w:space="0" w:color="auto"/>
            <w:left w:val="none" w:sz="0" w:space="0" w:color="auto"/>
            <w:bottom w:val="none" w:sz="0" w:space="0" w:color="auto"/>
            <w:right w:val="none" w:sz="0" w:space="0" w:color="auto"/>
          </w:divBdr>
        </w:div>
        <w:div w:id="1166287138">
          <w:marLeft w:val="480"/>
          <w:marRight w:val="0"/>
          <w:marTop w:val="0"/>
          <w:marBottom w:val="0"/>
          <w:divBdr>
            <w:top w:val="none" w:sz="0" w:space="0" w:color="auto"/>
            <w:left w:val="none" w:sz="0" w:space="0" w:color="auto"/>
            <w:bottom w:val="none" w:sz="0" w:space="0" w:color="auto"/>
            <w:right w:val="none" w:sz="0" w:space="0" w:color="auto"/>
          </w:divBdr>
        </w:div>
        <w:div w:id="1922718539">
          <w:marLeft w:val="480"/>
          <w:marRight w:val="0"/>
          <w:marTop w:val="0"/>
          <w:marBottom w:val="0"/>
          <w:divBdr>
            <w:top w:val="none" w:sz="0" w:space="0" w:color="auto"/>
            <w:left w:val="none" w:sz="0" w:space="0" w:color="auto"/>
            <w:bottom w:val="none" w:sz="0" w:space="0" w:color="auto"/>
            <w:right w:val="none" w:sz="0" w:space="0" w:color="auto"/>
          </w:divBdr>
        </w:div>
      </w:divsChild>
    </w:div>
    <w:div w:id="1046444547">
      <w:bodyDiv w:val="1"/>
      <w:marLeft w:val="0"/>
      <w:marRight w:val="0"/>
      <w:marTop w:val="0"/>
      <w:marBottom w:val="0"/>
      <w:divBdr>
        <w:top w:val="none" w:sz="0" w:space="0" w:color="auto"/>
        <w:left w:val="none" w:sz="0" w:space="0" w:color="auto"/>
        <w:bottom w:val="none" w:sz="0" w:space="0" w:color="auto"/>
        <w:right w:val="none" w:sz="0" w:space="0" w:color="auto"/>
      </w:divBdr>
    </w:div>
    <w:div w:id="1071152171">
      <w:bodyDiv w:val="1"/>
      <w:marLeft w:val="0"/>
      <w:marRight w:val="0"/>
      <w:marTop w:val="0"/>
      <w:marBottom w:val="0"/>
      <w:divBdr>
        <w:top w:val="none" w:sz="0" w:space="0" w:color="auto"/>
        <w:left w:val="none" w:sz="0" w:space="0" w:color="auto"/>
        <w:bottom w:val="none" w:sz="0" w:space="0" w:color="auto"/>
        <w:right w:val="none" w:sz="0" w:space="0" w:color="auto"/>
      </w:divBdr>
    </w:div>
    <w:div w:id="1107000577">
      <w:bodyDiv w:val="1"/>
      <w:marLeft w:val="0"/>
      <w:marRight w:val="0"/>
      <w:marTop w:val="0"/>
      <w:marBottom w:val="0"/>
      <w:divBdr>
        <w:top w:val="none" w:sz="0" w:space="0" w:color="auto"/>
        <w:left w:val="none" w:sz="0" w:space="0" w:color="auto"/>
        <w:bottom w:val="none" w:sz="0" w:space="0" w:color="auto"/>
        <w:right w:val="none" w:sz="0" w:space="0" w:color="auto"/>
      </w:divBdr>
      <w:divsChild>
        <w:div w:id="1307737905">
          <w:marLeft w:val="480"/>
          <w:marRight w:val="0"/>
          <w:marTop w:val="0"/>
          <w:marBottom w:val="0"/>
          <w:divBdr>
            <w:top w:val="none" w:sz="0" w:space="0" w:color="auto"/>
            <w:left w:val="none" w:sz="0" w:space="0" w:color="auto"/>
            <w:bottom w:val="none" w:sz="0" w:space="0" w:color="auto"/>
            <w:right w:val="none" w:sz="0" w:space="0" w:color="auto"/>
          </w:divBdr>
        </w:div>
        <w:div w:id="325281614">
          <w:marLeft w:val="480"/>
          <w:marRight w:val="0"/>
          <w:marTop w:val="0"/>
          <w:marBottom w:val="0"/>
          <w:divBdr>
            <w:top w:val="none" w:sz="0" w:space="0" w:color="auto"/>
            <w:left w:val="none" w:sz="0" w:space="0" w:color="auto"/>
            <w:bottom w:val="none" w:sz="0" w:space="0" w:color="auto"/>
            <w:right w:val="none" w:sz="0" w:space="0" w:color="auto"/>
          </w:divBdr>
        </w:div>
        <w:div w:id="1253201620">
          <w:marLeft w:val="480"/>
          <w:marRight w:val="0"/>
          <w:marTop w:val="0"/>
          <w:marBottom w:val="0"/>
          <w:divBdr>
            <w:top w:val="none" w:sz="0" w:space="0" w:color="auto"/>
            <w:left w:val="none" w:sz="0" w:space="0" w:color="auto"/>
            <w:bottom w:val="none" w:sz="0" w:space="0" w:color="auto"/>
            <w:right w:val="none" w:sz="0" w:space="0" w:color="auto"/>
          </w:divBdr>
        </w:div>
      </w:divsChild>
    </w:div>
    <w:div w:id="1120876580">
      <w:bodyDiv w:val="1"/>
      <w:marLeft w:val="0"/>
      <w:marRight w:val="0"/>
      <w:marTop w:val="0"/>
      <w:marBottom w:val="0"/>
      <w:divBdr>
        <w:top w:val="none" w:sz="0" w:space="0" w:color="auto"/>
        <w:left w:val="none" w:sz="0" w:space="0" w:color="auto"/>
        <w:bottom w:val="none" w:sz="0" w:space="0" w:color="auto"/>
        <w:right w:val="none" w:sz="0" w:space="0" w:color="auto"/>
      </w:divBdr>
      <w:divsChild>
        <w:div w:id="159583719">
          <w:marLeft w:val="480"/>
          <w:marRight w:val="0"/>
          <w:marTop w:val="0"/>
          <w:marBottom w:val="0"/>
          <w:divBdr>
            <w:top w:val="none" w:sz="0" w:space="0" w:color="auto"/>
            <w:left w:val="none" w:sz="0" w:space="0" w:color="auto"/>
            <w:bottom w:val="none" w:sz="0" w:space="0" w:color="auto"/>
            <w:right w:val="none" w:sz="0" w:space="0" w:color="auto"/>
          </w:divBdr>
        </w:div>
        <w:div w:id="987058073">
          <w:marLeft w:val="480"/>
          <w:marRight w:val="0"/>
          <w:marTop w:val="0"/>
          <w:marBottom w:val="0"/>
          <w:divBdr>
            <w:top w:val="none" w:sz="0" w:space="0" w:color="auto"/>
            <w:left w:val="none" w:sz="0" w:space="0" w:color="auto"/>
            <w:bottom w:val="none" w:sz="0" w:space="0" w:color="auto"/>
            <w:right w:val="none" w:sz="0" w:space="0" w:color="auto"/>
          </w:divBdr>
        </w:div>
        <w:div w:id="1748184404">
          <w:marLeft w:val="480"/>
          <w:marRight w:val="0"/>
          <w:marTop w:val="0"/>
          <w:marBottom w:val="0"/>
          <w:divBdr>
            <w:top w:val="none" w:sz="0" w:space="0" w:color="auto"/>
            <w:left w:val="none" w:sz="0" w:space="0" w:color="auto"/>
            <w:bottom w:val="none" w:sz="0" w:space="0" w:color="auto"/>
            <w:right w:val="none" w:sz="0" w:space="0" w:color="auto"/>
          </w:divBdr>
        </w:div>
        <w:div w:id="956788728">
          <w:marLeft w:val="480"/>
          <w:marRight w:val="0"/>
          <w:marTop w:val="0"/>
          <w:marBottom w:val="0"/>
          <w:divBdr>
            <w:top w:val="none" w:sz="0" w:space="0" w:color="auto"/>
            <w:left w:val="none" w:sz="0" w:space="0" w:color="auto"/>
            <w:bottom w:val="none" w:sz="0" w:space="0" w:color="auto"/>
            <w:right w:val="none" w:sz="0" w:space="0" w:color="auto"/>
          </w:divBdr>
        </w:div>
        <w:div w:id="1332639056">
          <w:marLeft w:val="480"/>
          <w:marRight w:val="0"/>
          <w:marTop w:val="0"/>
          <w:marBottom w:val="0"/>
          <w:divBdr>
            <w:top w:val="none" w:sz="0" w:space="0" w:color="auto"/>
            <w:left w:val="none" w:sz="0" w:space="0" w:color="auto"/>
            <w:bottom w:val="none" w:sz="0" w:space="0" w:color="auto"/>
            <w:right w:val="none" w:sz="0" w:space="0" w:color="auto"/>
          </w:divBdr>
        </w:div>
      </w:divsChild>
    </w:div>
    <w:div w:id="1128549698">
      <w:bodyDiv w:val="1"/>
      <w:marLeft w:val="0"/>
      <w:marRight w:val="0"/>
      <w:marTop w:val="0"/>
      <w:marBottom w:val="0"/>
      <w:divBdr>
        <w:top w:val="none" w:sz="0" w:space="0" w:color="auto"/>
        <w:left w:val="none" w:sz="0" w:space="0" w:color="auto"/>
        <w:bottom w:val="none" w:sz="0" w:space="0" w:color="auto"/>
        <w:right w:val="none" w:sz="0" w:space="0" w:color="auto"/>
      </w:divBdr>
    </w:div>
    <w:div w:id="1136294092">
      <w:bodyDiv w:val="1"/>
      <w:marLeft w:val="0"/>
      <w:marRight w:val="0"/>
      <w:marTop w:val="0"/>
      <w:marBottom w:val="0"/>
      <w:divBdr>
        <w:top w:val="none" w:sz="0" w:space="0" w:color="auto"/>
        <w:left w:val="none" w:sz="0" w:space="0" w:color="auto"/>
        <w:bottom w:val="none" w:sz="0" w:space="0" w:color="auto"/>
        <w:right w:val="none" w:sz="0" w:space="0" w:color="auto"/>
      </w:divBdr>
    </w:div>
    <w:div w:id="1142844607">
      <w:bodyDiv w:val="1"/>
      <w:marLeft w:val="0"/>
      <w:marRight w:val="0"/>
      <w:marTop w:val="0"/>
      <w:marBottom w:val="0"/>
      <w:divBdr>
        <w:top w:val="none" w:sz="0" w:space="0" w:color="auto"/>
        <w:left w:val="none" w:sz="0" w:space="0" w:color="auto"/>
        <w:bottom w:val="none" w:sz="0" w:space="0" w:color="auto"/>
        <w:right w:val="none" w:sz="0" w:space="0" w:color="auto"/>
      </w:divBdr>
    </w:div>
    <w:div w:id="1146046129">
      <w:bodyDiv w:val="1"/>
      <w:marLeft w:val="0"/>
      <w:marRight w:val="0"/>
      <w:marTop w:val="0"/>
      <w:marBottom w:val="0"/>
      <w:divBdr>
        <w:top w:val="none" w:sz="0" w:space="0" w:color="auto"/>
        <w:left w:val="none" w:sz="0" w:space="0" w:color="auto"/>
        <w:bottom w:val="none" w:sz="0" w:space="0" w:color="auto"/>
        <w:right w:val="none" w:sz="0" w:space="0" w:color="auto"/>
      </w:divBdr>
      <w:divsChild>
        <w:div w:id="1050107388">
          <w:marLeft w:val="480"/>
          <w:marRight w:val="0"/>
          <w:marTop w:val="0"/>
          <w:marBottom w:val="0"/>
          <w:divBdr>
            <w:top w:val="none" w:sz="0" w:space="0" w:color="auto"/>
            <w:left w:val="none" w:sz="0" w:space="0" w:color="auto"/>
            <w:bottom w:val="none" w:sz="0" w:space="0" w:color="auto"/>
            <w:right w:val="none" w:sz="0" w:space="0" w:color="auto"/>
          </w:divBdr>
        </w:div>
        <w:div w:id="2089886560">
          <w:marLeft w:val="480"/>
          <w:marRight w:val="0"/>
          <w:marTop w:val="0"/>
          <w:marBottom w:val="0"/>
          <w:divBdr>
            <w:top w:val="none" w:sz="0" w:space="0" w:color="auto"/>
            <w:left w:val="none" w:sz="0" w:space="0" w:color="auto"/>
            <w:bottom w:val="none" w:sz="0" w:space="0" w:color="auto"/>
            <w:right w:val="none" w:sz="0" w:space="0" w:color="auto"/>
          </w:divBdr>
        </w:div>
      </w:divsChild>
    </w:div>
    <w:div w:id="1154879260">
      <w:bodyDiv w:val="1"/>
      <w:marLeft w:val="0"/>
      <w:marRight w:val="0"/>
      <w:marTop w:val="0"/>
      <w:marBottom w:val="0"/>
      <w:divBdr>
        <w:top w:val="none" w:sz="0" w:space="0" w:color="auto"/>
        <w:left w:val="none" w:sz="0" w:space="0" w:color="auto"/>
        <w:bottom w:val="none" w:sz="0" w:space="0" w:color="auto"/>
        <w:right w:val="none" w:sz="0" w:space="0" w:color="auto"/>
      </w:divBdr>
      <w:divsChild>
        <w:div w:id="103157220">
          <w:marLeft w:val="480"/>
          <w:marRight w:val="0"/>
          <w:marTop w:val="0"/>
          <w:marBottom w:val="0"/>
          <w:divBdr>
            <w:top w:val="none" w:sz="0" w:space="0" w:color="auto"/>
            <w:left w:val="none" w:sz="0" w:space="0" w:color="auto"/>
            <w:bottom w:val="none" w:sz="0" w:space="0" w:color="auto"/>
            <w:right w:val="none" w:sz="0" w:space="0" w:color="auto"/>
          </w:divBdr>
        </w:div>
        <w:div w:id="1911455298">
          <w:marLeft w:val="480"/>
          <w:marRight w:val="0"/>
          <w:marTop w:val="0"/>
          <w:marBottom w:val="0"/>
          <w:divBdr>
            <w:top w:val="none" w:sz="0" w:space="0" w:color="auto"/>
            <w:left w:val="none" w:sz="0" w:space="0" w:color="auto"/>
            <w:bottom w:val="none" w:sz="0" w:space="0" w:color="auto"/>
            <w:right w:val="none" w:sz="0" w:space="0" w:color="auto"/>
          </w:divBdr>
        </w:div>
        <w:div w:id="1900166963">
          <w:marLeft w:val="480"/>
          <w:marRight w:val="0"/>
          <w:marTop w:val="0"/>
          <w:marBottom w:val="0"/>
          <w:divBdr>
            <w:top w:val="none" w:sz="0" w:space="0" w:color="auto"/>
            <w:left w:val="none" w:sz="0" w:space="0" w:color="auto"/>
            <w:bottom w:val="none" w:sz="0" w:space="0" w:color="auto"/>
            <w:right w:val="none" w:sz="0" w:space="0" w:color="auto"/>
          </w:divBdr>
        </w:div>
        <w:div w:id="1900052273">
          <w:marLeft w:val="480"/>
          <w:marRight w:val="0"/>
          <w:marTop w:val="0"/>
          <w:marBottom w:val="0"/>
          <w:divBdr>
            <w:top w:val="none" w:sz="0" w:space="0" w:color="auto"/>
            <w:left w:val="none" w:sz="0" w:space="0" w:color="auto"/>
            <w:bottom w:val="none" w:sz="0" w:space="0" w:color="auto"/>
            <w:right w:val="none" w:sz="0" w:space="0" w:color="auto"/>
          </w:divBdr>
        </w:div>
        <w:div w:id="913008550">
          <w:marLeft w:val="480"/>
          <w:marRight w:val="0"/>
          <w:marTop w:val="0"/>
          <w:marBottom w:val="0"/>
          <w:divBdr>
            <w:top w:val="none" w:sz="0" w:space="0" w:color="auto"/>
            <w:left w:val="none" w:sz="0" w:space="0" w:color="auto"/>
            <w:bottom w:val="none" w:sz="0" w:space="0" w:color="auto"/>
            <w:right w:val="none" w:sz="0" w:space="0" w:color="auto"/>
          </w:divBdr>
        </w:div>
      </w:divsChild>
    </w:div>
    <w:div w:id="1186288198">
      <w:bodyDiv w:val="1"/>
      <w:marLeft w:val="0"/>
      <w:marRight w:val="0"/>
      <w:marTop w:val="0"/>
      <w:marBottom w:val="0"/>
      <w:divBdr>
        <w:top w:val="none" w:sz="0" w:space="0" w:color="auto"/>
        <w:left w:val="none" w:sz="0" w:space="0" w:color="auto"/>
        <w:bottom w:val="none" w:sz="0" w:space="0" w:color="auto"/>
        <w:right w:val="none" w:sz="0" w:space="0" w:color="auto"/>
      </w:divBdr>
    </w:div>
    <w:div w:id="1196622087">
      <w:bodyDiv w:val="1"/>
      <w:marLeft w:val="0"/>
      <w:marRight w:val="0"/>
      <w:marTop w:val="0"/>
      <w:marBottom w:val="0"/>
      <w:divBdr>
        <w:top w:val="none" w:sz="0" w:space="0" w:color="auto"/>
        <w:left w:val="none" w:sz="0" w:space="0" w:color="auto"/>
        <w:bottom w:val="none" w:sz="0" w:space="0" w:color="auto"/>
        <w:right w:val="none" w:sz="0" w:space="0" w:color="auto"/>
      </w:divBdr>
    </w:div>
    <w:div w:id="1210193260">
      <w:bodyDiv w:val="1"/>
      <w:marLeft w:val="0"/>
      <w:marRight w:val="0"/>
      <w:marTop w:val="0"/>
      <w:marBottom w:val="0"/>
      <w:divBdr>
        <w:top w:val="none" w:sz="0" w:space="0" w:color="auto"/>
        <w:left w:val="none" w:sz="0" w:space="0" w:color="auto"/>
        <w:bottom w:val="none" w:sz="0" w:space="0" w:color="auto"/>
        <w:right w:val="none" w:sz="0" w:space="0" w:color="auto"/>
      </w:divBdr>
      <w:divsChild>
        <w:div w:id="94717961">
          <w:marLeft w:val="480"/>
          <w:marRight w:val="0"/>
          <w:marTop w:val="0"/>
          <w:marBottom w:val="0"/>
          <w:divBdr>
            <w:top w:val="none" w:sz="0" w:space="0" w:color="auto"/>
            <w:left w:val="none" w:sz="0" w:space="0" w:color="auto"/>
            <w:bottom w:val="none" w:sz="0" w:space="0" w:color="auto"/>
            <w:right w:val="none" w:sz="0" w:space="0" w:color="auto"/>
          </w:divBdr>
        </w:div>
        <w:div w:id="882135115">
          <w:marLeft w:val="480"/>
          <w:marRight w:val="0"/>
          <w:marTop w:val="0"/>
          <w:marBottom w:val="0"/>
          <w:divBdr>
            <w:top w:val="none" w:sz="0" w:space="0" w:color="auto"/>
            <w:left w:val="none" w:sz="0" w:space="0" w:color="auto"/>
            <w:bottom w:val="none" w:sz="0" w:space="0" w:color="auto"/>
            <w:right w:val="none" w:sz="0" w:space="0" w:color="auto"/>
          </w:divBdr>
        </w:div>
        <w:div w:id="957107857">
          <w:marLeft w:val="480"/>
          <w:marRight w:val="0"/>
          <w:marTop w:val="0"/>
          <w:marBottom w:val="0"/>
          <w:divBdr>
            <w:top w:val="none" w:sz="0" w:space="0" w:color="auto"/>
            <w:left w:val="none" w:sz="0" w:space="0" w:color="auto"/>
            <w:bottom w:val="none" w:sz="0" w:space="0" w:color="auto"/>
            <w:right w:val="none" w:sz="0" w:space="0" w:color="auto"/>
          </w:divBdr>
        </w:div>
      </w:divsChild>
    </w:div>
    <w:div w:id="1229265340">
      <w:bodyDiv w:val="1"/>
      <w:marLeft w:val="0"/>
      <w:marRight w:val="0"/>
      <w:marTop w:val="0"/>
      <w:marBottom w:val="0"/>
      <w:divBdr>
        <w:top w:val="none" w:sz="0" w:space="0" w:color="auto"/>
        <w:left w:val="none" w:sz="0" w:space="0" w:color="auto"/>
        <w:bottom w:val="none" w:sz="0" w:space="0" w:color="auto"/>
        <w:right w:val="none" w:sz="0" w:space="0" w:color="auto"/>
      </w:divBdr>
    </w:div>
    <w:div w:id="1250970298">
      <w:bodyDiv w:val="1"/>
      <w:marLeft w:val="0"/>
      <w:marRight w:val="0"/>
      <w:marTop w:val="0"/>
      <w:marBottom w:val="0"/>
      <w:divBdr>
        <w:top w:val="none" w:sz="0" w:space="0" w:color="auto"/>
        <w:left w:val="none" w:sz="0" w:space="0" w:color="auto"/>
        <w:bottom w:val="none" w:sz="0" w:space="0" w:color="auto"/>
        <w:right w:val="none" w:sz="0" w:space="0" w:color="auto"/>
      </w:divBdr>
    </w:div>
    <w:div w:id="1255166689">
      <w:bodyDiv w:val="1"/>
      <w:marLeft w:val="0"/>
      <w:marRight w:val="0"/>
      <w:marTop w:val="0"/>
      <w:marBottom w:val="0"/>
      <w:divBdr>
        <w:top w:val="none" w:sz="0" w:space="0" w:color="auto"/>
        <w:left w:val="none" w:sz="0" w:space="0" w:color="auto"/>
        <w:bottom w:val="none" w:sz="0" w:space="0" w:color="auto"/>
        <w:right w:val="none" w:sz="0" w:space="0" w:color="auto"/>
      </w:divBdr>
      <w:divsChild>
        <w:div w:id="1315724527">
          <w:marLeft w:val="480"/>
          <w:marRight w:val="0"/>
          <w:marTop w:val="0"/>
          <w:marBottom w:val="0"/>
          <w:divBdr>
            <w:top w:val="none" w:sz="0" w:space="0" w:color="auto"/>
            <w:left w:val="none" w:sz="0" w:space="0" w:color="auto"/>
            <w:bottom w:val="none" w:sz="0" w:space="0" w:color="auto"/>
            <w:right w:val="none" w:sz="0" w:space="0" w:color="auto"/>
          </w:divBdr>
        </w:div>
        <w:div w:id="1612861315">
          <w:marLeft w:val="480"/>
          <w:marRight w:val="0"/>
          <w:marTop w:val="0"/>
          <w:marBottom w:val="0"/>
          <w:divBdr>
            <w:top w:val="none" w:sz="0" w:space="0" w:color="auto"/>
            <w:left w:val="none" w:sz="0" w:space="0" w:color="auto"/>
            <w:bottom w:val="none" w:sz="0" w:space="0" w:color="auto"/>
            <w:right w:val="none" w:sz="0" w:space="0" w:color="auto"/>
          </w:divBdr>
        </w:div>
        <w:div w:id="1700282337">
          <w:marLeft w:val="480"/>
          <w:marRight w:val="0"/>
          <w:marTop w:val="0"/>
          <w:marBottom w:val="0"/>
          <w:divBdr>
            <w:top w:val="none" w:sz="0" w:space="0" w:color="auto"/>
            <w:left w:val="none" w:sz="0" w:space="0" w:color="auto"/>
            <w:bottom w:val="none" w:sz="0" w:space="0" w:color="auto"/>
            <w:right w:val="none" w:sz="0" w:space="0" w:color="auto"/>
          </w:divBdr>
        </w:div>
        <w:div w:id="1565213249">
          <w:marLeft w:val="480"/>
          <w:marRight w:val="0"/>
          <w:marTop w:val="0"/>
          <w:marBottom w:val="0"/>
          <w:divBdr>
            <w:top w:val="none" w:sz="0" w:space="0" w:color="auto"/>
            <w:left w:val="none" w:sz="0" w:space="0" w:color="auto"/>
            <w:bottom w:val="none" w:sz="0" w:space="0" w:color="auto"/>
            <w:right w:val="none" w:sz="0" w:space="0" w:color="auto"/>
          </w:divBdr>
        </w:div>
        <w:div w:id="924653113">
          <w:marLeft w:val="480"/>
          <w:marRight w:val="0"/>
          <w:marTop w:val="0"/>
          <w:marBottom w:val="0"/>
          <w:divBdr>
            <w:top w:val="none" w:sz="0" w:space="0" w:color="auto"/>
            <w:left w:val="none" w:sz="0" w:space="0" w:color="auto"/>
            <w:bottom w:val="none" w:sz="0" w:space="0" w:color="auto"/>
            <w:right w:val="none" w:sz="0" w:space="0" w:color="auto"/>
          </w:divBdr>
        </w:div>
      </w:divsChild>
    </w:div>
    <w:div w:id="1296566637">
      <w:bodyDiv w:val="1"/>
      <w:marLeft w:val="0"/>
      <w:marRight w:val="0"/>
      <w:marTop w:val="0"/>
      <w:marBottom w:val="0"/>
      <w:divBdr>
        <w:top w:val="none" w:sz="0" w:space="0" w:color="auto"/>
        <w:left w:val="none" w:sz="0" w:space="0" w:color="auto"/>
        <w:bottom w:val="none" w:sz="0" w:space="0" w:color="auto"/>
        <w:right w:val="none" w:sz="0" w:space="0" w:color="auto"/>
      </w:divBdr>
    </w:div>
    <w:div w:id="1330282469">
      <w:bodyDiv w:val="1"/>
      <w:marLeft w:val="0"/>
      <w:marRight w:val="0"/>
      <w:marTop w:val="0"/>
      <w:marBottom w:val="0"/>
      <w:divBdr>
        <w:top w:val="none" w:sz="0" w:space="0" w:color="auto"/>
        <w:left w:val="none" w:sz="0" w:space="0" w:color="auto"/>
        <w:bottom w:val="none" w:sz="0" w:space="0" w:color="auto"/>
        <w:right w:val="none" w:sz="0" w:space="0" w:color="auto"/>
      </w:divBdr>
    </w:div>
    <w:div w:id="1342509985">
      <w:bodyDiv w:val="1"/>
      <w:marLeft w:val="0"/>
      <w:marRight w:val="0"/>
      <w:marTop w:val="0"/>
      <w:marBottom w:val="0"/>
      <w:divBdr>
        <w:top w:val="none" w:sz="0" w:space="0" w:color="auto"/>
        <w:left w:val="none" w:sz="0" w:space="0" w:color="auto"/>
        <w:bottom w:val="none" w:sz="0" w:space="0" w:color="auto"/>
        <w:right w:val="none" w:sz="0" w:space="0" w:color="auto"/>
      </w:divBdr>
    </w:div>
    <w:div w:id="1394813216">
      <w:bodyDiv w:val="1"/>
      <w:marLeft w:val="0"/>
      <w:marRight w:val="0"/>
      <w:marTop w:val="0"/>
      <w:marBottom w:val="0"/>
      <w:divBdr>
        <w:top w:val="none" w:sz="0" w:space="0" w:color="auto"/>
        <w:left w:val="none" w:sz="0" w:space="0" w:color="auto"/>
        <w:bottom w:val="none" w:sz="0" w:space="0" w:color="auto"/>
        <w:right w:val="none" w:sz="0" w:space="0" w:color="auto"/>
      </w:divBdr>
      <w:divsChild>
        <w:div w:id="2097676437">
          <w:marLeft w:val="480"/>
          <w:marRight w:val="0"/>
          <w:marTop w:val="0"/>
          <w:marBottom w:val="0"/>
          <w:divBdr>
            <w:top w:val="none" w:sz="0" w:space="0" w:color="auto"/>
            <w:left w:val="none" w:sz="0" w:space="0" w:color="auto"/>
            <w:bottom w:val="none" w:sz="0" w:space="0" w:color="auto"/>
            <w:right w:val="none" w:sz="0" w:space="0" w:color="auto"/>
          </w:divBdr>
        </w:div>
        <w:div w:id="1699893088">
          <w:marLeft w:val="480"/>
          <w:marRight w:val="0"/>
          <w:marTop w:val="0"/>
          <w:marBottom w:val="0"/>
          <w:divBdr>
            <w:top w:val="none" w:sz="0" w:space="0" w:color="auto"/>
            <w:left w:val="none" w:sz="0" w:space="0" w:color="auto"/>
            <w:bottom w:val="none" w:sz="0" w:space="0" w:color="auto"/>
            <w:right w:val="none" w:sz="0" w:space="0" w:color="auto"/>
          </w:divBdr>
        </w:div>
        <w:div w:id="295331476">
          <w:marLeft w:val="480"/>
          <w:marRight w:val="0"/>
          <w:marTop w:val="0"/>
          <w:marBottom w:val="0"/>
          <w:divBdr>
            <w:top w:val="none" w:sz="0" w:space="0" w:color="auto"/>
            <w:left w:val="none" w:sz="0" w:space="0" w:color="auto"/>
            <w:bottom w:val="none" w:sz="0" w:space="0" w:color="auto"/>
            <w:right w:val="none" w:sz="0" w:space="0" w:color="auto"/>
          </w:divBdr>
        </w:div>
      </w:divsChild>
    </w:div>
    <w:div w:id="1407655519">
      <w:bodyDiv w:val="1"/>
      <w:marLeft w:val="0"/>
      <w:marRight w:val="0"/>
      <w:marTop w:val="0"/>
      <w:marBottom w:val="0"/>
      <w:divBdr>
        <w:top w:val="none" w:sz="0" w:space="0" w:color="auto"/>
        <w:left w:val="none" w:sz="0" w:space="0" w:color="auto"/>
        <w:bottom w:val="none" w:sz="0" w:space="0" w:color="auto"/>
        <w:right w:val="none" w:sz="0" w:space="0" w:color="auto"/>
      </w:divBdr>
      <w:divsChild>
        <w:div w:id="1677807047">
          <w:marLeft w:val="480"/>
          <w:marRight w:val="0"/>
          <w:marTop w:val="0"/>
          <w:marBottom w:val="0"/>
          <w:divBdr>
            <w:top w:val="none" w:sz="0" w:space="0" w:color="auto"/>
            <w:left w:val="none" w:sz="0" w:space="0" w:color="auto"/>
            <w:bottom w:val="none" w:sz="0" w:space="0" w:color="auto"/>
            <w:right w:val="none" w:sz="0" w:space="0" w:color="auto"/>
          </w:divBdr>
        </w:div>
        <w:div w:id="1013922945">
          <w:marLeft w:val="480"/>
          <w:marRight w:val="0"/>
          <w:marTop w:val="0"/>
          <w:marBottom w:val="0"/>
          <w:divBdr>
            <w:top w:val="none" w:sz="0" w:space="0" w:color="auto"/>
            <w:left w:val="none" w:sz="0" w:space="0" w:color="auto"/>
            <w:bottom w:val="none" w:sz="0" w:space="0" w:color="auto"/>
            <w:right w:val="none" w:sz="0" w:space="0" w:color="auto"/>
          </w:divBdr>
        </w:div>
        <w:div w:id="757402942">
          <w:marLeft w:val="480"/>
          <w:marRight w:val="0"/>
          <w:marTop w:val="0"/>
          <w:marBottom w:val="0"/>
          <w:divBdr>
            <w:top w:val="none" w:sz="0" w:space="0" w:color="auto"/>
            <w:left w:val="none" w:sz="0" w:space="0" w:color="auto"/>
            <w:bottom w:val="none" w:sz="0" w:space="0" w:color="auto"/>
            <w:right w:val="none" w:sz="0" w:space="0" w:color="auto"/>
          </w:divBdr>
        </w:div>
        <w:div w:id="2098473931">
          <w:marLeft w:val="480"/>
          <w:marRight w:val="0"/>
          <w:marTop w:val="0"/>
          <w:marBottom w:val="0"/>
          <w:divBdr>
            <w:top w:val="none" w:sz="0" w:space="0" w:color="auto"/>
            <w:left w:val="none" w:sz="0" w:space="0" w:color="auto"/>
            <w:bottom w:val="none" w:sz="0" w:space="0" w:color="auto"/>
            <w:right w:val="none" w:sz="0" w:space="0" w:color="auto"/>
          </w:divBdr>
        </w:div>
        <w:div w:id="1660965299">
          <w:marLeft w:val="480"/>
          <w:marRight w:val="0"/>
          <w:marTop w:val="0"/>
          <w:marBottom w:val="0"/>
          <w:divBdr>
            <w:top w:val="none" w:sz="0" w:space="0" w:color="auto"/>
            <w:left w:val="none" w:sz="0" w:space="0" w:color="auto"/>
            <w:bottom w:val="none" w:sz="0" w:space="0" w:color="auto"/>
            <w:right w:val="none" w:sz="0" w:space="0" w:color="auto"/>
          </w:divBdr>
        </w:div>
      </w:divsChild>
    </w:div>
    <w:div w:id="1431390924">
      <w:bodyDiv w:val="1"/>
      <w:marLeft w:val="0"/>
      <w:marRight w:val="0"/>
      <w:marTop w:val="0"/>
      <w:marBottom w:val="0"/>
      <w:divBdr>
        <w:top w:val="none" w:sz="0" w:space="0" w:color="auto"/>
        <w:left w:val="none" w:sz="0" w:space="0" w:color="auto"/>
        <w:bottom w:val="none" w:sz="0" w:space="0" w:color="auto"/>
        <w:right w:val="none" w:sz="0" w:space="0" w:color="auto"/>
      </w:divBdr>
      <w:divsChild>
        <w:div w:id="990870012">
          <w:marLeft w:val="480"/>
          <w:marRight w:val="0"/>
          <w:marTop w:val="0"/>
          <w:marBottom w:val="0"/>
          <w:divBdr>
            <w:top w:val="none" w:sz="0" w:space="0" w:color="auto"/>
            <w:left w:val="none" w:sz="0" w:space="0" w:color="auto"/>
            <w:bottom w:val="none" w:sz="0" w:space="0" w:color="auto"/>
            <w:right w:val="none" w:sz="0" w:space="0" w:color="auto"/>
          </w:divBdr>
        </w:div>
        <w:div w:id="2070686501">
          <w:marLeft w:val="480"/>
          <w:marRight w:val="0"/>
          <w:marTop w:val="0"/>
          <w:marBottom w:val="0"/>
          <w:divBdr>
            <w:top w:val="none" w:sz="0" w:space="0" w:color="auto"/>
            <w:left w:val="none" w:sz="0" w:space="0" w:color="auto"/>
            <w:bottom w:val="none" w:sz="0" w:space="0" w:color="auto"/>
            <w:right w:val="none" w:sz="0" w:space="0" w:color="auto"/>
          </w:divBdr>
        </w:div>
        <w:div w:id="295719506">
          <w:marLeft w:val="480"/>
          <w:marRight w:val="0"/>
          <w:marTop w:val="0"/>
          <w:marBottom w:val="0"/>
          <w:divBdr>
            <w:top w:val="none" w:sz="0" w:space="0" w:color="auto"/>
            <w:left w:val="none" w:sz="0" w:space="0" w:color="auto"/>
            <w:bottom w:val="none" w:sz="0" w:space="0" w:color="auto"/>
            <w:right w:val="none" w:sz="0" w:space="0" w:color="auto"/>
          </w:divBdr>
        </w:div>
        <w:div w:id="974681147">
          <w:marLeft w:val="480"/>
          <w:marRight w:val="0"/>
          <w:marTop w:val="0"/>
          <w:marBottom w:val="0"/>
          <w:divBdr>
            <w:top w:val="none" w:sz="0" w:space="0" w:color="auto"/>
            <w:left w:val="none" w:sz="0" w:space="0" w:color="auto"/>
            <w:bottom w:val="none" w:sz="0" w:space="0" w:color="auto"/>
            <w:right w:val="none" w:sz="0" w:space="0" w:color="auto"/>
          </w:divBdr>
        </w:div>
      </w:divsChild>
    </w:div>
    <w:div w:id="1479806946">
      <w:bodyDiv w:val="1"/>
      <w:marLeft w:val="0"/>
      <w:marRight w:val="0"/>
      <w:marTop w:val="0"/>
      <w:marBottom w:val="0"/>
      <w:divBdr>
        <w:top w:val="none" w:sz="0" w:space="0" w:color="auto"/>
        <w:left w:val="none" w:sz="0" w:space="0" w:color="auto"/>
        <w:bottom w:val="none" w:sz="0" w:space="0" w:color="auto"/>
        <w:right w:val="none" w:sz="0" w:space="0" w:color="auto"/>
      </w:divBdr>
    </w:div>
    <w:div w:id="1483815187">
      <w:bodyDiv w:val="1"/>
      <w:marLeft w:val="0"/>
      <w:marRight w:val="0"/>
      <w:marTop w:val="0"/>
      <w:marBottom w:val="0"/>
      <w:divBdr>
        <w:top w:val="none" w:sz="0" w:space="0" w:color="auto"/>
        <w:left w:val="none" w:sz="0" w:space="0" w:color="auto"/>
        <w:bottom w:val="none" w:sz="0" w:space="0" w:color="auto"/>
        <w:right w:val="none" w:sz="0" w:space="0" w:color="auto"/>
      </w:divBdr>
    </w:div>
    <w:div w:id="1494251987">
      <w:bodyDiv w:val="1"/>
      <w:marLeft w:val="0"/>
      <w:marRight w:val="0"/>
      <w:marTop w:val="0"/>
      <w:marBottom w:val="0"/>
      <w:divBdr>
        <w:top w:val="none" w:sz="0" w:space="0" w:color="auto"/>
        <w:left w:val="none" w:sz="0" w:space="0" w:color="auto"/>
        <w:bottom w:val="none" w:sz="0" w:space="0" w:color="auto"/>
        <w:right w:val="none" w:sz="0" w:space="0" w:color="auto"/>
      </w:divBdr>
      <w:divsChild>
        <w:div w:id="1473215439">
          <w:marLeft w:val="480"/>
          <w:marRight w:val="0"/>
          <w:marTop w:val="0"/>
          <w:marBottom w:val="0"/>
          <w:divBdr>
            <w:top w:val="none" w:sz="0" w:space="0" w:color="auto"/>
            <w:left w:val="none" w:sz="0" w:space="0" w:color="auto"/>
            <w:bottom w:val="none" w:sz="0" w:space="0" w:color="auto"/>
            <w:right w:val="none" w:sz="0" w:space="0" w:color="auto"/>
          </w:divBdr>
        </w:div>
        <w:div w:id="2055501844">
          <w:marLeft w:val="480"/>
          <w:marRight w:val="0"/>
          <w:marTop w:val="0"/>
          <w:marBottom w:val="0"/>
          <w:divBdr>
            <w:top w:val="none" w:sz="0" w:space="0" w:color="auto"/>
            <w:left w:val="none" w:sz="0" w:space="0" w:color="auto"/>
            <w:bottom w:val="none" w:sz="0" w:space="0" w:color="auto"/>
            <w:right w:val="none" w:sz="0" w:space="0" w:color="auto"/>
          </w:divBdr>
        </w:div>
        <w:div w:id="26950521">
          <w:marLeft w:val="480"/>
          <w:marRight w:val="0"/>
          <w:marTop w:val="0"/>
          <w:marBottom w:val="0"/>
          <w:divBdr>
            <w:top w:val="none" w:sz="0" w:space="0" w:color="auto"/>
            <w:left w:val="none" w:sz="0" w:space="0" w:color="auto"/>
            <w:bottom w:val="none" w:sz="0" w:space="0" w:color="auto"/>
            <w:right w:val="none" w:sz="0" w:space="0" w:color="auto"/>
          </w:divBdr>
        </w:div>
        <w:div w:id="1451318354">
          <w:marLeft w:val="480"/>
          <w:marRight w:val="0"/>
          <w:marTop w:val="0"/>
          <w:marBottom w:val="0"/>
          <w:divBdr>
            <w:top w:val="none" w:sz="0" w:space="0" w:color="auto"/>
            <w:left w:val="none" w:sz="0" w:space="0" w:color="auto"/>
            <w:bottom w:val="none" w:sz="0" w:space="0" w:color="auto"/>
            <w:right w:val="none" w:sz="0" w:space="0" w:color="auto"/>
          </w:divBdr>
        </w:div>
      </w:divsChild>
    </w:div>
    <w:div w:id="1530486237">
      <w:bodyDiv w:val="1"/>
      <w:marLeft w:val="0"/>
      <w:marRight w:val="0"/>
      <w:marTop w:val="0"/>
      <w:marBottom w:val="0"/>
      <w:divBdr>
        <w:top w:val="none" w:sz="0" w:space="0" w:color="auto"/>
        <w:left w:val="none" w:sz="0" w:space="0" w:color="auto"/>
        <w:bottom w:val="none" w:sz="0" w:space="0" w:color="auto"/>
        <w:right w:val="none" w:sz="0" w:space="0" w:color="auto"/>
      </w:divBdr>
      <w:divsChild>
        <w:div w:id="351536018">
          <w:marLeft w:val="480"/>
          <w:marRight w:val="0"/>
          <w:marTop w:val="0"/>
          <w:marBottom w:val="0"/>
          <w:divBdr>
            <w:top w:val="none" w:sz="0" w:space="0" w:color="auto"/>
            <w:left w:val="none" w:sz="0" w:space="0" w:color="auto"/>
            <w:bottom w:val="none" w:sz="0" w:space="0" w:color="auto"/>
            <w:right w:val="none" w:sz="0" w:space="0" w:color="auto"/>
          </w:divBdr>
        </w:div>
        <w:div w:id="19405027">
          <w:marLeft w:val="480"/>
          <w:marRight w:val="0"/>
          <w:marTop w:val="0"/>
          <w:marBottom w:val="0"/>
          <w:divBdr>
            <w:top w:val="none" w:sz="0" w:space="0" w:color="auto"/>
            <w:left w:val="none" w:sz="0" w:space="0" w:color="auto"/>
            <w:bottom w:val="none" w:sz="0" w:space="0" w:color="auto"/>
            <w:right w:val="none" w:sz="0" w:space="0" w:color="auto"/>
          </w:divBdr>
        </w:div>
        <w:div w:id="601492531">
          <w:marLeft w:val="480"/>
          <w:marRight w:val="0"/>
          <w:marTop w:val="0"/>
          <w:marBottom w:val="0"/>
          <w:divBdr>
            <w:top w:val="none" w:sz="0" w:space="0" w:color="auto"/>
            <w:left w:val="none" w:sz="0" w:space="0" w:color="auto"/>
            <w:bottom w:val="none" w:sz="0" w:space="0" w:color="auto"/>
            <w:right w:val="none" w:sz="0" w:space="0" w:color="auto"/>
          </w:divBdr>
        </w:div>
        <w:div w:id="1494226603">
          <w:marLeft w:val="480"/>
          <w:marRight w:val="0"/>
          <w:marTop w:val="0"/>
          <w:marBottom w:val="0"/>
          <w:divBdr>
            <w:top w:val="none" w:sz="0" w:space="0" w:color="auto"/>
            <w:left w:val="none" w:sz="0" w:space="0" w:color="auto"/>
            <w:bottom w:val="none" w:sz="0" w:space="0" w:color="auto"/>
            <w:right w:val="none" w:sz="0" w:space="0" w:color="auto"/>
          </w:divBdr>
        </w:div>
        <w:div w:id="1324041070">
          <w:marLeft w:val="480"/>
          <w:marRight w:val="0"/>
          <w:marTop w:val="0"/>
          <w:marBottom w:val="0"/>
          <w:divBdr>
            <w:top w:val="none" w:sz="0" w:space="0" w:color="auto"/>
            <w:left w:val="none" w:sz="0" w:space="0" w:color="auto"/>
            <w:bottom w:val="none" w:sz="0" w:space="0" w:color="auto"/>
            <w:right w:val="none" w:sz="0" w:space="0" w:color="auto"/>
          </w:divBdr>
        </w:div>
      </w:divsChild>
    </w:div>
    <w:div w:id="1575504087">
      <w:bodyDiv w:val="1"/>
      <w:marLeft w:val="0"/>
      <w:marRight w:val="0"/>
      <w:marTop w:val="0"/>
      <w:marBottom w:val="0"/>
      <w:divBdr>
        <w:top w:val="none" w:sz="0" w:space="0" w:color="auto"/>
        <w:left w:val="none" w:sz="0" w:space="0" w:color="auto"/>
        <w:bottom w:val="none" w:sz="0" w:space="0" w:color="auto"/>
        <w:right w:val="none" w:sz="0" w:space="0" w:color="auto"/>
      </w:divBdr>
    </w:div>
    <w:div w:id="1599364992">
      <w:bodyDiv w:val="1"/>
      <w:marLeft w:val="0"/>
      <w:marRight w:val="0"/>
      <w:marTop w:val="0"/>
      <w:marBottom w:val="0"/>
      <w:divBdr>
        <w:top w:val="none" w:sz="0" w:space="0" w:color="auto"/>
        <w:left w:val="none" w:sz="0" w:space="0" w:color="auto"/>
        <w:bottom w:val="none" w:sz="0" w:space="0" w:color="auto"/>
        <w:right w:val="none" w:sz="0" w:space="0" w:color="auto"/>
      </w:divBdr>
    </w:div>
    <w:div w:id="1602832978">
      <w:bodyDiv w:val="1"/>
      <w:marLeft w:val="0"/>
      <w:marRight w:val="0"/>
      <w:marTop w:val="0"/>
      <w:marBottom w:val="0"/>
      <w:divBdr>
        <w:top w:val="none" w:sz="0" w:space="0" w:color="auto"/>
        <w:left w:val="none" w:sz="0" w:space="0" w:color="auto"/>
        <w:bottom w:val="none" w:sz="0" w:space="0" w:color="auto"/>
        <w:right w:val="none" w:sz="0" w:space="0" w:color="auto"/>
      </w:divBdr>
    </w:div>
    <w:div w:id="1608123837">
      <w:bodyDiv w:val="1"/>
      <w:marLeft w:val="0"/>
      <w:marRight w:val="0"/>
      <w:marTop w:val="0"/>
      <w:marBottom w:val="0"/>
      <w:divBdr>
        <w:top w:val="none" w:sz="0" w:space="0" w:color="auto"/>
        <w:left w:val="none" w:sz="0" w:space="0" w:color="auto"/>
        <w:bottom w:val="none" w:sz="0" w:space="0" w:color="auto"/>
        <w:right w:val="none" w:sz="0" w:space="0" w:color="auto"/>
      </w:divBdr>
      <w:divsChild>
        <w:div w:id="1615751655">
          <w:marLeft w:val="480"/>
          <w:marRight w:val="0"/>
          <w:marTop w:val="0"/>
          <w:marBottom w:val="0"/>
          <w:divBdr>
            <w:top w:val="none" w:sz="0" w:space="0" w:color="auto"/>
            <w:left w:val="none" w:sz="0" w:space="0" w:color="auto"/>
            <w:bottom w:val="none" w:sz="0" w:space="0" w:color="auto"/>
            <w:right w:val="none" w:sz="0" w:space="0" w:color="auto"/>
          </w:divBdr>
        </w:div>
        <w:div w:id="1583223777">
          <w:marLeft w:val="480"/>
          <w:marRight w:val="0"/>
          <w:marTop w:val="0"/>
          <w:marBottom w:val="0"/>
          <w:divBdr>
            <w:top w:val="none" w:sz="0" w:space="0" w:color="auto"/>
            <w:left w:val="none" w:sz="0" w:space="0" w:color="auto"/>
            <w:bottom w:val="none" w:sz="0" w:space="0" w:color="auto"/>
            <w:right w:val="none" w:sz="0" w:space="0" w:color="auto"/>
          </w:divBdr>
        </w:div>
        <w:div w:id="1132016551">
          <w:marLeft w:val="480"/>
          <w:marRight w:val="0"/>
          <w:marTop w:val="0"/>
          <w:marBottom w:val="0"/>
          <w:divBdr>
            <w:top w:val="none" w:sz="0" w:space="0" w:color="auto"/>
            <w:left w:val="none" w:sz="0" w:space="0" w:color="auto"/>
            <w:bottom w:val="none" w:sz="0" w:space="0" w:color="auto"/>
            <w:right w:val="none" w:sz="0" w:space="0" w:color="auto"/>
          </w:divBdr>
        </w:div>
      </w:divsChild>
    </w:div>
    <w:div w:id="1726828353">
      <w:marLeft w:val="0"/>
      <w:marRight w:val="0"/>
      <w:marTop w:val="0"/>
      <w:marBottom w:val="0"/>
      <w:divBdr>
        <w:top w:val="none" w:sz="0" w:space="0" w:color="auto"/>
        <w:left w:val="none" w:sz="0" w:space="0" w:color="auto"/>
        <w:bottom w:val="none" w:sz="0" w:space="0" w:color="auto"/>
        <w:right w:val="none" w:sz="0" w:space="0" w:color="auto"/>
      </w:divBdr>
    </w:div>
    <w:div w:id="1726828354">
      <w:marLeft w:val="0"/>
      <w:marRight w:val="0"/>
      <w:marTop w:val="0"/>
      <w:marBottom w:val="0"/>
      <w:divBdr>
        <w:top w:val="none" w:sz="0" w:space="0" w:color="auto"/>
        <w:left w:val="none" w:sz="0" w:space="0" w:color="auto"/>
        <w:bottom w:val="none" w:sz="0" w:space="0" w:color="auto"/>
        <w:right w:val="none" w:sz="0" w:space="0" w:color="auto"/>
      </w:divBdr>
    </w:div>
    <w:div w:id="1735153645">
      <w:bodyDiv w:val="1"/>
      <w:marLeft w:val="0"/>
      <w:marRight w:val="0"/>
      <w:marTop w:val="0"/>
      <w:marBottom w:val="0"/>
      <w:divBdr>
        <w:top w:val="none" w:sz="0" w:space="0" w:color="auto"/>
        <w:left w:val="none" w:sz="0" w:space="0" w:color="auto"/>
        <w:bottom w:val="none" w:sz="0" w:space="0" w:color="auto"/>
        <w:right w:val="none" w:sz="0" w:space="0" w:color="auto"/>
      </w:divBdr>
    </w:div>
    <w:div w:id="1769038129">
      <w:bodyDiv w:val="1"/>
      <w:marLeft w:val="0"/>
      <w:marRight w:val="0"/>
      <w:marTop w:val="0"/>
      <w:marBottom w:val="0"/>
      <w:divBdr>
        <w:top w:val="none" w:sz="0" w:space="0" w:color="auto"/>
        <w:left w:val="none" w:sz="0" w:space="0" w:color="auto"/>
        <w:bottom w:val="none" w:sz="0" w:space="0" w:color="auto"/>
        <w:right w:val="none" w:sz="0" w:space="0" w:color="auto"/>
      </w:divBdr>
    </w:div>
    <w:div w:id="1783694872">
      <w:bodyDiv w:val="1"/>
      <w:marLeft w:val="0"/>
      <w:marRight w:val="0"/>
      <w:marTop w:val="0"/>
      <w:marBottom w:val="0"/>
      <w:divBdr>
        <w:top w:val="none" w:sz="0" w:space="0" w:color="auto"/>
        <w:left w:val="none" w:sz="0" w:space="0" w:color="auto"/>
        <w:bottom w:val="none" w:sz="0" w:space="0" w:color="auto"/>
        <w:right w:val="none" w:sz="0" w:space="0" w:color="auto"/>
      </w:divBdr>
    </w:div>
    <w:div w:id="1819762204">
      <w:bodyDiv w:val="1"/>
      <w:marLeft w:val="0"/>
      <w:marRight w:val="0"/>
      <w:marTop w:val="0"/>
      <w:marBottom w:val="0"/>
      <w:divBdr>
        <w:top w:val="none" w:sz="0" w:space="0" w:color="auto"/>
        <w:left w:val="none" w:sz="0" w:space="0" w:color="auto"/>
        <w:bottom w:val="none" w:sz="0" w:space="0" w:color="auto"/>
        <w:right w:val="none" w:sz="0" w:space="0" w:color="auto"/>
      </w:divBdr>
      <w:divsChild>
        <w:div w:id="710155956">
          <w:marLeft w:val="480"/>
          <w:marRight w:val="0"/>
          <w:marTop w:val="0"/>
          <w:marBottom w:val="0"/>
          <w:divBdr>
            <w:top w:val="none" w:sz="0" w:space="0" w:color="auto"/>
            <w:left w:val="none" w:sz="0" w:space="0" w:color="auto"/>
            <w:bottom w:val="none" w:sz="0" w:space="0" w:color="auto"/>
            <w:right w:val="none" w:sz="0" w:space="0" w:color="auto"/>
          </w:divBdr>
        </w:div>
        <w:div w:id="771171481">
          <w:marLeft w:val="480"/>
          <w:marRight w:val="0"/>
          <w:marTop w:val="0"/>
          <w:marBottom w:val="0"/>
          <w:divBdr>
            <w:top w:val="none" w:sz="0" w:space="0" w:color="auto"/>
            <w:left w:val="none" w:sz="0" w:space="0" w:color="auto"/>
            <w:bottom w:val="none" w:sz="0" w:space="0" w:color="auto"/>
            <w:right w:val="none" w:sz="0" w:space="0" w:color="auto"/>
          </w:divBdr>
        </w:div>
        <w:div w:id="416292829">
          <w:marLeft w:val="480"/>
          <w:marRight w:val="0"/>
          <w:marTop w:val="0"/>
          <w:marBottom w:val="0"/>
          <w:divBdr>
            <w:top w:val="none" w:sz="0" w:space="0" w:color="auto"/>
            <w:left w:val="none" w:sz="0" w:space="0" w:color="auto"/>
            <w:bottom w:val="none" w:sz="0" w:space="0" w:color="auto"/>
            <w:right w:val="none" w:sz="0" w:space="0" w:color="auto"/>
          </w:divBdr>
        </w:div>
        <w:div w:id="335308339">
          <w:marLeft w:val="480"/>
          <w:marRight w:val="0"/>
          <w:marTop w:val="0"/>
          <w:marBottom w:val="0"/>
          <w:divBdr>
            <w:top w:val="none" w:sz="0" w:space="0" w:color="auto"/>
            <w:left w:val="none" w:sz="0" w:space="0" w:color="auto"/>
            <w:bottom w:val="none" w:sz="0" w:space="0" w:color="auto"/>
            <w:right w:val="none" w:sz="0" w:space="0" w:color="auto"/>
          </w:divBdr>
        </w:div>
        <w:div w:id="311716602">
          <w:marLeft w:val="480"/>
          <w:marRight w:val="0"/>
          <w:marTop w:val="0"/>
          <w:marBottom w:val="0"/>
          <w:divBdr>
            <w:top w:val="none" w:sz="0" w:space="0" w:color="auto"/>
            <w:left w:val="none" w:sz="0" w:space="0" w:color="auto"/>
            <w:bottom w:val="none" w:sz="0" w:space="0" w:color="auto"/>
            <w:right w:val="none" w:sz="0" w:space="0" w:color="auto"/>
          </w:divBdr>
        </w:div>
      </w:divsChild>
    </w:div>
    <w:div w:id="1823425586">
      <w:bodyDiv w:val="1"/>
      <w:marLeft w:val="0"/>
      <w:marRight w:val="0"/>
      <w:marTop w:val="0"/>
      <w:marBottom w:val="0"/>
      <w:divBdr>
        <w:top w:val="none" w:sz="0" w:space="0" w:color="auto"/>
        <w:left w:val="none" w:sz="0" w:space="0" w:color="auto"/>
        <w:bottom w:val="none" w:sz="0" w:space="0" w:color="auto"/>
        <w:right w:val="none" w:sz="0" w:space="0" w:color="auto"/>
      </w:divBdr>
    </w:div>
    <w:div w:id="1845168508">
      <w:bodyDiv w:val="1"/>
      <w:marLeft w:val="0"/>
      <w:marRight w:val="0"/>
      <w:marTop w:val="0"/>
      <w:marBottom w:val="0"/>
      <w:divBdr>
        <w:top w:val="none" w:sz="0" w:space="0" w:color="auto"/>
        <w:left w:val="none" w:sz="0" w:space="0" w:color="auto"/>
        <w:bottom w:val="none" w:sz="0" w:space="0" w:color="auto"/>
        <w:right w:val="none" w:sz="0" w:space="0" w:color="auto"/>
      </w:divBdr>
    </w:div>
    <w:div w:id="1850295666">
      <w:bodyDiv w:val="1"/>
      <w:marLeft w:val="0"/>
      <w:marRight w:val="0"/>
      <w:marTop w:val="0"/>
      <w:marBottom w:val="0"/>
      <w:divBdr>
        <w:top w:val="none" w:sz="0" w:space="0" w:color="auto"/>
        <w:left w:val="none" w:sz="0" w:space="0" w:color="auto"/>
        <w:bottom w:val="none" w:sz="0" w:space="0" w:color="auto"/>
        <w:right w:val="none" w:sz="0" w:space="0" w:color="auto"/>
      </w:divBdr>
    </w:div>
    <w:div w:id="1871722534">
      <w:bodyDiv w:val="1"/>
      <w:marLeft w:val="0"/>
      <w:marRight w:val="0"/>
      <w:marTop w:val="0"/>
      <w:marBottom w:val="0"/>
      <w:divBdr>
        <w:top w:val="none" w:sz="0" w:space="0" w:color="auto"/>
        <w:left w:val="none" w:sz="0" w:space="0" w:color="auto"/>
        <w:bottom w:val="none" w:sz="0" w:space="0" w:color="auto"/>
        <w:right w:val="none" w:sz="0" w:space="0" w:color="auto"/>
      </w:divBdr>
    </w:div>
    <w:div w:id="1878003042">
      <w:bodyDiv w:val="1"/>
      <w:marLeft w:val="0"/>
      <w:marRight w:val="0"/>
      <w:marTop w:val="0"/>
      <w:marBottom w:val="0"/>
      <w:divBdr>
        <w:top w:val="none" w:sz="0" w:space="0" w:color="auto"/>
        <w:left w:val="none" w:sz="0" w:space="0" w:color="auto"/>
        <w:bottom w:val="none" w:sz="0" w:space="0" w:color="auto"/>
        <w:right w:val="none" w:sz="0" w:space="0" w:color="auto"/>
      </w:divBdr>
    </w:div>
    <w:div w:id="1899390881">
      <w:bodyDiv w:val="1"/>
      <w:marLeft w:val="0"/>
      <w:marRight w:val="0"/>
      <w:marTop w:val="0"/>
      <w:marBottom w:val="0"/>
      <w:divBdr>
        <w:top w:val="none" w:sz="0" w:space="0" w:color="auto"/>
        <w:left w:val="none" w:sz="0" w:space="0" w:color="auto"/>
        <w:bottom w:val="none" w:sz="0" w:space="0" w:color="auto"/>
        <w:right w:val="none" w:sz="0" w:space="0" w:color="auto"/>
      </w:divBdr>
    </w:div>
    <w:div w:id="1924756241">
      <w:bodyDiv w:val="1"/>
      <w:marLeft w:val="0"/>
      <w:marRight w:val="0"/>
      <w:marTop w:val="0"/>
      <w:marBottom w:val="0"/>
      <w:divBdr>
        <w:top w:val="none" w:sz="0" w:space="0" w:color="auto"/>
        <w:left w:val="none" w:sz="0" w:space="0" w:color="auto"/>
        <w:bottom w:val="none" w:sz="0" w:space="0" w:color="auto"/>
        <w:right w:val="none" w:sz="0" w:space="0" w:color="auto"/>
      </w:divBdr>
    </w:div>
    <w:div w:id="1943224455">
      <w:bodyDiv w:val="1"/>
      <w:marLeft w:val="0"/>
      <w:marRight w:val="0"/>
      <w:marTop w:val="0"/>
      <w:marBottom w:val="0"/>
      <w:divBdr>
        <w:top w:val="none" w:sz="0" w:space="0" w:color="auto"/>
        <w:left w:val="none" w:sz="0" w:space="0" w:color="auto"/>
        <w:bottom w:val="none" w:sz="0" w:space="0" w:color="auto"/>
        <w:right w:val="none" w:sz="0" w:space="0" w:color="auto"/>
      </w:divBdr>
    </w:div>
    <w:div w:id="1943953754">
      <w:bodyDiv w:val="1"/>
      <w:marLeft w:val="0"/>
      <w:marRight w:val="0"/>
      <w:marTop w:val="0"/>
      <w:marBottom w:val="0"/>
      <w:divBdr>
        <w:top w:val="none" w:sz="0" w:space="0" w:color="auto"/>
        <w:left w:val="none" w:sz="0" w:space="0" w:color="auto"/>
        <w:bottom w:val="none" w:sz="0" w:space="0" w:color="auto"/>
        <w:right w:val="none" w:sz="0" w:space="0" w:color="auto"/>
      </w:divBdr>
    </w:div>
    <w:div w:id="1987972031">
      <w:bodyDiv w:val="1"/>
      <w:marLeft w:val="0"/>
      <w:marRight w:val="0"/>
      <w:marTop w:val="0"/>
      <w:marBottom w:val="0"/>
      <w:divBdr>
        <w:top w:val="none" w:sz="0" w:space="0" w:color="auto"/>
        <w:left w:val="none" w:sz="0" w:space="0" w:color="auto"/>
        <w:bottom w:val="none" w:sz="0" w:space="0" w:color="auto"/>
        <w:right w:val="none" w:sz="0" w:space="0" w:color="auto"/>
      </w:divBdr>
      <w:divsChild>
        <w:div w:id="1775635372">
          <w:marLeft w:val="480"/>
          <w:marRight w:val="0"/>
          <w:marTop w:val="0"/>
          <w:marBottom w:val="0"/>
          <w:divBdr>
            <w:top w:val="none" w:sz="0" w:space="0" w:color="auto"/>
            <w:left w:val="none" w:sz="0" w:space="0" w:color="auto"/>
            <w:bottom w:val="none" w:sz="0" w:space="0" w:color="auto"/>
            <w:right w:val="none" w:sz="0" w:space="0" w:color="auto"/>
          </w:divBdr>
        </w:div>
        <w:div w:id="1294555709">
          <w:marLeft w:val="480"/>
          <w:marRight w:val="0"/>
          <w:marTop w:val="0"/>
          <w:marBottom w:val="0"/>
          <w:divBdr>
            <w:top w:val="none" w:sz="0" w:space="0" w:color="auto"/>
            <w:left w:val="none" w:sz="0" w:space="0" w:color="auto"/>
            <w:bottom w:val="none" w:sz="0" w:space="0" w:color="auto"/>
            <w:right w:val="none" w:sz="0" w:space="0" w:color="auto"/>
          </w:divBdr>
        </w:div>
        <w:div w:id="719282985">
          <w:marLeft w:val="480"/>
          <w:marRight w:val="0"/>
          <w:marTop w:val="0"/>
          <w:marBottom w:val="0"/>
          <w:divBdr>
            <w:top w:val="none" w:sz="0" w:space="0" w:color="auto"/>
            <w:left w:val="none" w:sz="0" w:space="0" w:color="auto"/>
            <w:bottom w:val="none" w:sz="0" w:space="0" w:color="auto"/>
            <w:right w:val="none" w:sz="0" w:space="0" w:color="auto"/>
          </w:divBdr>
        </w:div>
        <w:div w:id="458498536">
          <w:marLeft w:val="480"/>
          <w:marRight w:val="0"/>
          <w:marTop w:val="0"/>
          <w:marBottom w:val="0"/>
          <w:divBdr>
            <w:top w:val="none" w:sz="0" w:space="0" w:color="auto"/>
            <w:left w:val="none" w:sz="0" w:space="0" w:color="auto"/>
            <w:bottom w:val="none" w:sz="0" w:space="0" w:color="auto"/>
            <w:right w:val="none" w:sz="0" w:space="0" w:color="auto"/>
          </w:divBdr>
        </w:div>
        <w:div w:id="110784113">
          <w:marLeft w:val="480"/>
          <w:marRight w:val="0"/>
          <w:marTop w:val="0"/>
          <w:marBottom w:val="0"/>
          <w:divBdr>
            <w:top w:val="none" w:sz="0" w:space="0" w:color="auto"/>
            <w:left w:val="none" w:sz="0" w:space="0" w:color="auto"/>
            <w:bottom w:val="none" w:sz="0" w:space="0" w:color="auto"/>
            <w:right w:val="none" w:sz="0" w:space="0" w:color="auto"/>
          </w:divBdr>
        </w:div>
      </w:divsChild>
    </w:div>
    <w:div w:id="2011642947">
      <w:bodyDiv w:val="1"/>
      <w:marLeft w:val="0"/>
      <w:marRight w:val="0"/>
      <w:marTop w:val="0"/>
      <w:marBottom w:val="0"/>
      <w:divBdr>
        <w:top w:val="none" w:sz="0" w:space="0" w:color="auto"/>
        <w:left w:val="none" w:sz="0" w:space="0" w:color="auto"/>
        <w:bottom w:val="none" w:sz="0" w:space="0" w:color="auto"/>
        <w:right w:val="none" w:sz="0" w:space="0" w:color="auto"/>
      </w:divBdr>
      <w:divsChild>
        <w:div w:id="388653862">
          <w:marLeft w:val="480"/>
          <w:marRight w:val="0"/>
          <w:marTop w:val="0"/>
          <w:marBottom w:val="0"/>
          <w:divBdr>
            <w:top w:val="none" w:sz="0" w:space="0" w:color="auto"/>
            <w:left w:val="none" w:sz="0" w:space="0" w:color="auto"/>
            <w:bottom w:val="none" w:sz="0" w:space="0" w:color="auto"/>
            <w:right w:val="none" w:sz="0" w:space="0" w:color="auto"/>
          </w:divBdr>
        </w:div>
        <w:div w:id="1469081359">
          <w:marLeft w:val="480"/>
          <w:marRight w:val="0"/>
          <w:marTop w:val="0"/>
          <w:marBottom w:val="0"/>
          <w:divBdr>
            <w:top w:val="none" w:sz="0" w:space="0" w:color="auto"/>
            <w:left w:val="none" w:sz="0" w:space="0" w:color="auto"/>
            <w:bottom w:val="none" w:sz="0" w:space="0" w:color="auto"/>
            <w:right w:val="none" w:sz="0" w:space="0" w:color="auto"/>
          </w:divBdr>
        </w:div>
        <w:div w:id="236520554">
          <w:marLeft w:val="480"/>
          <w:marRight w:val="0"/>
          <w:marTop w:val="0"/>
          <w:marBottom w:val="0"/>
          <w:divBdr>
            <w:top w:val="none" w:sz="0" w:space="0" w:color="auto"/>
            <w:left w:val="none" w:sz="0" w:space="0" w:color="auto"/>
            <w:bottom w:val="none" w:sz="0" w:space="0" w:color="auto"/>
            <w:right w:val="none" w:sz="0" w:space="0" w:color="auto"/>
          </w:divBdr>
        </w:div>
      </w:divsChild>
    </w:div>
    <w:div w:id="2068798512">
      <w:bodyDiv w:val="1"/>
      <w:marLeft w:val="0"/>
      <w:marRight w:val="0"/>
      <w:marTop w:val="0"/>
      <w:marBottom w:val="0"/>
      <w:divBdr>
        <w:top w:val="none" w:sz="0" w:space="0" w:color="auto"/>
        <w:left w:val="none" w:sz="0" w:space="0" w:color="auto"/>
        <w:bottom w:val="none" w:sz="0" w:space="0" w:color="auto"/>
        <w:right w:val="none" w:sz="0" w:space="0" w:color="auto"/>
      </w:divBdr>
      <w:divsChild>
        <w:div w:id="1355114584">
          <w:marLeft w:val="480"/>
          <w:marRight w:val="0"/>
          <w:marTop w:val="0"/>
          <w:marBottom w:val="0"/>
          <w:divBdr>
            <w:top w:val="none" w:sz="0" w:space="0" w:color="auto"/>
            <w:left w:val="none" w:sz="0" w:space="0" w:color="auto"/>
            <w:bottom w:val="none" w:sz="0" w:space="0" w:color="auto"/>
            <w:right w:val="none" w:sz="0" w:space="0" w:color="auto"/>
          </w:divBdr>
        </w:div>
        <w:div w:id="1294946741">
          <w:marLeft w:val="480"/>
          <w:marRight w:val="0"/>
          <w:marTop w:val="0"/>
          <w:marBottom w:val="0"/>
          <w:divBdr>
            <w:top w:val="none" w:sz="0" w:space="0" w:color="auto"/>
            <w:left w:val="none" w:sz="0" w:space="0" w:color="auto"/>
            <w:bottom w:val="none" w:sz="0" w:space="0" w:color="auto"/>
            <w:right w:val="none" w:sz="0" w:space="0" w:color="auto"/>
          </w:divBdr>
        </w:div>
        <w:div w:id="827087544">
          <w:marLeft w:val="480"/>
          <w:marRight w:val="0"/>
          <w:marTop w:val="0"/>
          <w:marBottom w:val="0"/>
          <w:divBdr>
            <w:top w:val="none" w:sz="0" w:space="0" w:color="auto"/>
            <w:left w:val="none" w:sz="0" w:space="0" w:color="auto"/>
            <w:bottom w:val="none" w:sz="0" w:space="0" w:color="auto"/>
            <w:right w:val="none" w:sz="0" w:space="0" w:color="auto"/>
          </w:divBdr>
        </w:div>
        <w:div w:id="1048646662">
          <w:marLeft w:val="480"/>
          <w:marRight w:val="0"/>
          <w:marTop w:val="0"/>
          <w:marBottom w:val="0"/>
          <w:divBdr>
            <w:top w:val="none" w:sz="0" w:space="0" w:color="auto"/>
            <w:left w:val="none" w:sz="0" w:space="0" w:color="auto"/>
            <w:bottom w:val="none" w:sz="0" w:space="0" w:color="auto"/>
            <w:right w:val="none" w:sz="0" w:space="0" w:color="auto"/>
          </w:divBdr>
        </w:div>
        <w:div w:id="404910916">
          <w:marLeft w:val="480"/>
          <w:marRight w:val="0"/>
          <w:marTop w:val="0"/>
          <w:marBottom w:val="0"/>
          <w:divBdr>
            <w:top w:val="none" w:sz="0" w:space="0" w:color="auto"/>
            <w:left w:val="none" w:sz="0" w:space="0" w:color="auto"/>
            <w:bottom w:val="none" w:sz="0" w:space="0" w:color="auto"/>
            <w:right w:val="none" w:sz="0" w:space="0" w:color="auto"/>
          </w:divBdr>
        </w:div>
      </w:divsChild>
    </w:div>
    <w:div w:id="2071465579">
      <w:bodyDiv w:val="1"/>
      <w:marLeft w:val="0"/>
      <w:marRight w:val="0"/>
      <w:marTop w:val="0"/>
      <w:marBottom w:val="0"/>
      <w:divBdr>
        <w:top w:val="none" w:sz="0" w:space="0" w:color="auto"/>
        <w:left w:val="none" w:sz="0" w:space="0" w:color="auto"/>
        <w:bottom w:val="none" w:sz="0" w:space="0" w:color="auto"/>
        <w:right w:val="none" w:sz="0" w:space="0" w:color="auto"/>
      </w:divBdr>
    </w:div>
    <w:div w:id="2104648585">
      <w:bodyDiv w:val="1"/>
      <w:marLeft w:val="0"/>
      <w:marRight w:val="0"/>
      <w:marTop w:val="0"/>
      <w:marBottom w:val="0"/>
      <w:divBdr>
        <w:top w:val="none" w:sz="0" w:space="0" w:color="auto"/>
        <w:left w:val="none" w:sz="0" w:space="0" w:color="auto"/>
        <w:bottom w:val="none" w:sz="0" w:space="0" w:color="auto"/>
        <w:right w:val="none" w:sz="0" w:space="0" w:color="auto"/>
      </w:divBdr>
      <w:divsChild>
        <w:div w:id="536238684">
          <w:marLeft w:val="480"/>
          <w:marRight w:val="0"/>
          <w:marTop w:val="0"/>
          <w:marBottom w:val="0"/>
          <w:divBdr>
            <w:top w:val="none" w:sz="0" w:space="0" w:color="auto"/>
            <w:left w:val="none" w:sz="0" w:space="0" w:color="auto"/>
            <w:bottom w:val="none" w:sz="0" w:space="0" w:color="auto"/>
            <w:right w:val="none" w:sz="0" w:space="0" w:color="auto"/>
          </w:divBdr>
        </w:div>
        <w:div w:id="297733428">
          <w:marLeft w:val="480"/>
          <w:marRight w:val="0"/>
          <w:marTop w:val="0"/>
          <w:marBottom w:val="0"/>
          <w:divBdr>
            <w:top w:val="none" w:sz="0" w:space="0" w:color="auto"/>
            <w:left w:val="none" w:sz="0" w:space="0" w:color="auto"/>
            <w:bottom w:val="none" w:sz="0" w:space="0" w:color="auto"/>
            <w:right w:val="none" w:sz="0" w:space="0" w:color="auto"/>
          </w:divBdr>
        </w:div>
        <w:div w:id="173812191">
          <w:marLeft w:val="480"/>
          <w:marRight w:val="0"/>
          <w:marTop w:val="0"/>
          <w:marBottom w:val="0"/>
          <w:divBdr>
            <w:top w:val="none" w:sz="0" w:space="0" w:color="auto"/>
            <w:left w:val="none" w:sz="0" w:space="0" w:color="auto"/>
            <w:bottom w:val="none" w:sz="0" w:space="0" w:color="auto"/>
            <w:right w:val="none" w:sz="0" w:space="0" w:color="auto"/>
          </w:divBdr>
        </w:div>
      </w:divsChild>
    </w:div>
    <w:div w:id="2120828205">
      <w:bodyDiv w:val="1"/>
      <w:marLeft w:val="0"/>
      <w:marRight w:val="0"/>
      <w:marTop w:val="0"/>
      <w:marBottom w:val="0"/>
      <w:divBdr>
        <w:top w:val="none" w:sz="0" w:space="0" w:color="auto"/>
        <w:left w:val="none" w:sz="0" w:space="0" w:color="auto"/>
        <w:bottom w:val="none" w:sz="0" w:space="0" w:color="auto"/>
        <w:right w:val="none" w:sz="0" w:space="0" w:color="auto"/>
      </w:divBdr>
      <w:divsChild>
        <w:div w:id="213321901">
          <w:marLeft w:val="480"/>
          <w:marRight w:val="0"/>
          <w:marTop w:val="0"/>
          <w:marBottom w:val="0"/>
          <w:divBdr>
            <w:top w:val="none" w:sz="0" w:space="0" w:color="auto"/>
            <w:left w:val="none" w:sz="0" w:space="0" w:color="auto"/>
            <w:bottom w:val="none" w:sz="0" w:space="0" w:color="auto"/>
            <w:right w:val="none" w:sz="0" w:space="0" w:color="auto"/>
          </w:divBdr>
        </w:div>
        <w:div w:id="411393731">
          <w:marLeft w:val="48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glossaryDocument" Target="glossary/document.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907548DA-A707-C842-B886-39591519F77A}"/>
      </w:docPartPr>
      <w:docPartBody>
        <w:p w:rsidR="00000000" w:rsidRDefault="00165EF6">
          <w:r w:rsidRPr="0080326B">
            <w:rPr>
              <w:rStyle w:val="Textodelmarcadordeposicin"/>
            </w:rPr>
            <w:t>Haz clic o pulse aquí para escribir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5EF6"/>
    <w:rsid w:val="00165EF6"/>
    <w:rsid w:val="00A53BE3"/>
    <w:rsid w:val="00E64449"/>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s-CO" w:eastAsia="es-MX"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165EF6"/>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C3ED7E9E-AB5D-9A49-8E9C-5CA5F53462CE}">
  <we:reference id="wa104382081" version="1.55.1.0" store="es-ES" storeType="OMEX"/>
  <we:alternateReferences>
    <we:reference id="WA104382081" version="1.55.1.0" store="" storeType="OMEX"/>
  </we:alternateReferences>
  <we:properties>
    <we:property name="MENDELEY_CITATIONS" value="[{&quot;citationID&quot;:&quot;MENDELEY_CITATION_1a10f9fc-540a-4d1a-a895-9ad6d967547e&quot;,&quot;properties&quot;:{&quot;noteIndex&quot;:0},&quot;isEdited&quot;:false,&quot;manualOverride&quot;:{&quot;isManuallyOverridden&quot;:false,&quot;citeprocText&quot;:&quot;(Moahi &amp;#38; Bwalya, 2019)&quot;,&quot;manualOverrideText&quot;:&quot;&quot;},&quot;citationTag&quot;:&quot;MENDELEY_CITATION_v3_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&quot;,&quot;citationItems&quot;:[{&quot;id&quot;:&quot;314e6bc4-3b45-334d-ac31-65d148fce5c4&quot;,&quot;itemData&quot;:{&quot;type&quot;:&quot;chapter&quot;,&quot;id&quot;:&quot;314e6bc4-3b45-334d-ac31-65d148fce5c4&quot;,&quot;title&quot;:&quot;Knowledge Sharing for Healthcare and Medicine in Developing Countries&quot;,&quot;author&quot;:[{&quot;family&quot;:&quot;Moahi&quot;,&quot;given&quot;:&quot;Kgomotso Hildegard&quot;,&quot;parse-names&quot;:false,&quot;dropping-particle&quot;:&quot;&quot;,&quot;non-dropping-particle&quot;:&quot;&quot;},{&quot;family&quot;:&quot;Bwalya&quot;,&quot;given&quot;:&quot;Kelvin J.&quot;,&quot;parse-names&quot;:false,&quot;dropping-particle&quot;:&quot;&quot;,&quot;non-dropping-particle&quot;:&quot;&quot;}],&quot;container-title&quot;:&quot;Healthcare Policy and Reform&quot;,&quot;DOI&quot;:&quot;10.4018/978-1-5225-6915-2.ch061&quot;,&quot;issued&quot;:{&quot;date-parts&quot;:[[2019]]},&quot;page&quot;:&quot;1322-1339&quot;,&quot;publisher&quot;:&quot;IGI Global&quot;,&quot;container-title-short&quot;:&quot;&quot;},&quot;isTemporary&quot;:false,&quot;suppress-author&quot;:false,&quot;composite&quot;:false,&quot;author-only&quot;:false}]},{&quot;citationID&quot;:&quot;MENDELEY_CITATION_fdae0d43-1f06-4fab-bd43-2bd26243492e&quot;,&quot;properties&quot;:{&quot;noteIndex&quot;:0},&quot;isEdited&quot;:false,&quot;manualOverride&quot;:{&quot;isManuallyOverridden&quot;:false,&quot;citeprocText&quot;:&quot;(Departamento de Función Pública de Colombia, 2020; Pabón Cadavid, 2016)&quot;,&quot;manualOverrideText&quot;:&quot;&quot;},&quot;citationItems&quot;:[{&quot;id&quot;:&quot;85059c09-2a9a-3318-9714-b21299cf5378&quot;,&quot;itemData&quot;:{&quot;type&quot;:&quot;report&quot;,&quot;id&quot;:&quot;85059c09-2a9a-3318-9714-b21299cf5378&quot;,&quot;title&quot;:&quot;Lineamiento técnico de gestión del conocimiento y la innovación&quot;,&quot;author&quot;:[{&quot;family&quot;:&quot;Departamento de Función Pública de Colombia&quot;,&quot;given&quot;:&quot;&quot;,&quot;parse-names&quot;:false,&quot;dropping-particle&quot;:&quot;&quot;,&quot;non-dropping-particle&quot;:&quot;&quot;}],&quot;URL&quot;:&quot;www.funcionpublica.gov.co&quot;,&quot;issued&quot;:{&quot;date-parts&quot;:[[2020,10]]},&quot;publisher-place&quot;:&quot;Bogotá&quot;,&quot;number-of-pages&quot;:&quot;1-124&quot;,&quot;container-title-short&quot;:&quot;&quot;},&quot;isTemporary&quot;:false,&quot;suppress-author&quot;:false,&quot;composite&quot;:false,&quot;author-only&quot;:false},{&quot;id&quot;:&quot;1b93177b-56a9-39d3-a8bc-084dce53f209&quot;,&quot;itemData&quot;:{&quot;type&quot;:&quot;article-journal&quot;,&quot;id&quot;:&quot;1b93177b-56a9-39d3-a8bc-084dce53f209&quot;,&quot;title&quot;:&quot;Gestión del conocimiento y políticas de innovación&quot;,&quot;author&quot;:[{&quot;family&quot;:&quot;Pabón Cadavid&quot;,&quot;given&quot;:&quot;Jhonny Antonio&quot;,&quot;parse-names&quot;:false,&quot;dropping-particle&quot;:&quot;&quot;,&quot;non-dropping-particle&quot;:&quot;&quot;}],&quot;container-title&quot;:&quot;Revista La Propiedad Inmaterial&quot;,&quot;DOI&quot;:&quot;10.18601/16571959.n22.02&quot;,&quot;ISSN&quot;:&quot;2346-2116&quot;,&quot;issued&quot;:{&quot;date-parts&quot;:[[2016,12,15]]},&quot;page&quot;:&quot;19&quot;,&quot;abstract&quot;:&quot;&lt;p&gt;La implementación a nivel organizacional de una adecuada gestión del conocimiento y la administración e identificación del capital intelectual determinan la efectividad de las políticas nacionales de innovación. Este artículo analiza la intersección entre políticas nacionales de innovación y la gestión del conocimiento en las organizaciones para transferir valor a la economía y a la sociedad en general. Para ello estudia la reciente literatura relacionada directa e indirectamente con esta intersección. El documento introduce y define los conceptos principales que resultan relevantes para la comprensión del tema. Después de eso se señalan algunos modelos teóricos recientes para comprender la innovación más allá de los modelos lineales y de triple hélice, resaltando la democratización de la educación y de la producción de conocimiento como parte en el análisis de los modelos de innovación. El escrito resalta la importancia de la valuación del capital intelectual, con especial énfasis en políticas nacionales y organizacionales enfocadas en el capital humano, los activos del conocimiento y la educación. Señala asimismo los clústeres y parques tecnológicos como ejemplos valiosos para analizar las intersecciones de las macro y micro políticas de innovación. Finalmente, las conclusiones se centran en una reflexión de cierre sobre la coordinación de esfuerzos a nivel gubernamental y organizacional, y en algunas sugerencias para nuevas investigaciones sobre este tema.&lt;/p&gt;&quot;,&quot;issue&quot;:&quot;22&quot;},&quot;isTemporary&quot;:false}],&quot;citationTag&quot;:&quot;MENDELEY_CITATION_v3_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&quot;},{&quot;citationID&quot;:&quot;MENDELEY_CITATION_ab310585-4d73-48ca-a65b-9916806dee06&quot;,&quot;properties&quot;:{&quot;noteIndex&quot;:0},&quot;isEdited&quot;:false,&quot;manualOverride&quot;:{&quot;isManuallyOverridden&quot;:false,&quot;citeprocText&quot;:&quot;(Denyer &amp;#38; Tranfield, 2009)&quot;,&quot;manualOverrideText&quot;:&quot;&quot;},&quot;citationTag&quot;:&quot;MENDELEY_CITATION_v3_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&quot;,&quot;citationItems&quot;:[{&quot;id&quot;:&quot;7eed9316-6f93-354f-a51d-ef3c284f24e2&quot;,&quot;itemData&quot;:{&quot;type&quot;:&quot;chapter&quot;,&quot;id&quot;:&quot;7eed9316-6f93-354f-a51d-ef3c284f24e2&quot;,&quot;title&quot;:&quot;Producing a systematic review&quot;,&quot;author&quot;:[{&quot;family&quot;:&quot;Denyer&quot;,&quot;given&quot;:&quot;David&quot;,&quot;parse-names&quot;:false,&quot;dropping-particle&quot;:&quot;&quot;,&quot;non-dropping-particle&quot;:&quot;&quot;},{&quot;family&quot;:&quot;Tranfield&quot;,&quot;given&quot;:&quot;David&quot;,&quot;parse-names&quot;:false,&quot;dropping-particle&quot;:&quot;&quot;,&quot;non-dropping-particle&quot;:&quot;&quot;}],&quot;container-title&quot;:&quot;The Sage handbook of organizational research methods&quot;,&quot;accessed&quot;:{&quot;date-parts&quot;:[[2023,10,15]]},&quot;editor&quot;:[{&quot;family&quot;:&quot;Buchanan&quot;,&quot;given&quot;:&quot;A.&quot;,&quot;parse-names&quot;:false,&quot;dropping-particle&quot;:&quot;&quot;,&quot;non-dropping-particle&quot;:&quot;&quot;},{&quot;family&quot;:&quot;Bryman&quot;,&quot;given&quot;:&quot;A.&quot;,&quot;parse-names&quot;:false,&quot;dropping-particle&quot;:&quot;&quot;,&quot;non-dropping-particle&quot;:&quot;&quot;}],&quot;URL&quot;:&quot;https://psycnet.apa.org/record/2010-00924-039&quot;,&quot;issued&quot;:{&quot;date-parts&quot;:[[2009]]},&quot;publisher-place&quot;:&quot;Los Angeles&quot;,&quot;page&quot;:&quot;671-689&quot;,&quot;publisher&quot;:&quot; Sage Publications Ltd.&quot;,&quot;container-title-short&quot;:&quot;&quot;},&quot;isTemporary&quot;:false,&quot;suppress-author&quot;:false,&quot;composite&quot;:false,&quot;author-only&quot;:false}]},{&quot;citationID&quot;:&quot;MENDELEY_CITATION_eb585454-caa7-4652-97e8-7c5912511432&quot;,&quot;properties&quot;:{&quot;noteIndex&quot;:0},&quot;isEdited&quot;:false,&quot;manualOverride&quot;:{&quot;isManuallyOverridden&quot;:false,&quot;citeprocText&quot;:&quot;(El Sevier, 2023)&quot;,&quot;manualOverrideText&quot;:&quot;&quot;},&quot;citationTag&quot;:&quot;MENDELEY_CITATION_v3_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&quot;,&quot;citationItems&quot;:[{&quot;id&quot;:&quot;fd752205-5ebd-3e06-90d7-8dbb82c28391&quot;,&quot;itemData&quot;:{&quot;type&quot;:&quot;webpage&quot;,&quot;id&quot;:&quot;fd752205-5ebd-3e06-90d7-8dbb82c28391&quot;,&quot;title&quot;:&quot;Discover why the world's leading researchers and organizations choose Scopus&quot;,&quot;author&quot;:[{&quot;family&quot;:&quot;Sevier&quot;,&quot;given&quot;:&quot;&quot;,&quot;parse-names&quot;:false,&quot;dropping-particle&quot;:&quot;&quot;,&quot;non-dropping-particle&quot;:&quot;El&quot;}],&quot;issued&quot;:{&quot;date-parts&quot;:[[2023]]},&quot;container-title-short&quot;:&quot;&quot;},&quot;isTemporary&quot;:false,&quot;suppress-author&quot;:false,&quot;composite&quot;:false,&quot;author-only&quot;:fals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8880CF2-F345-4060-AA27-4C6A3B8672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124</TotalTime>
  <Pages>6</Pages>
  <Words>2051</Words>
  <Characters>11858</Characters>
  <Application>Microsoft Office Word</Application>
  <DocSecurity>0</DocSecurity>
  <Lines>208</Lines>
  <Paragraphs>69</Paragraphs>
  <ScaleCrop>false</ScaleCrop>
  <HeadingPairs>
    <vt:vector size="2" baseType="variant">
      <vt:variant>
        <vt:lpstr>Título</vt:lpstr>
      </vt:variant>
      <vt:variant>
        <vt:i4>1</vt:i4>
      </vt:variant>
    </vt:vector>
  </HeadingPairs>
  <TitlesOfParts>
    <vt:vector size="1" baseType="lpstr">
      <vt:lpstr/>
    </vt:vector>
  </TitlesOfParts>
  <Company>UAB</Company>
  <LinksUpToDate>false</LinksUpToDate>
  <CharactersWithSpaces>13840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Renovi</dc:creator>
  <cp:keywords/>
  <dc:description/>
  <cp:lastModifiedBy>Erika Serrano</cp:lastModifiedBy>
  <cp:revision>4</cp:revision>
  <cp:lastPrinted>2012-03-19T09:44:00Z</cp:lastPrinted>
  <dcterms:created xsi:type="dcterms:W3CDTF">2024-09-17T08:10:00Z</dcterms:created>
  <dcterms:modified xsi:type="dcterms:W3CDTF">2025-02-16T03:22:00Z</dcterms:modified>
</cp:coreProperties>
</file>