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E976D"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6233FF32" w14:textId="77777777" w:rsidR="00954D5C" w:rsidRDefault="00954D5C" w:rsidP="00C224C3">
      <w:pPr>
        <w:pStyle w:val="Ttulo"/>
        <w:rPr>
          <w:color w:val="76923C" w:themeColor="accent3" w:themeShade="BF"/>
        </w:rPr>
      </w:pPr>
      <w:r w:rsidRPr="00954D5C">
        <w:rPr>
          <w:color w:val="76923C" w:themeColor="accent3" w:themeShade="BF"/>
        </w:rPr>
        <w:t>EXPERIENCIAS Y BUENAS PRÁCTICAS</w:t>
      </w:r>
    </w:p>
    <w:p w14:paraId="7FD20FC1" w14:textId="77777777" w:rsidR="002B7CA3" w:rsidRPr="002B7CA3" w:rsidRDefault="002B7CA3" w:rsidP="00C224C3">
      <w:pPr>
        <w:pStyle w:val="Ttulo"/>
        <w:rPr>
          <w:sz w:val="2"/>
        </w:rPr>
      </w:pPr>
    </w:p>
    <w:p w14:paraId="38B36336"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09AF149F" w14:textId="77777777" w:rsidTr="002773E8">
        <w:trPr>
          <w:trHeight w:val="451"/>
        </w:trPr>
        <w:tc>
          <w:tcPr>
            <w:tcW w:w="709" w:type="dxa"/>
          </w:tcPr>
          <w:p w14:paraId="54F1F172" w14:textId="1520BAAF" w:rsidR="00A86C41" w:rsidRPr="00E84C03" w:rsidRDefault="00892EE0" w:rsidP="004101C6">
            <w:pPr>
              <w:pStyle w:val="Ttulo"/>
              <w:rPr>
                <w:sz w:val="16"/>
                <w:szCs w:val="16"/>
              </w:rPr>
            </w:pPr>
            <w:r>
              <w:rPr>
                <w:sz w:val="16"/>
                <w:szCs w:val="16"/>
              </w:rPr>
              <w:t>X</w:t>
            </w:r>
          </w:p>
        </w:tc>
        <w:tc>
          <w:tcPr>
            <w:tcW w:w="6804" w:type="dxa"/>
            <w:vAlign w:val="center"/>
          </w:tcPr>
          <w:p w14:paraId="60C892A8" w14:textId="77777777" w:rsidR="00A86C41" w:rsidRPr="00E84C03" w:rsidRDefault="00E03395" w:rsidP="00491C0D">
            <w:pPr>
              <w:pStyle w:val="Ttulo"/>
              <w:jc w:val="left"/>
              <w:rPr>
                <w:sz w:val="16"/>
                <w:szCs w:val="16"/>
              </w:rPr>
            </w:pPr>
            <w:r>
              <w:rPr>
                <w:sz w:val="16"/>
                <w:szCs w:val="16"/>
              </w:rPr>
              <w:t>Comunicación</w:t>
            </w:r>
            <w:r w:rsidR="008A2D95">
              <w:rPr>
                <w:sz w:val="16"/>
                <w:szCs w:val="16"/>
              </w:rPr>
              <w:t xml:space="preserve"> – Experiencias y Buenas prácticas</w:t>
            </w:r>
          </w:p>
        </w:tc>
      </w:tr>
      <w:tr w:rsidR="00A86C41" w:rsidRPr="00E84C03" w14:paraId="4C7B7218" w14:textId="77777777" w:rsidTr="002773E8">
        <w:trPr>
          <w:trHeight w:val="451"/>
        </w:trPr>
        <w:tc>
          <w:tcPr>
            <w:tcW w:w="709" w:type="dxa"/>
          </w:tcPr>
          <w:p w14:paraId="1CB6C638" w14:textId="77777777" w:rsidR="00A86C41" w:rsidRPr="00E84C03" w:rsidRDefault="00A86C41" w:rsidP="004101C6">
            <w:pPr>
              <w:pStyle w:val="Ttulo"/>
              <w:rPr>
                <w:sz w:val="16"/>
                <w:szCs w:val="16"/>
              </w:rPr>
            </w:pPr>
          </w:p>
        </w:tc>
        <w:tc>
          <w:tcPr>
            <w:tcW w:w="6804" w:type="dxa"/>
            <w:vAlign w:val="center"/>
          </w:tcPr>
          <w:p w14:paraId="2ADF1D80" w14:textId="77777777" w:rsidR="00A86C41" w:rsidRPr="00E84C03" w:rsidRDefault="00E03395" w:rsidP="00491C0D">
            <w:pPr>
              <w:pStyle w:val="Ttulo"/>
              <w:jc w:val="left"/>
              <w:rPr>
                <w:sz w:val="16"/>
                <w:szCs w:val="16"/>
              </w:rPr>
            </w:pPr>
            <w:r>
              <w:rPr>
                <w:sz w:val="16"/>
                <w:szCs w:val="16"/>
              </w:rPr>
              <w:t>Póster</w:t>
            </w:r>
            <w:r w:rsidR="008A2D95">
              <w:rPr>
                <w:sz w:val="16"/>
                <w:szCs w:val="16"/>
              </w:rPr>
              <w:t xml:space="preserve"> – Experiencias y Buenas prácticas</w:t>
            </w:r>
          </w:p>
        </w:tc>
      </w:tr>
    </w:tbl>
    <w:p w14:paraId="36D4DE35"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803594" w:rsidRPr="0071605E" w14:paraId="02393800" w14:textId="77777777" w:rsidTr="001F6566">
        <w:trPr>
          <w:trHeight w:val="451"/>
        </w:trPr>
        <w:tc>
          <w:tcPr>
            <w:tcW w:w="709" w:type="dxa"/>
          </w:tcPr>
          <w:p w14:paraId="0E502908" w14:textId="77777777" w:rsidR="00803594" w:rsidRPr="00E84C03" w:rsidRDefault="00803594" w:rsidP="001F6566">
            <w:pPr>
              <w:pStyle w:val="Ttulo"/>
              <w:rPr>
                <w:sz w:val="16"/>
                <w:szCs w:val="16"/>
              </w:rPr>
            </w:pPr>
          </w:p>
        </w:tc>
        <w:tc>
          <w:tcPr>
            <w:tcW w:w="6804" w:type="dxa"/>
          </w:tcPr>
          <w:p w14:paraId="3442D02E" w14:textId="77777777" w:rsidR="00803594" w:rsidRPr="00ED7394" w:rsidRDefault="00803594" w:rsidP="001F6566">
            <w:pPr>
              <w:pStyle w:val="Ttulo"/>
              <w:jc w:val="left"/>
              <w:rPr>
                <w:sz w:val="16"/>
                <w:szCs w:val="16"/>
              </w:rPr>
            </w:pPr>
            <w:r>
              <w:rPr>
                <w:sz w:val="16"/>
                <w:szCs w:val="16"/>
              </w:rPr>
              <w:t>Aprendizaje y desarrollo profesional en la Sociedad 5.0</w:t>
            </w:r>
          </w:p>
        </w:tc>
      </w:tr>
      <w:tr w:rsidR="00803594" w:rsidRPr="0071605E" w14:paraId="2026B654" w14:textId="77777777" w:rsidTr="001F6566">
        <w:trPr>
          <w:trHeight w:val="451"/>
        </w:trPr>
        <w:tc>
          <w:tcPr>
            <w:tcW w:w="709" w:type="dxa"/>
          </w:tcPr>
          <w:p w14:paraId="68260FD2" w14:textId="77777777" w:rsidR="00803594" w:rsidRPr="00E84C03" w:rsidRDefault="00803594" w:rsidP="001F6566">
            <w:pPr>
              <w:pStyle w:val="Ttulo"/>
              <w:rPr>
                <w:sz w:val="16"/>
                <w:szCs w:val="16"/>
              </w:rPr>
            </w:pPr>
          </w:p>
        </w:tc>
        <w:tc>
          <w:tcPr>
            <w:tcW w:w="6804" w:type="dxa"/>
          </w:tcPr>
          <w:p w14:paraId="1739D17F" w14:textId="77777777" w:rsidR="00803594" w:rsidRPr="00ED7394" w:rsidRDefault="00803594" w:rsidP="001F6566">
            <w:pPr>
              <w:pStyle w:val="Ttulo"/>
              <w:jc w:val="left"/>
              <w:rPr>
                <w:sz w:val="16"/>
                <w:szCs w:val="16"/>
              </w:rPr>
            </w:pPr>
            <w:r>
              <w:rPr>
                <w:sz w:val="16"/>
                <w:szCs w:val="16"/>
              </w:rPr>
              <w:t>Gobernanza de Instituciones en la Sociedad 5.0</w:t>
            </w:r>
          </w:p>
        </w:tc>
      </w:tr>
      <w:tr w:rsidR="00803594" w:rsidRPr="00ED7394" w14:paraId="5B9D83C5" w14:textId="77777777" w:rsidTr="001F6566">
        <w:trPr>
          <w:trHeight w:val="451"/>
        </w:trPr>
        <w:tc>
          <w:tcPr>
            <w:tcW w:w="709" w:type="dxa"/>
          </w:tcPr>
          <w:p w14:paraId="082D690B" w14:textId="77777777" w:rsidR="00803594" w:rsidRPr="00E84C03" w:rsidRDefault="00803594" w:rsidP="001F6566">
            <w:pPr>
              <w:pStyle w:val="Ttulo"/>
              <w:rPr>
                <w:sz w:val="16"/>
                <w:szCs w:val="16"/>
              </w:rPr>
            </w:pPr>
          </w:p>
        </w:tc>
        <w:tc>
          <w:tcPr>
            <w:tcW w:w="6804" w:type="dxa"/>
          </w:tcPr>
          <w:p w14:paraId="51238B22" w14:textId="77777777" w:rsidR="00803594" w:rsidRPr="00ED7394" w:rsidRDefault="00803594" w:rsidP="001F6566">
            <w:pPr>
              <w:pStyle w:val="Ttulo"/>
              <w:jc w:val="left"/>
              <w:rPr>
                <w:sz w:val="16"/>
                <w:szCs w:val="16"/>
              </w:rPr>
            </w:pPr>
            <w:r>
              <w:rPr>
                <w:sz w:val="16"/>
                <w:szCs w:val="16"/>
              </w:rPr>
              <w:t>Herramientas y habilidades digitales en las Organizaciones</w:t>
            </w:r>
          </w:p>
        </w:tc>
      </w:tr>
      <w:tr w:rsidR="00803594" w:rsidRPr="00E84C03" w14:paraId="69FF6BD7" w14:textId="77777777" w:rsidTr="001F6566">
        <w:trPr>
          <w:trHeight w:val="451"/>
        </w:trPr>
        <w:tc>
          <w:tcPr>
            <w:tcW w:w="709" w:type="dxa"/>
          </w:tcPr>
          <w:p w14:paraId="44D51666" w14:textId="77777777" w:rsidR="00803594" w:rsidRPr="00ED7394" w:rsidRDefault="00803594" w:rsidP="001F6566">
            <w:pPr>
              <w:pStyle w:val="Ttulo"/>
              <w:rPr>
                <w:sz w:val="16"/>
                <w:szCs w:val="16"/>
              </w:rPr>
            </w:pPr>
          </w:p>
        </w:tc>
        <w:tc>
          <w:tcPr>
            <w:tcW w:w="6804" w:type="dxa"/>
          </w:tcPr>
          <w:p w14:paraId="3DC92E3B" w14:textId="77777777" w:rsidR="00803594" w:rsidRPr="00ED7394" w:rsidRDefault="00803594" w:rsidP="001F6566">
            <w:pPr>
              <w:pStyle w:val="Ttulo"/>
              <w:jc w:val="left"/>
              <w:rPr>
                <w:sz w:val="16"/>
                <w:szCs w:val="16"/>
              </w:rPr>
            </w:pPr>
            <w:r>
              <w:rPr>
                <w:sz w:val="16"/>
                <w:szCs w:val="16"/>
              </w:rPr>
              <w:t>Inteligencia artificial generativa: un aliado ante la transformación</w:t>
            </w:r>
          </w:p>
        </w:tc>
      </w:tr>
      <w:tr w:rsidR="00803594" w:rsidRPr="00ED7394" w14:paraId="20BA0C57" w14:textId="77777777" w:rsidTr="001F6566">
        <w:trPr>
          <w:trHeight w:val="451"/>
        </w:trPr>
        <w:tc>
          <w:tcPr>
            <w:tcW w:w="709" w:type="dxa"/>
          </w:tcPr>
          <w:p w14:paraId="06D91237" w14:textId="1683B90E" w:rsidR="00803594" w:rsidRPr="00ED7394" w:rsidRDefault="00892EE0" w:rsidP="001F6566">
            <w:pPr>
              <w:pStyle w:val="Ttulo"/>
              <w:rPr>
                <w:sz w:val="16"/>
                <w:szCs w:val="16"/>
              </w:rPr>
            </w:pPr>
            <w:r>
              <w:rPr>
                <w:sz w:val="16"/>
                <w:szCs w:val="16"/>
              </w:rPr>
              <w:t>X</w:t>
            </w:r>
          </w:p>
        </w:tc>
        <w:tc>
          <w:tcPr>
            <w:tcW w:w="6804" w:type="dxa"/>
          </w:tcPr>
          <w:p w14:paraId="509C8C2A" w14:textId="77777777" w:rsidR="00803594" w:rsidRPr="00ED7394" w:rsidRDefault="00803594" w:rsidP="001F6566">
            <w:pPr>
              <w:pStyle w:val="Ttulo"/>
              <w:jc w:val="left"/>
              <w:rPr>
                <w:sz w:val="16"/>
                <w:szCs w:val="16"/>
              </w:rPr>
            </w:pPr>
            <w:r>
              <w:rPr>
                <w:sz w:val="16"/>
                <w:szCs w:val="16"/>
              </w:rPr>
              <w:t xml:space="preserve">Convergencia entre la organización formal e informal en las Organizaciones </w:t>
            </w:r>
          </w:p>
        </w:tc>
      </w:tr>
      <w:tr w:rsidR="00803594" w:rsidRPr="00ED7394" w14:paraId="4CFCC781" w14:textId="77777777" w:rsidTr="001F6566">
        <w:trPr>
          <w:trHeight w:val="451"/>
        </w:trPr>
        <w:tc>
          <w:tcPr>
            <w:tcW w:w="709" w:type="dxa"/>
          </w:tcPr>
          <w:p w14:paraId="1C781A5C" w14:textId="77777777" w:rsidR="00803594" w:rsidRPr="00ED7394" w:rsidRDefault="00803594" w:rsidP="001F6566">
            <w:pPr>
              <w:pStyle w:val="Ttulo"/>
              <w:rPr>
                <w:sz w:val="16"/>
                <w:szCs w:val="16"/>
              </w:rPr>
            </w:pPr>
          </w:p>
        </w:tc>
        <w:tc>
          <w:tcPr>
            <w:tcW w:w="6804" w:type="dxa"/>
          </w:tcPr>
          <w:p w14:paraId="4697EA1A" w14:textId="77777777" w:rsidR="00803594" w:rsidRPr="00ED7394" w:rsidRDefault="00803594" w:rsidP="001F6566">
            <w:pPr>
              <w:pStyle w:val="Ttulo"/>
              <w:jc w:val="left"/>
              <w:rPr>
                <w:sz w:val="16"/>
                <w:szCs w:val="16"/>
              </w:rPr>
            </w:pPr>
            <w:r>
              <w:rPr>
                <w:sz w:val="16"/>
                <w:szCs w:val="16"/>
              </w:rPr>
              <w:t xml:space="preserve">Convergencia entre el mundo físico y el digital en las Organizaciones </w:t>
            </w:r>
          </w:p>
        </w:tc>
      </w:tr>
      <w:tr w:rsidR="00803594" w:rsidRPr="00E84C03" w14:paraId="1B070ADC" w14:textId="77777777" w:rsidTr="001F6566">
        <w:trPr>
          <w:trHeight w:val="451"/>
        </w:trPr>
        <w:tc>
          <w:tcPr>
            <w:tcW w:w="709" w:type="dxa"/>
          </w:tcPr>
          <w:p w14:paraId="187E7476" w14:textId="77777777" w:rsidR="00803594" w:rsidRPr="00F303E1" w:rsidRDefault="00803594" w:rsidP="001F6566">
            <w:pPr>
              <w:pStyle w:val="Ttulo"/>
              <w:rPr>
                <w:sz w:val="16"/>
                <w:szCs w:val="16"/>
              </w:rPr>
            </w:pPr>
          </w:p>
        </w:tc>
        <w:tc>
          <w:tcPr>
            <w:tcW w:w="6804" w:type="dxa"/>
          </w:tcPr>
          <w:p w14:paraId="4646891D" w14:textId="77777777" w:rsidR="00803594" w:rsidRPr="00ED7394" w:rsidRDefault="00803594" w:rsidP="001F6566">
            <w:pPr>
              <w:pStyle w:val="Ttulo"/>
              <w:jc w:val="left"/>
              <w:rPr>
                <w:sz w:val="16"/>
                <w:szCs w:val="16"/>
              </w:rPr>
            </w:pPr>
            <w:r>
              <w:rPr>
                <w:sz w:val="16"/>
                <w:szCs w:val="16"/>
              </w:rPr>
              <w:t xml:space="preserve">Liderazgos necesarios para la transformación </w:t>
            </w:r>
          </w:p>
        </w:tc>
      </w:tr>
      <w:tr w:rsidR="00803594" w:rsidRPr="00E84C03" w14:paraId="0C348546" w14:textId="77777777" w:rsidTr="001F6566">
        <w:trPr>
          <w:trHeight w:val="451"/>
        </w:trPr>
        <w:tc>
          <w:tcPr>
            <w:tcW w:w="709" w:type="dxa"/>
          </w:tcPr>
          <w:p w14:paraId="78384DEB" w14:textId="77777777" w:rsidR="00803594" w:rsidRPr="00F303E1" w:rsidRDefault="00803594" w:rsidP="001F6566">
            <w:pPr>
              <w:pStyle w:val="Ttulo"/>
              <w:rPr>
                <w:sz w:val="16"/>
                <w:szCs w:val="16"/>
              </w:rPr>
            </w:pPr>
          </w:p>
        </w:tc>
        <w:tc>
          <w:tcPr>
            <w:tcW w:w="6804" w:type="dxa"/>
          </w:tcPr>
          <w:p w14:paraId="231232D3" w14:textId="77777777" w:rsidR="00803594" w:rsidRDefault="00803594" w:rsidP="001F6566">
            <w:pPr>
              <w:pStyle w:val="Ttulo"/>
              <w:jc w:val="left"/>
              <w:rPr>
                <w:sz w:val="16"/>
                <w:szCs w:val="16"/>
              </w:rPr>
            </w:pPr>
            <w:r>
              <w:rPr>
                <w:sz w:val="16"/>
                <w:szCs w:val="16"/>
              </w:rPr>
              <w:t>Gestión del cambio y autonomía: personal y organizacional</w:t>
            </w:r>
          </w:p>
        </w:tc>
      </w:tr>
      <w:tr w:rsidR="00803594" w:rsidRPr="00E84C03" w14:paraId="01BEA8FC" w14:textId="77777777" w:rsidTr="001F6566">
        <w:trPr>
          <w:trHeight w:val="451"/>
        </w:trPr>
        <w:tc>
          <w:tcPr>
            <w:tcW w:w="709" w:type="dxa"/>
          </w:tcPr>
          <w:p w14:paraId="55E97FE2" w14:textId="77777777" w:rsidR="00803594" w:rsidRPr="00F303E1" w:rsidRDefault="00803594" w:rsidP="001F6566">
            <w:pPr>
              <w:pStyle w:val="Ttulo"/>
              <w:rPr>
                <w:sz w:val="16"/>
                <w:szCs w:val="16"/>
              </w:rPr>
            </w:pPr>
          </w:p>
        </w:tc>
        <w:tc>
          <w:tcPr>
            <w:tcW w:w="6804" w:type="dxa"/>
          </w:tcPr>
          <w:p w14:paraId="79DBD671" w14:textId="77777777" w:rsidR="00803594" w:rsidRDefault="00803594" w:rsidP="001F6566">
            <w:pPr>
              <w:pStyle w:val="Ttulo"/>
              <w:jc w:val="left"/>
              <w:rPr>
                <w:sz w:val="16"/>
                <w:szCs w:val="16"/>
              </w:rPr>
            </w:pPr>
            <w:r>
              <w:rPr>
                <w:sz w:val="16"/>
                <w:szCs w:val="16"/>
              </w:rPr>
              <w:t>Ética y responsabilidad digital</w:t>
            </w:r>
          </w:p>
        </w:tc>
      </w:tr>
      <w:tr w:rsidR="00803594" w:rsidRPr="00E84C03" w14:paraId="4F637516" w14:textId="77777777" w:rsidTr="001F6566">
        <w:trPr>
          <w:trHeight w:val="451"/>
        </w:trPr>
        <w:tc>
          <w:tcPr>
            <w:tcW w:w="709" w:type="dxa"/>
          </w:tcPr>
          <w:p w14:paraId="0A658FCF" w14:textId="77777777" w:rsidR="00803594" w:rsidRPr="00F303E1" w:rsidRDefault="00803594" w:rsidP="001F6566">
            <w:pPr>
              <w:pStyle w:val="Ttulo"/>
              <w:rPr>
                <w:sz w:val="16"/>
                <w:szCs w:val="16"/>
              </w:rPr>
            </w:pPr>
          </w:p>
        </w:tc>
        <w:tc>
          <w:tcPr>
            <w:tcW w:w="6804" w:type="dxa"/>
          </w:tcPr>
          <w:p w14:paraId="754ABDE2" w14:textId="77777777" w:rsidR="00803594" w:rsidRDefault="00803594" w:rsidP="001F6566">
            <w:pPr>
              <w:pStyle w:val="Ttulo"/>
              <w:jc w:val="left"/>
              <w:rPr>
                <w:sz w:val="16"/>
                <w:szCs w:val="16"/>
              </w:rPr>
            </w:pPr>
            <w:r w:rsidRPr="00A55826">
              <w:rPr>
                <w:sz w:val="16"/>
                <w:szCs w:val="16"/>
              </w:rPr>
              <w:t xml:space="preserve">Experiencias transformadoras: Robótica educativa, Robots sociales, Realidad Virtual, Realidad aumentada, Simulaciones, Herramientas digitales para el </w:t>
            </w:r>
            <w:proofErr w:type="gramStart"/>
            <w:r w:rsidRPr="00A55826">
              <w:rPr>
                <w:sz w:val="16"/>
                <w:szCs w:val="16"/>
              </w:rPr>
              <w:t>STEAM,…</w:t>
            </w:r>
            <w:proofErr w:type="gramEnd"/>
          </w:p>
        </w:tc>
      </w:tr>
    </w:tbl>
    <w:p w14:paraId="7325B33B" w14:textId="77777777" w:rsidR="00EE2AD6" w:rsidRDefault="00EE2AD6" w:rsidP="00FA3299">
      <w:pPr>
        <w:pBdr>
          <w:bottom w:val="single" w:sz="6" w:space="1" w:color="auto"/>
        </w:pBdr>
        <w:spacing w:line="240" w:lineRule="auto"/>
        <w:rPr>
          <w:rFonts w:ascii="Times New Roman" w:hAnsi="Times New Roman"/>
          <w:b/>
        </w:rPr>
      </w:pPr>
    </w:p>
    <w:p w14:paraId="76C832B0" w14:textId="23A67A7B" w:rsidR="002B7CA3" w:rsidRDefault="002B7CA3" w:rsidP="00FA3299">
      <w:pPr>
        <w:pBdr>
          <w:bottom w:val="single" w:sz="6" w:space="1" w:color="auto"/>
        </w:pBdr>
        <w:spacing w:line="240" w:lineRule="auto"/>
        <w:rPr>
          <w:rFonts w:ascii="Times New Roman" w:hAnsi="Times New Roman"/>
          <w:b/>
        </w:rPr>
      </w:pPr>
    </w:p>
    <w:p w14:paraId="44B58F49" w14:textId="442CF1CD" w:rsidR="00892EE0" w:rsidRDefault="00892EE0" w:rsidP="00FA3299">
      <w:pPr>
        <w:pBdr>
          <w:bottom w:val="single" w:sz="6" w:space="1" w:color="auto"/>
        </w:pBdr>
        <w:spacing w:line="240" w:lineRule="auto"/>
        <w:rPr>
          <w:rFonts w:ascii="Times New Roman" w:hAnsi="Times New Roman"/>
          <w:b/>
        </w:rPr>
      </w:pPr>
    </w:p>
    <w:p w14:paraId="0B452EC0" w14:textId="781F3717" w:rsidR="00892EE0" w:rsidRDefault="00892EE0" w:rsidP="00FA3299">
      <w:pPr>
        <w:pBdr>
          <w:bottom w:val="single" w:sz="6" w:space="1" w:color="auto"/>
        </w:pBdr>
        <w:spacing w:line="240" w:lineRule="auto"/>
        <w:rPr>
          <w:rFonts w:ascii="Times New Roman" w:hAnsi="Times New Roman"/>
          <w:b/>
        </w:rPr>
      </w:pPr>
    </w:p>
    <w:p w14:paraId="60916829" w14:textId="4555E202" w:rsidR="00892EE0" w:rsidRDefault="00892EE0" w:rsidP="00FA3299">
      <w:pPr>
        <w:pBdr>
          <w:bottom w:val="single" w:sz="6" w:space="1" w:color="auto"/>
        </w:pBdr>
        <w:spacing w:line="240" w:lineRule="auto"/>
        <w:rPr>
          <w:rFonts w:ascii="Times New Roman" w:hAnsi="Times New Roman"/>
          <w:b/>
        </w:rPr>
      </w:pPr>
    </w:p>
    <w:p w14:paraId="0ACC3CE6" w14:textId="5848F2AF" w:rsidR="00892EE0" w:rsidRDefault="00892EE0" w:rsidP="00FA3299">
      <w:pPr>
        <w:pBdr>
          <w:bottom w:val="single" w:sz="6" w:space="1" w:color="auto"/>
        </w:pBdr>
        <w:spacing w:line="240" w:lineRule="auto"/>
        <w:rPr>
          <w:rFonts w:ascii="Times New Roman" w:hAnsi="Times New Roman"/>
          <w:b/>
        </w:rPr>
      </w:pPr>
    </w:p>
    <w:p w14:paraId="01930715" w14:textId="00836C80" w:rsidR="00892EE0" w:rsidRDefault="00892EE0" w:rsidP="00FA3299">
      <w:pPr>
        <w:pBdr>
          <w:bottom w:val="single" w:sz="6" w:space="1" w:color="auto"/>
        </w:pBdr>
        <w:spacing w:line="240" w:lineRule="auto"/>
        <w:rPr>
          <w:rFonts w:ascii="Times New Roman" w:hAnsi="Times New Roman"/>
          <w:b/>
        </w:rPr>
      </w:pPr>
    </w:p>
    <w:p w14:paraId="4CE622FF" w14:textId="33D97454" w:rsidR="00892EE0" w:rsidRDefault="00892EE0" w:rsidP="00FA3299">
      <w:pPr>
        <w:pBdr>
          <w:bottom w:val="single" w:sz="6" w:space="1" w:color="auto"/>
        </w:pBdr>
        <w:spacing w:line="240" w:lineRule="auto"/>
        <w:rPr>
          <w:rFonts w:ascii="Times New Roman" w:hAnsi="Times New Roman"/>
          <w:b/>
        </w:rPr>
      </w:pPr>
    </w:p>
    <w:p w14:paraId="38508405" w14:textId="03E594ED" w:rsidR="00892EE0" w:rsidRDefault="00892EE0" w:rsidP="00FA3299">
      <w:pPr>
        <w:pBdr>
          <w:bottom w:val="single" w:sz="6" w:space="1" w:color="auto"/>
        </w:pBdr>
        <w:spacing w:line="240" w:lineRule="auto"/>
        <w:rPr>
          <w:rFonts w:ascii="Times New Roman" w:hAnsi="Times New Roman"/>
          <w:b/>
        </w:rPr>
      </w:pPr>
    </w:p>
    <w:p w14:paraId="198F0B29" w14:textId="1FABED2D" w:rsidR="00892EE0" w:rsidRDefault="00892EE0" w:rsidP="00FA3299">
      <w:pPr>
        <w:pBdr>
          <w:bottom w:val="single" w:sz="6" w:space="1" w:color="auto"/>
        </w:pBdr>
        <w:spacing w:line="240" w:lineRule="auto"/>
        <w:rPr>
          <w:rFonts w:ascii="Times New Roman" w:hAnsi="Times New Roman"/>
          <w:b/>
        </w:rPr>
      </w:pPr>
    </w:p>
    <w:p w14:paraId="6BD6D375" w14:textId="77777777" w:rsidR="00892EE0" w:rsidRDefault="00892EE0" w:rsidP="00FA3299">
      <w:pPr>
        <w:jc w:val="center"/>
        <w:rPr>
          <w:rFonts w:ascii="Times New Roman" w:hAnsi="Times New Roman"/>
          <w:b/>
          <w:sz w:val="32"/>
          <w:szCs w:val="32"/>
        </w:rPr>
      </w:pPr>
    </w:p>
    <w:p w14:paraId="2F6F09AD" w14:textId="77777777" w:rsidR="00892EE0" w:rsidRDefault="00892EE0" w:rsidP="00FA3299">
      <w:pPr>
        <w:jc w:val="center"/>
        <w:rPr>
          <w:rFonts w:ascii="Times New Roman" w:hAnsi="Times New Roman"/>
          <w:b/>
          <w:sz w:val="32"/>
          <w:szCs w:val="32"/>
        </w:rPr>
      </w:pPr>
    </w:p>
    <w:p w14:paraId="310A9279" w14:textId="6C7E79B0" w:rsidR="00964804" w:rsidRDefault="00964804" w:rsidP="00964804">
      <w:pPr>
        <w:spacing w:line="240" w:lineRule="auto"/>
        <w:jc w:val="center"/>
        <w:rPr>
          <w:rFonts w:ascii="Times New Roman" w:hAnsi="Times New Roman"/>
          <w:b/>
          <w:sz w:val="32"/>
          <w:szCs w:val="32"/>
        </w:rPr>
      </w:pPr>
      <w:r w:rsidRPr="00964804">
        <w:rPr>
          <w:rFonts w:ascii="Times New Roman" w:hAnsi="Times New Roman"/>
          <w:b/>
          <w:sz w:val="32"/>
          <w:szCs w:val="32"/>
        </w:rPr>
        <w:t xml:space="preserve">COMUNIDADES DE INNOVACIÓN: VINCULANDO ACADEMIA </w:t>
      </w:r>
      <w:r>
        <w:rPr>
          <w:rFonts w:ascii="Times New Roman" w:hAnsi="Times New Roman"/>
          <w:b/>
          <w:sz w:val="32"/>
          <w:szCs w:val="32"/>
        </w:rPr>
        <w:t xml:space="preserve">Y </w:t>
      </w:r>
      <w:proofErr w:type="gramStart"/>
      <w:r>
        <w:rPr>
          <w:rFonts w:ascii="Times New Roman" w:hAnsi="Times New Roman"/>
          <w:b/>
          <w:sz w:val="32"/>
          <w:szCs w:val="32"/>
        </w:rPr>
        <w:t xml:space="preserve">EMPRESA </w:t>
      </w:r>
      <w:r w:rsidRPr="00964804">
        <w:rPr>
          <w:rFonts w:ascii="Times New Roman" w:hAnsi="Times New Roman"/>
          <w:b/>
          <w:sz w:val="32"/>
          <w:szCs w:val="32"/>
        </w:rPr>
        <w:t xml:space="preserve"> PARA</w:t>
      </w:r>
      <w:proofErr w:type="gramEnd"/>
      <w:r w:rsidRPr="00964804">
        <w:rPr>
          <w:rFonts w:ascii="Times New Roman" w:hAnsi="Times New Roman"/>
          <w:b/>
          <w:sz w:val="32"/>
          <w:szCs w:val="32"/>
        </w:rPr>
        <w:t xml:space="preserve"> UN FUTURO SOSTENIBLE</w:t>
      </w:r>
    </w:p>
    <w:p w14:paraId="2A892924" w14:textId="38019DAC" w:rsidR="00FA3299" w:rsidRDefault="00892EE0" w:rsidP="00FA3299">
      <w:pPr>
        <w:spacing w:line="240" w:lineRule="auto"/>
        <w:jc w:val="right"/>
        <w:rPr>
          <w:rFonts w:ascii="Times New Roman" w:hAnsi="Times New Roman"/>
          <w:b/>
          <w:sz w:val="24"/>
          <w:szCs w:val="24"/>
        </w:rPr>
      </w:pPr>
      <w:r>
        <w:rPr>
          <w:rFonts w:ascii="Times New Roman" w:hAnsi="Times New Roman"/>
          <w:b/>
          <w:sz w:val="24"/>
          <w:szCs w:val="24"/>
        </w:rPr>
        <w:t>Adela Vélez Rolón</w:t>
      </w:r>
    </w:p>
    <w:p w14:paraId="6AFC0DBC" w14:textId="0BF16F5F" w:rsidR="00FA3299" w:rsidRDefault="00964804" w:rsidP="00FA3299">
      <w:pPr>
        <w:spacing w:line="240" w:lineRule="auto"/>
        <w:jc w:val="right"/>
        <w:rPr>
          <w:rFonts w:ascii="Times New Roman" w:hAnsi="Times New Roman"/>
          <w:sz w:val="24"/>
          <w:szCs w:val="24"/>
        </w:rPr>
      </w:pPr>
      <w:r>
        <w:rPr>
          <w:rFonts w:ascii="Times New Roman" w:hAnsi="Times New Roman"/>
          <w:sz w:val="24"/>
          <w:szCs w:val="24"/>
        </w:rPr>
        <w:t>Colegio de Estudios Superiores de Administración/</w:t>
      </w:r>
      <w:r w:rsidR="00892EE0">
        <w:rPr>
          <w:rFonts w:ascii="Times New Roman" w:hAnsi="Times New Roman"/>
          <w:sz w:val="24"/>
          <w:szCs w:val="24"/>
        </w:rPr>
        <w:t>Grupo de Investigación GEA</w:t>
      </w:r>
      <w:r>
        <w:rPr>
          <w:rFonts w:ascii="Times New Roman" w:hAnsi="Times New Roman"/>
          <w:sz w:val="24"/>
          <w:szCs w:val="24"/>
        </w:rPr>
        <w:t xml:space="preserve">- </w:t>
      </w:r>
      <w:r w:rsidR="00892EE0">
        <w:rPr>
          <w:rFonts w:ascii="Times New Roman" w:hAnsi="Times New Roman"/>
          <w:sz w:val="24"/>
          <w:szCs w:val="24"/>
        </w:rPr>
        <w:t>Colombia</w:t>
      </w:r>
    </w:p>
    <w:p w14:paraId="62A7E652" w14:textId="77777777" w:rsidR="00FA3299" w:rsidRDefault="00FA3299" w:rsidP="00FA3299">
      <w:pPr>
        <w:spacing w:line="240" w:lineRule="auto"/>
        <w:jc w:val="both"/>
        <w:rPr>
          <w:rFonts w:ascii="Times New Roman" w:hAnsi="Times New Roman"/>
          <w:b/>
          <w:i/>
          <w:sz w:val="26"/>
          <w:szCs w:val="26"/>
        </w:rPr>
      </w:pPr>
    </w:p>
    <w:p w14:paraId="5E3BCFE6" w14:textId="745CE623" w:rsidR="00FA3299" w:rsidRPr="00423E1C" w:rsidRDefault="00FA3299" w:rsidP="00FA3299">
      <w:pPr>
        <w:spacing w:line="240" w:lineRule="auto"/>
        <w:jc w:val="both"/>
        <w:rPr>
          <w:rFonts w:ascii="Times New Roman" w:hAnsi="Times New Roman"/>
          <w:b/>
          <w:sz w:val="26"/>
          <w:szCs w:val="26"/>
        </w:rPr>
      </w:pPr>
      <w:r>
        <w:rPr>
          <w:rFonts w:ascii="Times New Roman" w:hAnsi="Times New Roman"/>
          <w:b/>
          <w:i/>
          <w:sz w:val="26"/>
          <w:szCs w:val="26"/>
        </w:rPr>
        <w:t>Resumen</w:t>
      </w:r>
      <w:r w:rsidRPr="00423E1C">
        <w:rPr>
          <w:rFonts w:ascii="Times New Roman" w:hAnsi="Times New Roman"/>
          <w:b/>
          <w:i/>
          <w:sz w:val="26"/>
          <w:szCs w:val="26"/>
        </w:rPr>
        <w:t xml:space="preserve"> </w:t>
      </w:r>
    </w:p>
    <w:p w14:paraId="4AB209EC" w14:textId="6C925E6C" w:rsidR="00641F40" w:rsidRPr="00641F40" w:rsidRDefault="00641F40" w:rsidP="00641F40">
      <w:pPr>
        <w:ind w:firstLine="708"/>
        <w:rPr>
          <w:rFonts w:ascii="Times New Roman" w:hAnsi="Times New Roman"/>
          <w:sz w:val="24"/>
          <w:szCs w:val="24"/>
          <w:lang w:val="es-CO"/>
        </w:rPr>
      </w:pPr>
      <w:r w:rsidRPr="00641F40">
        <w:rPr>
          <w:rFonts w:ascii="Times New Roman" w:hAnsi="Times New Roman"/>
          <w:sz w:val="24"/>
          <w:szCs w:val="24"/>
          <w:lang w:val="es-CO"/>
        </w:rPr>
        <w:t xml:space="preserve">El propósito de esta experiencia es socializar cómo, a través de procesos de innovación </w:t>
      </w:r>
      <w:r>
        <w:rPr>
          <w:rFonts w:ascii="Times New Roman" w:hAnsi="Times New Roman"/>
          <w:sz w:val="24"/>
          <w:szCs w:val="24"/>
          <w:lang w:val="es-CO"/>
        </w:rPr>
        <w:t>entre la academia y la empresa</w:t>
      </w:r>
      <w:r w:rsidRPr="00641F40">
        <w:rPr>
          <w:rFonts w:ascii="Times New Roman" w:hAnsi="Times New Roman"/>
          <w:sz w:val="24"/>
          <w:szCs w:val="24"/>
          <w:lang w:val="es-CO"/>
        </w:rPr>
        <w:t>, es posible generar impacto en las empresas colombianas. Este trabajo se desarrolla en Bogotá, Colombia, donde se ha conformado un equipo de investigación integrado por estudiantes, empresas y docentes del CESA. Estas comunidades de innovación han implementado innovaciones incrementales que han permitido solucionar necesidades estratégicas de las organizaciones, contribuyendo al cumplimiento de los Objetivos de Desarrollo Sostenible (ODS) 8, 9 y 11.</w:t>
      </w:r>
    </w:p>
    <w:p w14:paraId="2B338F4F" w14:textId="77777777" w:rsidR="00641F40" w:rsidRPr="00641F40" w:rsidRDefault="00641F40" w:rsidP="00641F40">
      <w:pPr>
        <w:rPr>
          <w:rFonts w:ascii="Times New Roman" w:hAnsi="Times New Roman"/>
          <w:sz w:val="24"/>
          <w:szCs w:val="24"/>
          <w:lang w:val="es-CO"/>
        </w:rPr>
      </w:pPr>
      <w:r w:rsidRPr="00641F40">
        <w:rPr>
          <w:rFonts w:ascii="Times New Roman" w:hAnsi="Times New Roman"/>
          <w:sz w:val="24"/>
          <w:szCs w:val="24"/>
          <w:lang w:val="es-CO"/>
        </w:rPr>
        <w:t>Dentro de los resultados obtenidos, se destaca la formación de estudiantes como gestores de innovación, el desarrollo de una batería de herramientas para la creación de sistemas de innovación en el CESA, y la actualización de conocimiento frente a los desafíos empresariales. Las empresas vinculadas han obtenido soluciones concretas para sus necesidades estratégicas. Este modelo evidencia cómo la cooperación entre la academia y la empresa puede generar resultados tangibles en un entorno real, demostrando la relación entre los procesos de investigación y la innovación en el aula de clase.</w:t>
      </w:r>
    </w:p>
    <w:p w14:paraId="740D84BD" w14:textId="77777777" w:rsidR="00641F40" w:rsidRPr="00641F40" w:rsidRDefault="00641F40" w:rsidP="00641F40">
      <w:pPr>
        <w:rPr>
          <w:rFonts w:ascii="Times New Roman" w:hAnsi="Times New Roman"/>
          <w:sz w:val="24"/>
          <w:szCs w:val="24"/>
          <w:lang w:val="es-CO"/>
        </w:rPr>
      </w:pPr>
      <w:r w:rsidRPr="00641F40">
        <w:rPr>
          <w:rFonts w:ascii="Times New Roman" w:hAnsi="Times New Roman"/>
          <w:sz w:val="24"/>
          <w:szCs w:val="24"/>
          <w:lang w:val="es-CO"/>
        </w:rPr>
        <w:t>En un mundo donde la implementación de los ODS es cada vez más relevante, este proyecto destaca el papel crucial de las comunidades de innovación como puentes entre el conocimiento académico y la práctica empresarial. Además, proporciona un marco replicable que puede adaptarse a distintos contextos para promover la sostenibilidad y la transformación organizacional.</w:t>
      </w:r>
    </w:p>
    <w:p w14:paraId="1814FD1D" w14:textId="77777777" w:rsidR="002B7CA3" w:rsidRDefault="002B7CA3">
      <w:pPr>
        <w:rPr>
          <w:rFonts w:ascii="Times New Roman" w:hAnsi="Times New Roman"/>
          <w:sz w:val="24"/>
          <w:szCs w:val="24"/>
        </w:rPr>
      </w:pPr>
      <w:r>
        <w:rPr>
          <w:rFonts w:ascii="Times New Roman" w:hAnsi="Times New Roman"/>
          <w:sz w:val="24"/>
          <w:szCs w:val="24"/>
        </w:rPr>
        <w:br w:type="page"/>
      </w:r>
    </w:p>
    <w:p w14:paraId="2C83C42A" w14:textId="71BAB67D" w:rsidR="00EA1FBB" w:rsidRDefault="00EA1FBB" w:rsidP="00EA1FBB">
      <w:pPr>
        <w:spacing w:line="240" w:lineRule="auto"/>
        <w:jc w:val="center"/>
        <w:rPr>
          <w:rFonts w:ascii="Times New Roman" w:hAnsi="Times New Roman"/>
          <w:b/>
          <w:sz w:val="32"/>
          <w:szCs w:val="32"/>
        </w:rPr>
      </w:pPr>
      <w:r w:rsidRPr="00964804">
        <w:rPr>
          <w:rFonts w:ascii="Times New Roman" w:hAnsi="Times New Roman"/>
          <w:b/>
          <w:sz w:val="32"/>
          <w:szCs w:val="32"/>
        </w:rPr>
        <w:lastRenderedPageBreak/>
        <w:t xml:space="preserve">COMUNIDADES DE INNOVACIÓN: VINCULANDO ACADEMIA </w:t>
      </w:r>
      <w:r>
        <w:rPr>
          <w:rFonts w:ascii="Times New Roman" w:hAnsi="Times New Roman"/>
          <w:b/>
          <w:sz w:val="32"/>
          <w:szCs w:val="32"/>
        </w:rPr>
        <w:t xml:space="preserve">Y </w:t>
      </w:r>
      <w:r>
        <w:rPr>
          <w:rFonts w:ascii="Times New Roman" w:hAnsi="Times New Roman"/>
          <w:b/>
          <w:sz w:val="32"/>
          <w:szCs w:val="32"/>
        </w:rPr>
        <w:t xml:space="preserve">EMPRESA </w:t>
      </w:r>
      <w:r w:rsidRPr="00964804">
        <w:rPr>
          <w:rFonts w:ascii="Times New Roman" w:hAnsi="Times New Roman"/>
          <w:b/>
          <w:sz w:val="32"/>
          <w:szCs w:val="32"/>
        </w:rPr>
        <w:t>PARA</w:t>
      </w:r>
      <w:r w:rsidRPr="00964804">
        <w:rPr>
          <w:rFonts w:ascii="Times New Roman" w:hAnsi="Times New Roman"/>
          <w:b/>
          <w:sz w:val="32"/>
          <w:szCs w:val="32"/>
        </w:rPr>
        <w:t xml:space="preserve"> UN FUTURO SOSTENIBLE</w:t>
      </w:r>
    </w:p>
    <w:p w14:paraId="256A524D" w14:textId="77777777" w:rsidR="00EA1FBB" w:rsidRDefault="00EA1FBB" w:rsidP="00EA1FBB">
      <w:pPr>
        <w:spacing w:line="240" w:lineRule="auto"/>
        <w:jc w:val="right"/>
        <w:rPr>
          <w:rFonts w:ascii="Times New Roman" w:hAnsi="Times New Roman"/>
          <w:b/>
          <w:sz w:val="24"/>
          <w:szCs w:val="24"/>
        </w:rPr>
      </w:pPr>
      <w:r>
        <w:rPr>
          <w:rFonts w:ascii="Times New Roman" w:hAnsi="Times New Roman"/>
          <w:b/>
          <w:sz w:val="24"/>
          <w:szCs w:val="24"/>
        </w:rPr>
        <w:t>Adela Vélez Rolón</w:t>
      </w:r>
    </w:p>
    <w:p w14:paraId="7AE42138" w14:textId="77777777" w:rsidR="00EA1FBB" w:rsidRDefault="00EA1FBB" w:rsidP="00EA1FBB">
      <w:pPr>
        <w:spacing w:line="240" w:lineRule="auto"/>
        <w:jc w:val="right"/>
        <w:rPr>
          <w:rFonts w:ascii="Times New Roman" w:hAnsi="Times New Roman"/>
          <w:sz w:val="24"/>
          <w:szCs w:val="24"/>
        </w:rPr>
      </w:pPr>
      <w:r>
        <w:rPr>
          <w:rFonts w:ascii="Times New Roman" w:hAnsi="Times New Roman"/>
          <w:sz w:val="24"/>
          <w:szCs w:val="24"/>
        </w:rPr>
        <w:t>Colegio de Estudios Superiores de Administración/Grupo de Investigación GEA- Colombia</w:t>
      </w:r>
    </w:p>
    <w:p w14:paraId="1CDB6BF7" w14:textId="77777777" w:rsidR="00EA1FBB" w:rsidRDefault="00EA1FBB" w:rsidP="00EA1FBB">
      <w:pPr>
        <w:spacing w:line="240" w:lineRule="auto"/>
        <w:jc w:val="both"/>
        <w:rPr>
          <w:rFonts w:ascii="Times New Roman" w:hAnsi="Times New Roman"/>
          <w:b/>
          <w:i/>
          <w:sz w:val="26"/>
          <w:szCs w:val="26"/>
        </w:rPr>
      </w:pPr>
    </w:p>
    <w:p w14:paraId="45554934" w14:textId="1E651816" w:rsidR="003A1870" w:rsidRPr="00423E1C" w:rsidRDefault="00423E1C" w:rsidP="00423E1C">
      <w:pPr>
        <w:spacing w:line="240" w:lineRule="auto"/>
        <w:jc w:val="both"/>
        <w:rPr>
          <w:rFonts w:ascii="Times New Roman" w:hAnsi="Times New Roman"/>
          <w:b/>
          <w:sz w:val="26"/>
          <w:szCs w:val="26"/>
        </w:rPr>
      </w:pPr>
      <w:r w:rsidRPr="00423E1C">
        <w:rPr>
          <w:rFonts w:ascii="Times New Roman" w:hAnsi="Times New Roman"/>
          <w:b/>
          <w:i/>
          <w:sz w:val="26"/>
          <w:szCs w:val="26"/>
        </w:rPr>
        <w:t xml:space="preserve">1.1. </w:t>
      </w:r>
      <w:r w:rsidR="002B7CA3">
        <w:rPr>
          <w:rFonts w:ascii="Times New Roman" w:hAnsi="Times New Roman"/>
          <w:b/>
          <w:i/>
          <w:sz w:val="26"/>
          <w:szCs w:val="26"/>
        </w:rPr>
        <w:t>I</w:t>
      </w:r>
      <w:r w:rsidR="002B7CA3" w:rsidRPr="002B7CA3">
        <w:rPr>
          <w:rFonts w:ascii="Times New Roman" w:hAnsi="Times New Roman"/>
          <w:b/>
          <w:i/>
          <w:sz w:val="26"/>
          <w:szCs w:val="26"/>
        </w:rPr>
        <w:t>dentificación del contexto</w:t>
      </w:r>
      <w:r w:rsidR="003A1870" w:rsidRPr="00423E1C">
        <w:rPr>
          <w:rFonts w:ascii="Times New Roman" w:hAnsi="Times New Roman"/>
          <w:b/>
          <w:i/>
          <w:sz w:val="26"/>
          <w:szCs w:val="26"/>
        </w:rPr>
        <w:t xml:space="preserve"> </w:t>
      </w:r>
    </w:p>
    <w:p w14:paraId="7C7DB3C8" w14:textId="77777777" w:rsidR="00A927F7" w:rsidRPr="00D33934" w:rsidRDefault="00A927F7" w:rsidP="00A927F7">
      <w:pPr>
        <w:spacing w:line="240" w:lineRule="auto"/>
        <w:ind w:firstLine="708"/>
        <w:jc w:val="both"/>
        <w:rPr>
          <w:rFonts w:ascii="Times New Roman" w:hAnsi="Times New Roman"/>
          <w:sz w:val="24"/>
          <w:szCs w:val="24"/>
          <w:lang w:val="es-CO"/>
        </w:rPr>
      </w:pPr>
      <w:r w:rsidRPr="00D33934">
        <w:rPr>
          <w:rFonts w:ascii="Times New Roman" w:hAnsi="Times New Roman"/>
          <w:sz w:val="24"/>
          <w:szCs w:val="24"/>
          <w:lang w:val="es-CO"/>
        </w:rPr>
        <w:t>El tejido empresarial colombiano constituye la base para mejorar la competitividad y productividad del país. En este contexto, las intervenciones que pueden ser desarrolladas desde la academia dentro de las empresas representan una oportunidad para potenciar su productividad y, consecuentemente, mejorar la competitividad nacional. Las universidades, como generadoras de conocimiento a partir de sus procesos de investigación, deben establecer mecanismos y estrategias que les permitan atender las necesidades del sector empresarial. Esto no solo fortalece la formación pertinente de los estudiantes, sino que también contribuye al desarrollo de soluciones prácticas a dichas necesidades.</w:t>
      </w:r>
    </w:p>
    <w:p w14:paraId="7D66F344" w14:textId="77777777" w:rsidR="00A927F7" w:rsidRPr="00D33934" w:rsidRDefault="00A927F7" w:rsidP="00A927F7">
      <w:pPr>
        <w:spacing w:line="240" w:lineRule="auto"/>
        <w:ind w:firstLine="708"/>
        <w:jc w:val="both"/>
        <w:rPr>
          <w:rFonts w:ascii="Times New Roman" w:hAnsi="Times New Roman"/>
          <w:sz w:val="24"/>
          <w:szCs w:val="24"/>
        </w:rPr>
      </w:pPr>
      <w:r w:rsidRPr="00D33934">
        <w:rPr>
          <w:rFonts w:ascii="Times New Roman" w:hAnsi="Times New Roman"/>
          <w:sz w:val="24"/>
          <w:szCs w:val="24"/>
          <w:lang w:val="es-CO"/>
        </w:rPr>
        <w:t>Una estrategia eficaz para promover la transferencia de conocimiento bidireccional entre la academia y las empresas es la inclusión de estudiantes que realizan prácticas empresariales como investigadores en las organizaciones. Este enfoque facilita la generación y el uso del conocimiento de manera útil y recíproca. En la literatura, la relación entre la academia y las empresas ha sido ampliamente estudiada (</w:t>
      </w:r>
      <w:proofErr w:type="spellStart"/>
      <w:proofErr w:type="gramStart"/>
      <w:r w:rsidRPr="00D33934">
        <w:rPr>
          <w:rFonts w:ascii="Times New Roman" w:eastAsia="Calibri" w:hAnsi="Times New Roman"/>
          <w:color w:val="000000"/>
          <w:sz w:val="24"/>
          <w:szCs w:val="24"/>
          <w:lang w:val="es-CO" w:eastAsia="es-CO"/>
        </w:rPr>
        <w:t>Innocenti</w:t>
      </w:r>
      <w:proofErr w:type="spellEnd"/>
      <w:r w:rsidRPr="00D33934">
        <w:rPr>
          <w:rFonts w:ascii="Times New Roman" w:hAnsi="Times New Roman"/>
          <w:sz w:val="24"/>
          <w:szCs w:val="24"/>
          <w:lang w:val="es-CO"/>
        </w:rPr>
        <w:t xml:space="preserve"> </w:t>
      </w:r>
      <w:r>
        <w:rPr>
          <w:rFonts w:ascii="Times New Roman" w:hAnsi="Times New Roman"/>
          <w:sz w:val="24"/>
          <w:szCs w:val="24"/>
          <w:lang w:val="es-CO"/>
        </w:rPr>
        <w:t>,</w:t>
      </w:r>
      <w:proofErr w:type="gramEnd"/>
      <w:r>
        <w:rPr>
          <w:rFonts w:ascii="Times New Roman" w:hAnsi="Times New Roman"/>
          <w:sz w:val="24"/>
          <w:szCs w:val="24"/>
          <w:lang w:val="es-CO"/>
        </w:rPr>
        <w:t xml:space="preserve"> 2020; </w:t>
      </w:r>
      <w:r w:rsidRPr="00D33934">
        <w:rPr>
          <w:rFonts w:ascii="Times New Roman" w:hAnsi="Times New Roman"/>
          <w:sz w:val="24"/>
          <w:szCs w:val="24"/>
          <w:lang w:val="es-CO"/>
        </w:rPr>
        <w:t xml:space="preserve">De Fuentes &amp; </w:t>
      </w:r>
      <w:proofErr w:type="spellStart"/>
      <w:r w:rsidRPr="00D33934">
        <w:rPr>
          <w:rFonts w:ascii="Times New Roman" w:hAnsi="Times New Roman"/>
          <w:sz w:val="24"/>
          <w:szCs w:val="24"/>
          <w:lang w:val="es-CO"/>
        </w:rPr>
        <w:t>Dutrénit</w:t>
      </w:r>
      <w:proofErr w:type="spellEnd"/>
      <w:r w:rsidRPr="00D33934">
        <w:rPr>
          <w:rFonts w:ascii="Times New Roman" w:hAnsi="Times New Roman"/>
          <w:sz w:val="24"/>
          <w:szCs w:val="24"/>
          <w:lang w:val="es-CO"/>
        </w:rPr>
        <w:t xml:space="preserve">, 2012; </w:t>
      </w:r>
      <w:proofErr w:type="spellStart"/>
      <w:r w:rsidRPr="00D33934">
        <w:rPr>
          <w:rFonts w:ascii="Times New Roman" w:hAnsi="Times New Roman"/>
          <w:sz w:val="24"/>
          <w:szCs w:val="24"/>
          <w:lang w:val="es-CO"/>
        </w:rPr>
        <w:t>D’Este</w:t>
      </w:r>
      <w:proofErr w:type="spellEnd"/>
      <w:r w:rsidRPr="00D33934">
        <w:rPr>
          <w:rFonts w:ascii="Times New Roman" w:hAnsi="Times New Roman"/>
          <w:sz w:val="24"/>
          <w:szCs w:val="24"/>
          <w:lang w:val="es-CO"/>
        </w:rPr>
        <w:t xml:space="preserve"> &amp; </w:t>
      </w:r>
      <w:proofErr w:type="spellStart"/>
      <w:r w:rsidRPr="00D33934">
        <w:rPr>
          <w:rFonts w:ascii="Times New Roman" w:hAnsi="Times New Roman"/>
          <w:sz w:val="24"/>
          <w:szCs w:val="24"/>
          <w:lang w:val="es-CO"/>
        </w:rPr>
        <w:t>Perkmann</w:t>
      </w:r>
      <w:proofErr w:type="spellEnd"/>
      <w:r w:rsidRPr="00D33934">
        <w:rPr>
          <w:rFonts w:ascii="Times New Roman" w:hAnsi="Times New Roman"/>
          <w:sz w:val="24"/>
          <w:szCs w:val="24"/>
          <w:lang w:val="es-CO"/>
        </w:rPr>
        <w:t xml:space="preserve">, 2011; </w:t>
      </w:r>
      <w:proofErr w:type="spellStart"/>
      <w:r w:rsidRPr="00D33934">
        <w:rPr>
          <w:rFonts w:ascii="Times New Roman" w:hAnsi="Times New Roman"/>
          <w:sz w:val="24"/>
          <w:szCs w:val="24"/>
          <w:lang w:val="es-CO"/>
        </w:rPr>
        <w:t>Galan</w:t>
      </w:r>
      <w:proofErr w:type="spellEnd"/>
      <w:r w:rsidRPr="00D33934">
        <w:rPr>
          <w:rFonts w:ascii="Times New Roman" w:hAnsi="Times New Roman"/>
          <w:sz w:val="24"/>
          <w:szCs w:val="24"/>
          <w:lang w:val="es-CO"/>
        </w:rPr>
        <w:t xml:space="preserve">-Muros &amp; </w:t>
      </w:r>
      <w:proofErr w:type="spellStart"/>
      <w:r w:rsidRPr="00D33934">
        <w:rPr>
          <w:rFonts w:ascii="Times New Roman" w:hAnsi="Times New Roman"/>
          <w:sz w:val="24"/>
          <w:szCs w:val="24"/>
          <w:lang w:val="es-CO"/>
        </w:rPr>
        <w:t>Davey</w:t>
      </w:r>
      <w:proofErr w:type="spellEnd"/>
      <w:r w:rsidRPr="00D33934">
        <w:rPr>
          <w:rFonts w:ascii="Times New Roman" w:hAnsi="Times New Roman"/>
          <w:sz w:val="24"/>
          <w:szCs w:val="24"/>
          <w:lang w:val="es-CO"/>
        </w:rPr>
        <w:t>, 2019). Sin embargo, son escasas las experiencias que exploran la transferencia de conocimiento en esta relación y cómo dicha transferencia puede generar innovaciones en el sector empresarial y retornar como insumos valiosos al aula de clase.</w:t>
      </w:r>
      <w:r w:rsidRPr="00D33934">
        <w:rPr>
          <w:rFonts w:ascii="Times New Roman" w:hAnsi="Times New Roman"/>
          <w:sz w:val="24"/>
          <w:szCs w:val="24"/>
        </w:rPr>
        <w:t xml:space="preserve"> Esta iniciativa del Laboratorio de Investigación e Innovación Empresarial del CESA contribuye a varios Objetivos de Desarrollo Sostenible (ODS) de las Naciones Unidas, como el ODS 4 (Educación de calidad), al proporcionar a los estudiantes una experiencia práctica en el ámbito empresarial y promover la aplicación de conocimientos adquiridos. También contribuye al ODS 9 (Industria, innovación e infraestructura), al fomentar la innovación empresarial y la colaboración entre estudiantes, investigadores y empresas.</w:t>
      </w:r>
    </w:p>
    <w:p w14:paraId="718F8265" w14:textId="77777777" w:rsidR="00A927F7" w:rsidRPr="00D33934" w:rsidRDefault="00A927F7" w:rsidP="00A927F7">
      <w:pPr>
        <w:spacing w:line="240" w:lineRule="auto"/>
        <w:ind w:firstLine="708"/>
        <w:jc w:val="both"/>
        <w:rPr>
          <w:rFonts w:ascii="Times New Roman" w:hAnsi="Times New Roman"/>
          <w:sz w:val="24"/>
          <w:szCs w:val="24"/>
          <w:lang w:val="es-CO"/>
        </w:rPr>
      </w:pPr>
      <w:r w:rsidRPr="00D33934">
        <w:rPr>
          <w:rFonts w:ascii="Times New Roman" w:hAnsi="Times New Roman"/>
          <w:sz w:val="24"/>
          <w:szCs w:val="24"/>
          <w:lang w:val="es-CO"/>
        </w:rPr>
        <w:t xml:space="preserve">El enfoque de la innovación permite, además, validar herramientas novedosas para su implementación, lo que a su vez contribuye a la generación de nuevos conocimientos en la academia. En este marco, el Centro de Estudios Superiores de Administración (CESA), una institución de educación superior </w:t>
      </w:r>
      <w:proofErr w:type="spellStart"/>
      <w:r w:rsidRPr="00D33934">
        <w:rPr>
          <w:rFonts w:ascii="Times New Roman" w:hAnsi="Times New Roman"/>
          <w:sz w:val="24"/>
          <w:szCs w:val="24"/>
          <w:lang w:val="es-CO"/>
        </w:rPr>
        <w:t>monodisciplinar</w:t>
      </w:r>
      <w:proofErr w:type="spellEnd"/>
      <w:r w:rsidRPr="00D33934">
        <w:rPr>
          <w:rFonts w:ascii="Times New Roman" w:hAnsi="Times New Roman"/>
          <w:sz w:val="24"/>
          <w:szCs w:val="24"/>
          <w:lang w:val="es-CO"/>
        </w:rPr>
        <w:t xml:space="preserve"> especializada en administración de empresas, se destaca por su modelo educativo fundamentado en la innovación, el emprendimiento, la ética y el liderazgo.</w:t>
      </w:r>
    </w:p>
    <w:p w14:paraId="298A3EED" w14:textId="77777777" w:rsidR="00A927F7" w:rsidRPr="00D33934" w:rsidRDefault="00A927F7" w:rsidP="00A927F7">
      <w:pPr>
        <w:spacing w:line="240" w:lineRule="auto"/>
        <w:ind w:firstLine="708"/>
        <w:jc w:val="both"/>
        <w:rPr>
          <w:rFonts w:ascii="Times New Roman" w:hAnsi="Times New Roman"/>
          <w:sz w:val="24"/>
          <w:szCs w:val="24"/>
          <w:lang w:val="es-CO"/>
        </w:rPr>
      </w:pPr>
      <w:proofErr w:type="gramStart"/>
      <w:r>
        <w:rPr>
          <w:rFonts w:ascii="Times New Roman" w:hAnsi="Times New Roman"/>
          <w:sz w:val="24"/>
          <w:szCs w:val="24"/>
          <w:lang w:val="es-CO"/>
        </w:rPr>
        <w:t xml:space="preserve">La </w:t>
      </w:r>
      <w:r w:rsidRPr="00D33934">
        <w:rPr>
          <w:rFonts w:ascii="Times New Roman" w:hAnsi="Times New Roman"/>
          <w:sz w:val="24"/>
          <w:szCs w:val="24"/>
          <w:lang w:val="es-CO"/>
        </w:rPr>
        <w:t xml:space="preserve"> misión</w:t>
      </w:r>
      <w:proofErr w:type="gramEnd"/>
      <w:r w:rsidRPr="00D33934">
        <w:rPr>
          <w:rFonts w:ascii="Times New Roman" w:hAnsi="Times New Roman"/>
          <w:sz w:val="24"/>
          <w:szCs w:val="24"/>
          <w:lang w:val="es-CO"/>
        </w:rPr>
        <w:t xml:space="preserve"> del CESA se centra en formar líderes empresariales con espíritu emprendedor, éticos, creativos y comprometidos con el desarrollo económico, político y social de Colombia. Su visión es ser la mejor institución del país en la formación de administradores, tanto para el sector público como privado, con una oferta académica especializada y diversificada.</w:t>
      </w:r>
      <w:r>
        <w:rPr>
          <w:rFonts w:ascii="Times New Roman" w:hAnsi="Times New Roman"/>
          <w:sz w:val="24"/>
          <w:szCs w:val="24"/>
          <w:lang w:val="es-CO"/>
        </w:rPr>
        <w:t xml:space="preserve"> </w:t>
      </w:r>
      <w:r w:rsidRPr="00D33934">
        <w:rPr>
          <w:rFonts w:ascii="Times New Roman" w:hAnsi="Times New Roman"/>
          <w:sz w:val="24"/>
          <w:szCs w:val="24"/>
          <w:lang w:val="es-CO"/>
        </w:rPr>
        <w:t xml:space="preserve"> Dentro de esta visión, el Laboratorio de Investigación e Innovación Empresarial del CESA surge como una iniciativa clave. Este laboratorio desarrolla proyectos de innovación en colaboración con estudiantes, investigadores y empresas, abordando necesidades organizacionales mediante soluciones efectivas y validadas que generan valor para las empresas participantes. Este modelo fomenta la participación estudiantil en actividades de investigación y desarrollo (I+D), aumentando el número de actores involucrados y promoviendo un mayor </w:t>
      </w:r>
      <w:r w:rsidRPr="00D33934">
        <w:rPr>
          <w:rFonts w:ascii="Times New Roman" w:hAnsi="Times New Roman"/>
          <w:sz w:val="24"/>
          <w:szCs w:val="24"/>
          <w:lang w:val="es-CO"/>
        </w:rPr>
        <w:lastRenderedPageBreak/>
        <w:t>gasto en I+D al ofrecer soluciones innovadoras que responden a los desafíos empresariales. Asimismo, su modelo de gestión ha demostrado ser replicable en otras instituciones, promoviendo la innovación y la colaboración entre diversos actores del ecosistema. La consolidación de alianzas estratégicas con empresas ha sido crucial para garantizar la sostenibilidad de esta iniciativa y para la generación de propuestas con impacto positivo dentro de las organizaciones.</w:t>
      </w:r>
    </w:p>
    <w:p w14:paraId="379CC2AB" w14:textId="77777777" w:rsidR="00A927F7" w:rsidRPr="00D33934" w:rsidRDefault="00A927F7" w:rsidP="00A927F7">
      <w:pPr>
        <w:spacing w:line="240" w:lineRule="auto"/>
        <w:jc w:val="both"/>
        <w:rPr>
          <w:rFonts w:ascii="Times New Roman" w:hAnsi="Times New Roman"/>
          <w:sz w:val="24"/>
          <w:szCs w:val="24"/>
          <w:lang w:val="es-CO"/>
        </w:rPr>
      </w:pPr>
      <w:r>
        <w:rPr>
          <w:rFonts w:ascii="Times New Roman" w:hAnsi="Times New Roman"/>
          <w:sz w:val="24"/>
          <w:szCs w:val="24"/>
          <w:lang w:val="es-CO"/>
        </w:rPr>
        <w:t>E</w:t>
      </w:r>
      <w:r w:rsidRPr="00D33934">
        <w:rPr>
          <w:rFonts w:ascii="Times New Roman" w:hAnsi="Times New Roman"/>
          <w:sz w:val="24"/>
          <w:szCs w:val="24"/>
          <w:lang w:val="es-CO"/>
        </w:rPr>
        <w:t>sta experiencia no solo aborda las necesidades del sector empresarial, sino que también promueve el cumplimiento de los Objetivos de Desarrollo Sostenible (ODS) mediante la generación de comunidades de innovación academia-empresa, con un enfoque en soluciones innovadoras que impactan positivamente el sector productivo.</w:t>
      </w:r>
    </w:p>
    <w:p w14:paraId="23B08E19" w14:textId="77777777" w:rsidR="001F6566" w:rsidRPr="00A927F7" w:rsidRDefault="001F6566" w:rsidP="003D6EC3">
      <w:pPr>
        <w:spacing w:line="240" w:lineRule="auto"/>
        <w:ind w:firstLine="284"/>
        <w:jc w:val="both"/>
        <w:rPr>
          <w:rFonts w:ascii="Times New Roman" w:hAnsi="Times New Roman"/>
          <w:sz w:val="24"/>
          <w:szCs w:val="24"/>
          <w:lang w:val="es-CO"/>
        </w:rPr>
      </w:pPr>
    </w:p>
    <w:p w14:paraId="7DC4163A" w14:textId="0CF6063D" w:rsidR="002B7CA3" w:rsidRDefault="002B7CA3" w:rsidP="00A927F7">
      <w:pPr>
        <w:tabs>
          <w:tab w:val="center" w:pos="4535"/>
        </w:tabs>
        <w:spacing w:line="240" w:lineRule="auto"/>
        <w:jc w:val="both"/>
        <w:rPr>
          <w:rFonts w:ascii="Times New Roman" w:hAnsi="Times New Roman"/>
          <w:b/>
          <w:i/>
          <w:sz w:val="26"/>
          <w:szCs w:val="26"/>
        </w:rPr>
      </w:pPr>
      <w:r w:rsidRPr="00423E1C">
        <w:rPr>
          <w:rFonts w:ascii="Times New Roman" w:hAnsi="Times New Roman"/>
          <w:b/>
          <w:i/>
          <w:sz w:val="26"/>
          <w:szCs w:val="26"/>
        </w:rPr>
        <w:t>1.</w:t>
      </w:r>
      <w:r>
        <w:rPr>
          <w:rFonts w:ascii="Times New Roman" w:hAnsi="Times New Roman"/>
          <w:b/>
          <w:i/>
          <w:sz w:val="26"/>
          <w:szCs w:val="26"/>
        </w:rPr>
        <w:t>2</w:t>
      </w:r>
      <w:r w:rsidRPr="00423E1C">
        <w:rPr>
          <w:rFonts w:ascii="Times New Roman" w:hAnsi="Times New Roman"/>
          <w:b/>
          <w:i/>
          <w:sz w:val="26"/>
          <w:szCs w:val="26"/>
        </w:rPr>
        <w:t xml:space="preserve">. </w:t>
      </w:r>
      <w:r>
        <w:rPr>
          <w:rFonts w:ascii="Times New Roman" w:hAnsi="Times New Roman"/>
          <w:b/>
          <w:i/>
          <w:sz w:val="26"/>
          <w:szCs w:val="26"/>
        </w:rPr>
        <w:t>D</w:t>
      </w:r>
      <w:r w:rsidRPr="002B7CA3">
        <w:rPr>
          <w:rFonts w:ascii="Times New Roman" w:hAnsi="Times New Roman"/>
          <w:b/>
          <w:i/>
          <w:sz w:val="26"/>
          <w:szCs w:val="26"/>
        </w:rPr>
        <w:t xml:space="preserve">escripción de la propuesta </w:t>
      </w:r>
      <w:r w:rsidR="00A927F7">
        <w:rPr>
          <w:rFonts w:ascii="Times New Roman" w:hAnsi="Times New Roman"/>
          <w:b/>
          <w:i/>
          <w:sz w:val="26"/>
          <w:szCs w:val="26"/>
        </w:rPr>
        <w:tab/>
      </w:r>
    </w:p>
    <w:p w14:paraId="6DD63712" w14:textId="480A6B8B" w:rsidR="00A927F7" w:rsidRPr="00A927F7" w:rsidRDefault="00A927F7" w:rsidP="00A927F7">
      <w:pPr>
        <w:spacing w:line="240" w:lineRule="auto"/>
        <w:ind w:firstLine="708"/>
        <w:jc w:val="both"/>
        <w:rPr>
          <w:rFonts w:ascii="Times New Roman" w:hAnsi="Times New Roman"/>
          <w:sz w:val="24"/>
          <w:szCs w:val="24"/>
          <w:lang w:val="es-CO"/>
        </w:rPr>
      </w:pPr>
      <w:r w:rsidRPr="00A927F7">
        <w:rPr>
          <w:rFonts w:ascii="Times New Roman" w:hAnsi="Times New Roman"/>
          <w:sz w:val="24"/>
          <w:szCs w:val="24"/>
          <w:lang w:val="es-CO"/>
        </w:rPr>
        <w:t>El Laboratorio de Investigación e Innovación Empresarial se enfoca en desarrollar proyectos de innovación que generen valor a las organizaciones a partir de la investigación profunda de sus necesidades. La clave de la propuesta radica en la colaboración entre estudiantes, investigadores y representantes empresariales, de modo que la investigación científica se convierta en soluciones novedosas y efectivas para el sector productivo.</w:t>
      </w:r>
    </w:p>
    <w:p w14:paraId="3103E48C" w14:textId="77777777" w:rsidR="00A927F7" w:rsidRPr="00A927F7" w:rsidRDefault="00A927F7" w:rsidP="00A927F7">
      <w:pPr>
        <w:spacing w:line="240" w:lineRule="auto"/>
        <w:jc w:val="both"/>
        <w:rPr>
          <w:rFonts w:ascii="Times New Roman" w:hAnsi="Times New Roman"/>
          <w:sz w:val="24"/>
          <w:szCs w:val="24"/>
          <w:lang w:val="es-CO"/>
        </w:rPr>
      </w:pPr>
      <w:r w:rsidRPr="00A927F7">
        <w:rPr>
          <w:rFonts w:ascii="Times New Roman" w:hAnsi="Times New Roman"/>
          <w:sz w:val="24"/>
          <w:szCs w:val="24"/>
          <w:lang w:val="es-CO"/>
        </w:rPr>
        <w:t>Este trabajo colaborativo impulsa tanto la competitividad como la sostenibilidad en las empresas y, a su vez, contribuye al cumplimiento de diferentes ODS, especialmente:</w:t>
      </w:r>
    </w:p>
    <w:p w14:paraId="723A98FB" w14:textId="77777777" w:rsidR="00A927F7" w:rsidRPr="00A927F7" w:rsidRDefault="00A927F7" w:rsidP="00A927F7">
      <w:pPr>
        <w:spacing w:line="240" w:lineRule="auto"/>
        <w:ind w:firstLine="708"/>
        <w:jc w:val="both"/>
        <w:rPr>
          <w:rFonts w:ascii="Times New Roman" w:hAnsi="Times New Roman"/>
          <w:sz w:val="24"/>
          <w:szCs w:val="24"/>
          <w:lang w:val="es-CO"/>
        </w:rPr>
      </w:pPr>
      <w:r w:rsidRPr="00A927F7">
        <w:rPr>
          <w:rFonts w:ascii="Times New Roman" w:hAnsi="Times New Roman"/>
          <w:sz w:val="24"/>
          <w:szCs w:val="24"/>
          <w:lang w:val="es-CO"/>
        </w:rPr>
        <w:t>ODS 8 (Trabajo Decente y Crecimiento Económico)</w:t>
      </w:r>
    </w:p>
    <w:p w14:paraId="4D0BDCE1" w14:textId="77777777" w:rsidR="00A927F7" w:rsidRPr="00A927F7" w:rsidRDefault="00A927F7" w:rsidP="00A927F7">
      <w:pPr>
        <w:spacing w:line="240" w:lineRule="auto"/>
        <w:ind w:firstLine="708"/>
        <w:jc w:val="both"/>
        <w:rPr>
          <w:rFonts w:ascii="Times New Roman" w:hAnsi="Times New Roman"/>
          <w:sz w:val="24"/>
          <w:szCs w:val="24"/>
          <w:lang w:val="es-CO"/>
        </w:rPr>
      </w:pPr>
      <w:r w:rsidRPr="00A927F7">
        <w:rPr>
          <w:rFonts w:ascii="Times New Roman" w:hAnsi="Times New Roman"/>
          <w:sz w:val="24"/>
          <w:szCs w:val="24"/>
          <w:lang w:val="es-CO"/>
        </w:rPr>
        <w:t>ODS 9 (Industria, Innovación e Infraestructura)</w:t>
      </w:r>
    </w:p>
    <w:p w14:paraId="555A1020" w14:textId="5B257BC7" w:rsidR="00A927F7" w:rsidRPr="00A927F7" w:rsidRDefault="00A927F7" w:rsidP="00A927F7">
      <w:pPr>
        <w:spacing w:line="240" w:lineRule="auto"/>
        <w:ind w:firstLine="708"/>
        <w:jc w:val="both"/>
        <w:rPr>
          <w:rFonts w:ascii="Times New Roman" w:hAnsi="Times New Roman"/>
          <w:b/>
          <w:sz w:val="26"/>
          <w:szCs w:val="26"/>
          <w:lang w:val="es-CO"/>
        </w:rPr>
      </w:pPr>
      <w:r w:rsidRPr="00A927F7">
        <w:rPr>
          <w:rFonts w:ascii="Times New Roman" w:hAnsi="Times New Roman"/>
          <w:sz w:val="24"/>
          <w:szCs w:val="24"/>
          <w:lang w:val="es-CO"/>
        </w:rPr>
        <w:t>ODS 12 (Producción y Consumo Responsables)</w:t>
      </w:r>
    </w:p>
    <w:p w14:paraId="6FD1907D" w14:textId="58CDBE57"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Pr>
          <w:rFonts w:ascii="Times New Roman" w:hAnsi="Times New Roman"/>
          <w:b/>
          <w:i/>
          <w:sz w:val="26"/>
          <w:szCs w:val="26"/>
        </w:rPr>
        <w:t>D</w:t>
      </w:r>
      <w:r w:rsidRPr="002B7CA3">
        <w:rPr>
          <w:rFonts w:ascii="Times New Roman" w:hAnsi="Times New Roman"/>
          <w:b/>
          <w:i/>
          <w:sz w:val="26"/>
          <w:szCs w:val="26"/>
        </w:rPr>
        <w:t xml:space="preserve">esarrollo de la propuesta </w:t>
      </w:r>
    </w:p>
    <w:p w14:paraId="0DFCB221" w14:textId="77777777" w:rsidR="00D33934" w:rsidRPr="00D33934" w:rsidRDefault="00D33934" w:rsidP="00D33934">
      <w:pPr>
        <w:spacing w:line="240" w:lineRule="auto"/>
        <w:jc w:val="both"/>
        <w:rPr>
          <w:rFonts w:ascii="Times New Roman" w:hAnsi="Times New Roman"/>
          <w:sz w:val="24"/>
          <w:szCs w:val="24"/>
          <w:lang w:val="es-CO"/>
        </w:rPr>
      </w:pPr>
      <w:r w:rsidRPr="00D33934">
        <w:rPr>
          <w:rFonts w:ascii="Times New Roman" w:hAnsi="Times New Roman"/>
          <w:sz w:val="24"/>
          <w:szCs w:val="24"/>
          <w:lang w:val="es-CO"/>
        </w:rPr>
        <w:t>El Laboratorio de Investigación e Innovación Empresarial del CESA es una iniciativa cuyo propósito es unir el talento de los estudiantes y la experiencia de investigadores con las necesidades de las empresas, para desarrollar proyectos de innovación que brinden soluciones novedosas y validadas. El proceso, que puede durar entre ocho meses y año y medio, se compone de tres fases:</w:t>
      </w:r>
    </w:p>
    <w:p w14:paraId="324A5A68" w14:textId="77777777" w:rsidR="00D33934" w:rsidRPr="00D33934" w:rsidRDefault="00D33934" w:rsidP="00D33934">
      <w:pPr>
        <w:numPr>
          <w:ilvl w:val="0"/>
          <w:numId w:val="18"/>
        </w:numPr>
        <w:spacing w:line="240" w:lineRule="auto"/>
        <w:jc w:val="both"/>
        <w:rPr>
          <w:rFonts w:ascii="Times New Roman" w:hAnsi="Times New Roman"/>
          <w:sz w:val="24"/>
          <w:szCs w:val="24"/>
          <w:lang w:val="es-CO"/>
        </w:rPr>
      </w:pPr>
      <w:r w:rsidRPr="00D33934">
        <w:rPr>
          <w:rFonts w:ascii="Times New Roman" w:hAnsi="Times New Roman"/>
          <w:b/>
          <w:bCs/>
          <w:sz w:val="24"/>
          <w:szCs w:val="24"/>
          <w:lang w:val="es-CO"/>
        </w:rPr>
        <w:t>Investigación:</w:t>
      </w:r>
      <w:r w:rsidRPr="00D33934">
        <w:rPr>
          <w:rFonts w:ascii="Times New Roman" w:hAnsi="Times New Roman"/>
          <w:sz w:val="24"/>
          <w:szCs w:val="24"/>
          <w:lang w:val="es-CO"/>
        </w:rPr>
        <w:t xml:space="preserve"> Se identifican las necesidades y los retos de la empresa, y se definen los indicadores relevantes. A través de fuentes primarias y secundarias, se profundiza en el contexto para detectar oportunidades de innovación.</w:t>
      </w:r>
    </w:p>
    <w:p w14:paraId="697B0705" w14:textId="77777777" w:rsidR="00D33934" w:rsidRPr="00D33934" w:rsidRDefault="00D33934" w:rsidP="00D33934">
      <w:pPr>
        <w:numPr>
          <w:ilvl w:val="0"/>
          <w:numId w:val="18"/>
        </w:numPr>
        <w:spacing w:line="240" w:lineRule="auto"/>
        <w:jc w:val="both"/>
        <w:rPr>
          <w:rFonts w:ascii="Times New Roman" w:hAnsi="Times New Roman"/>
          <w:sz w:val="24"/>
          <w:szCs w:val="24"/>
          <w:lang w:val="es-CO"/>
        </w:rPr>
      </w:pPr>
      <w:r w:rsidRPr="00D33934">
        <w:rPr>
          <w:rFonts w:ascii="Times New Roman" w:hAnsi="Times New Roman"/>
          <w:b/>
          <w:bCs/>
          <w:sz w:val="24"/>
          <w:szCs w:val="24"/>
          <w:lang w:val="es-CO"/>
        </w:rPr>
        <w:t>Desarrollo de Soluciones:</w:t>
      </w:r>
      <w:r w:rsidRPr="00D33934">
        <w:rPr>
          <w:rFonts w:ascii="Times New Roman" w:hAnsi="Times New Roman"/>
          <w:sz w:val="24"/>
          <w:szCs w:val="24"/>
          <w:lang w:val="es-CO"/>
        </w:rPr>
        <w:t xml:space="preserve"> Con base en la investigación previa, se crean y evalúan prototipos que aborden los desafíos planteados. Durante esta etapa, las soluciones se prueban y perfeccionan según los resultados obtenidos.</w:t>
      </w:r>
    </w:p>
    <w:p w14:paraId="2FC93058" w14:textId="77777777" w:rsidR="00D33934" w:rsidRPr="00D33934" w:rsidRDefault="00D33934" w:rsidP="00D33934">
      <w:pPr>
        <w:numPr>
          <w:ilvl w:val="0"/>
          <w:numId w:val="18"/>
        </w:numPr>
        <w:spacing w:line="240" w:lineRule="auto"/>
        <w:jc w:val="both"/>
        <w:rPr>
          <w:rFonts w:ascii="Times New Roman" w:hAnsi="Times New Roman"/>
          <w:sz w:val="24"/>
          <w:szCs w:val="24"/>
          <w:lang w:val="es-CO"/>
        </w:rPr>
      </w:pPr>
      <w:r w:rsidRPr="00D33934">
        <w:rPr>
          <w:rFonts w:ascii="Times New Roman" w:hAnsi="Times New Roman"/>
          <w:b/>
          <w:bCs/>
          <w:sz w:val="24"/>
          <w:szCs w:val="24"/>
          <w:lang w:val="es-CO"/>
        </w:rPr>
        <w:t>Implementación y Movilización de Indicadores:</w:t>
      </w:r>
      <w:r w:rsidRPr="00D33934">
        <w:rPr>
          <w:rFonts w:ascii="Times New Roman" w:hAnsi="Times New Roman"/>
          <w:sz w:val="24"/>
          <w:szCs w:val="24"/>
          <w:lang w:val="es-CO"/>
        </w:rPr>
        <w:t xml:space="preserve"> Se integra la solución validada en la empresa participante, adoptando herramientas de investigación e innovación. Posteriormente, se monitorean los indicadores definidos para medir el impacto y la eficacia de la iniciativa en la organización.</w:t>
      </w:r>
    </w:p>
    <w:p w14:paraId="54507E87" w14:textId="77777777" w:rsidR="00D33934" w:rsidRPr="00D33934" w:rsidRDefault="00D33934" w:rsidP="00D33934">
      <w:pPr>
        <w:spacing w:line="240" w:lineRule="auto"/>
        <w:jc w:val="both"/>
        <w:rPr>
          <w:rFonts w:ascii="Times New Roman" w:hAnsi="Times New Roman"/>
          <w:sz w:val="24"/>
          <w:szCs w:val="24"/>
          <w:lang w:val="es-CO"/>
        </w:rPr>
      </w:pPr>
      <w:r w:rsidRPr="00D33934">
        <w:rPr>
          <w:rFonts w:ascii="Times New Roman" w:hAnsi="Times New Roman"/>
          <w:sz w:val="24"/>
          <w:szCs w:val="24"/>
          <w:lang w:val="es-CO"/>
        </w:rPr>
        <w:lastRenderedPageBreak/>
        <w:t>En conjunto, este Laboratorio no solo fortalece el aprendizaje y la experiencia de los estudiantes, sino que también ofrece a las empresas soluciones prácticas, funcionales y basadas en la evidencia.</w:t>
      </w:r>
    </w:p>
    <w:p w14:paraId="30D33E98" w14:textId="0F234822" w:rsidR="002B7CA3" w:rsidRDefault="002B7CA3" w:rsidP="002B7CA3">
      <w:pPr>
        <w:spacing w:line="240" w:lineRule="auto"/>
        <w:jc w:val="both"/>
        <w:rPr>
          <w:rFonts w:ascii="Times New Roman" w:hAnsi="Times New Roman"/>
          <w:i/>
          <w:sz w:val="26"/>
          <w:szCs w:val="26"/>
        </w:rPr>
      </w:pPr>
      <w:r w:rsidRPr="00423E1C">
        <w:rPr>
          <w:rFonts w:ascii="Times New Roman" w:hAnsi="Times New Roman"/>
          <w:b/>
          <w:i/>
          <w:sz w:val="26"/>
          <w:szCs w:val="26"/>
        </w:rPr>
        <w:t>1.</w:t>
      </w:r>
      <w:r>
        <w:rPr>
          <w:rFonts w:ascii="Times New Roman" w:hAnsi="Times New Roman"/>
          <w:b/>
          <w:i/>
          <w:sz w:val="26"/>
          <w:szCs w:val="26"/>
        </w:rPr>
        <w:t>4</w:t>
      </w:r>
      <w:r w:rsidRPr="00423E1C">
        <w:rPr>
          <w:rFonts w:ascii="Times New Roman" w:hAnsi="Times New Roman"/>
          <w:b/>
          <w:i/>
          <w:sz w:val="26"/>
          <w:szCs w:val="26"/>
        </w:rPr>
        <w:t xml:space="preserve">. </w:t>
      </w:r>
      <w:r>
        <w:rPr>
          <w:rFonts w:ascii="Times New Roman" w:hAnsi="Times New Roman"/>
          <w:b/>
          <w:i/>
          <w:sz w:val="26"/>
          <w:szCs w:val="26"/>
        </w:rPr>
        <w:t>R</w:t>
      </w:r>
      <w:r w:rsidRPr="002B7CA3">
        <w:rPr>
          <w:rFonts w:ascii="Times New Roman" w:hAnsi="Times New Roman"/>
          <w:b/>
          <w:i/>
          <w:sz w:val="26"/>
          <w:szCs w:val="26"/>
        </w:rPr>
        <w:t xml:space="preserve">esultados </w:t>
      </w:r>
    </w:p>
    <w:p w14:paraId="074E03AC" w14:textId="77777777" w:rsidR="00D33934" w:rsidRPr="00D33934" w:rsidRDefault="00D33934" w:rsidP="00D33934">
      <w:pPr>
        <w:spacing w:line="240" w:lineRule="auto"/>
        <w:ind w:firstLine="708"/>
        <w:jc w:val="both"/>
        <w:rPr>
          <w:rFonts w:ascii="Times New Roman" w:hAnsi="Times New Roman"/>
          <w:sz w:val="24"/>
          <w:szCs w:val="24"/>
          <w:lang w:val="es-CO"/>
        </w:rPr>
      </w:pPr>
      <w:r w:rsidRPr="00D33934">
        <w:rPr>
          <w:rFonts w:ascii="Times New Roman" w:hAnsi="Times New Roman"/>
          <w:sz w:val="24"/>
          <w:szCs w:val="24"/>
          <w:lang w:val="es-CO"/>
        </w:rPr>
        <w:t xml:space="preserve">El Laboratorio de Investigación e Innovación Empresarial del CESA ha logrado resultados significativos en el fortalecimiento de la cultura de la investigación y la innovación, tanto en la comunidad académica como en el sector productivo. En total, han participado </w:t>
      </w:r>
      <w:r w:rsidRPr="00D33934">
        <w:rPr>
          <w:rFonts w:ascii="Times New Roman" w:hAnsi="Times New Roman"/>
          <w:b/>
          <w:bCs/>
          <w:sz w:val="24"/>
          <w:szCs w:val="24"/>
          <w:lang w:val="es-CO"/>
        </w:rPr>
        <w:t>200 estudiantes de pregrado</w:t>
      </w:r>
      <w:r w:rsidRPr="00D33934">
        <w:rPr>
          <w:rFonts w:ascii="Times New Roman" w:hAnsi="Times New Roman"/>
          <w:sz w:val="24"/>
          <w:szCs w:val="24"/>
          <w:lang w:val="es-CO"/>
        </w:rPr>
        <w:t xml:space="preserve">, </w:t>
      </w:r>
      <w:r w:rsidRPr="00D33934">
        <w:rPr>
          <w:rFonts w:ascii="Times New Roman" w:hAnsi="Times New Roman"/>
          <w:b/>
          <w:bCs/>
          <w:sz w:val="24"/>
          <w:szCs w:val="24"/>
          <w:lang w:val="es-CO"/>
        </w:rPr>
        <w:t>9 de maestría</w:t>
      </w:r>
      <w:r w:rsidRPr="00D33934">
        <w:rPr>
          <w:rFonts w:ascii="Times New Roman" w:hAnsi="Times New Roman"/>
          <w:sz w:val="24"/>
          <w:szCs w:val="24"/>
          <w:lang w:val="es-CO"/>
        </w:rPr>
        <w:t xml:space="preserve"> y se han culminado </w:t>
      </w:r>
      <w:r w:rsidRPr="00D33934">
        <w:rPr>
          <w:rFonts w:ascii="Times New Roman" w:hAnsi="Times New Roman"/>
          <w:b/>
          <w:bCs/>
          <w:sz w:val="24"/>
          <w:szCs w:val="24"/>
          <w:lang w:val="es-CO"/>
        </w:rPr>
        <w:t>2 tesis doctorales</w:t>
      </w:r>
      <w:r w:rsidRPr="00D33934">
        <w:rPr>
          <w:rFonts w:ascii="Times New Roman" w:hAnsi="Times New Roman"/>
          <w:sz w:val="24"/>
          <w:szCs w:val="24"/>
          <w:lang w:val="es-CO"/>
        </w:rPr>
        <w:t>, evidenciando el compromiso y la dedicación de los futuros profesionales a proyectos que generan valor real para las organizaciones.</w:t>
      </w:r>
    </w:p>
    <w:p w14:paraId="56EF8425" w14:textId="77777777" w:rsidR="00D33934" w:rsidRPr="00D33934" w:rsidRDefault="00D33934" w:rsidP="00D33934">
      <w:pPr>
        <w:spacing w:line="240" w:lineRule="auto"/>
        <w:ind w:firstLine="708"/>
        <w:jc w:val="both"/>
        <w:rPr>
          <w:rFonts w:ascii="Times New Roman" w:hAnsi="Times New Roman"/>
          <w:sz w:val="24"/>
          <w:szCs w:val="24"/>
          <w:lang w:val="es-CO"/>
        </w:rPr>
      </w:pPr>
      <w:r w:rsidRPr="00D33934">
        <w:rPr>
          <w:rFonts w:ascii="Times New Roman" w:hAnsi="Times New Roman"/>
          <w:sz w:val="24"/>
          <w:szCs w:val="24"/>
          <w:lang w:val="es-CO"/>
        </w:rPr>
        <w:t xml:space="preserve">Como resultado de este trabajo conjunto, se han creado e implementado diversos </w:t>
      </w:r>
      <w:r w:rsidRPr="00D33934">
        <w:rPr>
          <w:rFonts w:ascii="Times New Roman" w:hAnsi="Times New Roman"/>
          <w:b/>
          <w:bCs/>
          <w:sz w:val="24"/>
          <w:szCs w:val="24"/>
          <w:lang w:val="es-CO"/>
        </w:rPr>
        <w:t>productos de innovación</w:t>
      </w:r>
      <w:r w:rsidRPr="00D33934">
        <w:rPr>
          <w:rFonts w:ascii="Times New Roman" w:hAnsi="Times New Roman"/>
          <w:sz w:val="24"/>
          <w:szCs w:val="24"/>
          <w:lang w:val="es-CO"/>
        </w:rPr>
        <w:t xml:space="preserve"> que han movilizado indicadores organizacionales, aportando mejoras concretas a los procesos y resultados de las empresas. Adicionalmente, se han desarrollado </w:t>
      </w:r>
      <w:r w:rsidRPr="00D33934">
        <w:rPr>
          <w:rFonts w:ascii="Times New Roman" w:hAnsi="Times New Roman"/>
          <w:b/>
          <w:bCs/>
          <w:sz w:val="24"/>
          <w:szCs w:val="24"/>
          <w:lang w:val="es-CO"/>
        </w:rPr>
        <w:t>prototipos validados</w:t>
      </w:r>
      <w:r w:rsidRPr="00D33934">
        <w:rPr>
          <w:rFonts w:ascii="Times New Roman" w:hAnsi="Times New Roman"/>
          <w:sz w:val="24"/>
          <w:szCs w:val="24"/>
          <w:lang w:val="es-CO"/>
        </w:rPr>
        <w:t xml:space="preserve"> tanto en el mercado como en el interior de las empresas, garantizando la pertinencia y efectividad de las soluciones propuestas.</w:t>
      </w:r>
    </w:p>
    <w:p w14:paraId="427440B8" w14:textId="7820C156" w:rsidR="00D33934" w:rsidRPr="00D33934" w:rsidRDefault="00D33934" w:rsidP="00D33934">
      <w:pPr>
        <w:spacing w:line="240" w:lineRule="auto"/>
        <w:jc w:val="both"/>
        <w:rPr>
          <w:rFonts w:ascii="Times New Roman" w:hAnsi="Times New Roman"/>
          <w:sz w:val="24"/>
          <w:szCs w:val="24"/>
          <w:lang w:val="es-CO"/>
        </w:rPr>
      </w:pPr>
      <w:r w:rsidRPr="00D33934">
        <w:rPr>
          <w:rFonts w:ascii="Times New Roman" w:hAnsi="Times New Roman"/>
          <w:sz w:val="24"/>
          <w:szCs w:val="24"/>
          <w:lang w:val="es-CO"/>
        </w:rPr>
        <w:t xml:space="preserve">Este impacto se ve reflejado en la participación activa de </w:t>
      </w:r>
      <w:r w:rsidRPr="00A927F7">
        <w:rPr>
          <w:rFonts w:ascii="Times New Roman" w:hAnsi="Times New Roman"/>
          <w:sz w:val="24"/>
          <w:szCs w:val="24"/>
          <w:lang w:val="es-CO"/>
        </w:rPr>
        <w:t>más de 120 empresas</w:t>
      </w:r>
      <w:r w:rsidRPr="00D33934">
        <w:rPr>
          <w:rFonts w:ascii="Times New Roman" w:hAnsi="Times New Roman"/>
          <w:sz w:val="24"/>
          <w:szCs w:val="24"/>
          <w:lang w:val="es-CO"/>
        </w:rPr>
        <w:t xml:space="preserve">, que abarcan desde </w:t>
      </w:r>
      <w:proofErr w:type="spellStart"/>
      <w:r w:rsidRPr="00D33934">
        <w:rPr>
          <w:rFonts w:ascii="Times New Roman" w:hAnsi="Times New Roman"/>
          <w:sz w:val="24"/>
          <w:szCs w:val="24"/>
          <w:lang w:val="es-CO"/>
        </w:rPr>
        <w:t>start</w:t>
      </w:r>
      <w:proofErr w:type="spellEnd"/>
      <w:r w:rsidRPr="00D33934">
        <w:rPr>
          <w:rFonts w:ascii="Times New Roman" w:hAnsi="Times New Roman"/>
          <w:sz w:val="24"/>
          <w:szCs w:val="24"/>
          <w:lang w:val="es-CO"/>
        </w:rPr>
        <w:t xml:space="preserve">-ups y microempresas, hasta medianas y grandes compañías de diferentes sectores. De estas, </w:t>
      </w:r>
      <w:r w:rsidRPr="00A927F7">
        <w:rPr>
          <w:rFonts w:ascii="Times New Roman" w:hAnsi="Times New Roman"/>
          <w:sz w:val="24"/>
          <w:szCs w:val="24"/>
          <w:lang w:val="es-CO"/>
        </w:rPr>
        <w:t>7 empresas</w:t>
      </w:r>
      <w:r w:rsidRPr="00D33934">
        <w:rPr>
          <w:rFonts w:ascii="Times New Roman" w:hAnsi="Times New Roman"/>
          <w:sz w:val="24"/>
          <w:szCs w:val="24"/>
          <w:lang w:val="es-CO"/>
        </w:rPr>
        <w:t xml:space="preserve"> han confiado en el Laboratorio en múltiples proyectos y/o versiones, evidenciando la continuidad en la colaboración y la solidez de la metodología empleada.</w:t>
      </w:r>
      <w:r w:rsidR="00A927F7">
        <w:rPr>
          <w:rFonts w:ascii="Times New Roman" w:hAnsi="Times New Roman"/>
          <w:sz w:val="24"/>
          <w:szCs w:val="24"/>
          <w:lang w:val="es-CO"/>
        </w:rPr>
        <w:t xml:space="preserve"> </w:t>
      </w:r>
      <w:r w:rsidRPr="00D33934">
        <w:rPr>
          <w:rFonts w:ascii="Times New Roman" w:hAnsi="Times New Roman"/>
          <w:sz w:val="24"/>
          <w:szCs w:val="24"/>
          <w:lang w:val="es-CO"/>
        </w:rPr>
        <w:t>En conjunto, estos logros confirman el papel del Laboratorio como un motor de innovación, al integrar a estudiantes, investigadores y organizaciones en un proceso que promueve soluciones efectivas y altamente</w:t>
      </w:r>
      <w:bookmarkStart w:id="0" w:name="_GoBack"/>
      <w:bookmarkEnd w:id="0"/>
      <w:r w:rsidRPr="00D33934">
        <w:rPr>
          <w:rFonts w:ascii="Times New Roman" w:hAnsi="Times New Roman"/>
          <w:sz w:val="24"/>
          <w:szCs w:val="24"/>
          <w:lang w:val="es-CO"/>
        </w:rPr>
        <w:t xml:space="preserve"> adaptables a las necesidades del entorno empresarial.</w:t>
      </w:r>
    </w:p>
    <w:p w14:paraId="1F534F0F" w14:textId="66A79897" w:rsidR="00641F40" w:rsidRPr="00423E1C" w:rsidRDefault="00641F40" w:rsidP="002B7CA3">
      <w:pPr>
        <w:spacing w:line="240" w:lineRule="auto"/>
        <w:jc w:val="both"/>
        <w:rPr>
          <w:rFonts w:ascii="Times New Roman" w:hAnsi="Times New Roman"/>
          <w:b/>
          <w:sz w:val="26"/>
          <w:szCs w:val="26"/>
        </w:rPr>
      </w:pPr>
      <w:r w:rsidRPr="00641F40">
        <w:rPr>
          <w:rFonts w:ascii="Times New Roman" w:hAnsi="Times New Roman"/>
          <w:b/>
          <w:sz w:val="26"/>
          <w:szCs w:val="26"/>
          <w:lang w:val="es-CO"/>
        </w:rPr>
        <w:t> </w:t>
      </w:r>
    </w:p>
    <w:p w14:paraId="36268294" w14:textId="617130CD" w:rsidR="002B7CA3" w:rsidRDefault="002B7CA3" w:rsidP="002B7CA3">
      <w:pPr>
        <w:spacing w:line="240" w:lineRule="auto"/>
        <w:jc w:val="both"/>
        <w:rPr>
          <w:rFonts w:ascii="Times New Roman" w:hAnsi="Times New Roman"/>
          <w:i/>
          <w:sz w:val="26"/>
          <w:szCs w:val="26"/>
        </w:rPr>
      </w:pPr>
      <w:r w:rsidRPr="00423E1C">
        <w:rPr>
          <w:rFonts w:ascii="Times New Roman" w:hAnsi="Times New Roman"/>
          <w:b/>
          <w:i/>
          <w:sz w:val="26"/>
          <w:szCs w:val="26"/>
        </w:rPr>
        <w:t>1.</w:t>
      </w:r>
      <w:r>
        <w:rPr>
          <w:rFonts w:ascii="Times New Roman" w:hAnsi="Times New Roman"/>
          <w:b/>
          <w:i/>
          <w:sz w:val="26"/>
          <w:szCs w:val="26"/>
        </w:rPr>
        <w:t>5</w:t>
      </w:r>
      <w:r w:rsidRPr="00423E1C">
        <w:rPr>
          <w:rFonts w:ascii="Times New Roman" w:hAnsi="Times New Roman"/>
          <w:b/>
          <w:i/>
          <w:sz w:val="26"/>
          <w:szCs w:val="26"/>
        </w:rPr>
        <w:t xml:space="preserve">. </w:t>
      </w:r>
      <w:r>
        <w:rPr>
          <w:rFonts w:ascii="Times New Roman" w:hAnsi="Times New Roman"/>
          <w:b/>
          <w:i/>
          <w:sz w:val="26"/>
          <w:szCs w:val="26"/>
        </w:rPr>
        <w:t>I</w:t>
      </w:r>
      <w:r w:rsidRPr="002B7CA3">
        <w:rPr>
          <w:rFonts w:ascii="Times New Roman" w:hAnsi="Times New Roman"/>
          <w:b/>
          <w:i/>
          <w:sz w:val="26"/>
          <w:szCs w:val="26"/>
        </w:rPr>
        <w:t xml:space="preserve">ndicaciones para otros contextos </w:t>
      </w:r>
    </w:p>
    <w:p w14:paraId="6A427B60" w14:textId="77777777" w:rsidR="00EA1FBB" w:rsidRPr="00EA1FBB" w:rsidRDefault="00EA1FBB" w:rsidP="00EA1FBB">
      <w:pPr>
        <w:spacing w:line="240" w:lineRule="auto"/>
        <w:jc w:val="both"/>
        <w:rPr>
          <w:rFonts w:ascii="Times New Roman" w:hAnsi="Times New Roman"/>
          <w:sz w:val="24"/>
          <w:szCs w:val="24"/>
        </w:rPr>
      </w:pPr>
      <w:r w:rsidRPr="00EA1FBB">
        <w:rPr>
          <w:rFonts w:ascii="Times New Roman" w:hAnsi="Times New Roman"/>
          <w:sz w:val="24"/>
          <w:szCs w:val="24"/>
        </w:rPr>
        <w:t>Frente al desarrollo de la innovación es necesario tener en cuenta varios aprendizajes frente a la experiencia:</w:t>
      </w:r>
    </w:p>
    <w:p w14:paraId="13840D36" w14:textId="77777777" w:rsidR="00EA1FBB" w:rsidRPr="00EA1FBB" w:rsidRDefault="00EA1FBB" w:rsidP="00EA1FBB">
      <w:pPr>
        <w:pStyle w:val="Prrafodelista"/>
        <w:numPr>
          <w:ilvl w:val="0"/>
          <w:numId w:val="17"/>
        </w:numPr>
        <w:spacing w:line="240" w:lineRule="auto"/>
        <w:jc w:val="both"/>
        <w:rPr>
          <w:rFonts w:ascii="Times New Roman" w:hAnsi="Times New Roman"/>
          <w:sz w:val="24"/>
          <w:szCs w:val="24"/>
        </w:rPr>
      </w:pPr>
      <w:r w:rsidRPr="00EA1FBB">
        <w:rPr>
          <w:rFonts w:ascii="Times New Roman" w:hAnsi="Times New Roman"/>
          <w:sz w:val="24"/>
          <w:szCs w:val="24"/>
        </w:rPr>
        <w:t>La innovación debe verse como un proceso no como un fin y en esa medida lo más importante es el cambio en la cultura organizacional de las empresas involucradas lo que supone un tiempo largo de trabajo.</w:t>
      </w:r>
    </w:p>
    <w:p w14:paraId="4BFB8358" w14:textId="77777777" w:rsidR="00EA1FBB" w:rsidRPr="00EA1FBB" w:rsidRDefault="00EA1FBB" w:rsidP="00EA1FBB">
      <w:pPr>
        <w:pStyle w:val="Prrafodelista"/>
        <w:numPr>
          <w:ilvl w:val="0"/>
          <w:numId w:val="17"/>
        </w:numPr>
        <w:spacing w:line="240" w:lineRule="auto"/>
        <w:jc w:val="both"/>
        <w:rPr>
          <w:rFonts w:ascii="Times New Roman" w:hAnsi="Times New Roman"/>
          <w:sz w:val="24"/>
          <w:szCs w:val="24"/>
        </w:rPr>
      </w:pPr>
      <w:r w:rsidRPr="00EA1FBB">
        <w:rPr>
          <w:rFonts w:ascii="Times New Roman" w:hAnsi="Times New Roman"/>
          <w:sz w:val="24"/>
          <w:szCs w:val="24"/>
        </w:rPr>
        <w:t xml:space="preserve">La incorporación de los procesos de innovación en la empresa tiene mayor probabilidad de éxito y de incorporación a su cultura organizacional si resultado del ejercicio se obtiene un beneficio claro para la empresa, el cual debe ser identificado desde el inicio y evidenciado al final. </w:t>
      </w:r>
    </w:p>
    <w:p w14:paraId="0AEA9FB0" w14:textId="77777777" w:rsidR="00EA1FBB" w:rsidRPr="00EA1FBB" w:rsidRDefault="00EA1FBB" w:rsidP="00EA1FBB">
      <w:pPr>
        <w:pStyle w:val="Prrafodelista"/>
        <w:numPr>
          <w:ilvl w:val="0"/>
          <w:numId w:val="17"/>
        </w:numPr>
        <w:spacing w:line="240" w:lineRule="auto"/>
        <w:jc w:val="both"/>
        <w:rPr>
          <w:rFonts w:ascii="Times New Roman" w:hAnsi="Times New Roman"/>
          <w:sz w:val="24"/>
          <w:szCs w:val="24"/>
        </w:rPr>
      </w:pPr>
      <w:r w:rsidRPr="00EA1FBB">
        <w:rPr>
          <w:rFonts w:ascii="Times New Roman" w:hAnsi="Times New Roman"/>
          <w:sz w:val="24"/>
          <w:szCs w:val="24"/>
        </w:rPr>
        <w:t>El acompañamiento de la institución educativa a la empresa debe ser constante e ir más allá del análisis de propuestas de innovación.</w:t>
      </w:r>
    </w:p>
    <w:p w14:paraId="65FCD8CF" w14:textId="77777777" w:rsidR="00EA1FBB" w:rsidRPr="00EA1FBB" w:rsidRDefault="00EA1FBB" w:rsidP="00EA1FBB">
      <w:pPr>
        <w:pStyle w:val="Prrafodelista"/>
        <w:numPr>
          <w:ilvl w:val="0"/>
          <w:numId w:val="17"/>
        </w:numPr>
        <w:spacing w:line="240" w:lineRule="auto"/>
        <w:jc w:val="both"/>
        <w:rPr>
          <w:rFonts w:ascii="Times New Roman" w:hAnsi="Times New Roman"/>
          <w:sz w:val="24"/>
          <w:szCs w:val="24"/>
        </w:rPr>
      </w:pPr>
      <w:r w:rsidRPr="00EA1FBB">
        <w:rPr>
          <w:rFonts w:ascii="Times New Roman" w:hAnsi="Times New Roman"/>
          <w:sz w:val="24"/>
          <w:szCs w:val="24"/>
        </w:rPr>
        <w:t>La alta dirección de las empresas debe estar involucrada en todo el proceso.</w:t>
      </w:r>
    </w:p>
    <w:p w14:paraId="30166E0B" w14:textId="77777777" w:rsidR="00EA1FBB" w:rsidRPr="00EA1FBB" w:rsidRDefault="00EA1FBB" w:rsidP="00EA1FBB">
      <w:pPr>
        <w:pStyle w:val="Prrafodelista"/>
        <w:numPr>
          <w:ilvl w:val="0"/>
          <w:numId w:val="17"/>
        </w:numPr>
        <w:spacing w:line="240" w:lineRule="auto"/>
        <w:jc w:val="both"/>
        <w:rPr>
          <w:rFonts w:ascii="Times New Roman" w:hAnsi="Times New Roman"/>
          <w:sz w:val="24"/>
          <w:szCs w:val="24"/>
        </w:rPr>
      </w:pPr>
      <w:r w:rsidRPr="00EA1FBB">
        <w:rPr>
          <w:rFonts w:ascii="Times New Roman" w:hAnsi="Times New Roman"/>
          <w:sz w:val="24"/>
          <w:szCs w:val="24"/>
        </w:rPr>
        <w:t>Es necesario contar con motivadores o incentivos para la participación de los estudiantes y los trabajadores de la empresa.</w:t>
      </w:r>
    </w:p>
    <w:p w14:paraId="67886499" w14:textId="77777777" w:rsidR="00EA1FBB" w:rsidRPr="00EA1FBB" w:rsidRDefault="00EA1FBB" w:rsidP="00EA1FBB">
      <w:pPr>
        <w:pStyle w:val="Prrafodelista"/>
        <w:numPr>
          <w:ilvl w:val="0"/>
          <w:numId w:val="17"/>
        </w:numPr>
        <w:spacing w:line="240" w:lineRule="auto"/>
        <w:jc w:val="both"/>
        <w:rPr>
          <w:rFonts w:ascii="Times New Roman" w:hAnsi="Times New Roman"/>
          <w:sz w:val="24"/>
          <w:szCs w:val="24"/>
        </w:rPr>
      </w:pPr>
      <w:r w:rsidRPr="00EA1FBB">
        <w:rPr>
          <w:rFonts w:ascii="Times New Roman" w:hAnsi="Times New Roman"/>
          <w:sz w:val="24"/>
          <w:szCs w:val="24"/>
        </w:rPr>
        <w:t>Las herramientas virtuales para la comunicación se convierten en un gran aliado para el desarrollo de este tipo de iniciativas.</w:t>
      </w:r>
    </w:p>
    <w:p w14:paraId="76884228" w14:textId="19E663B8" w:rsidR="00EA1FBB" w:rsidRPr="00EA1FBB" w:rsidRDefault="00EA1FBB" w:rsidP="00EA1FBB">
      <w:pPr>
        <w:spacing w:line="240" w:lineRule="auto"/>
        <w:jc w:val="both"/>
        <w:rPr>
          <w:rFonts w:ascii="Times New Roman" w:hAnsi="Times New Roman"/>
          <w:sz w:val="24"/>
          <w:szCs w:val="24"/>
          <w:lang w:val="es-CO"/>
        </w:rPr>
      </w:pPr>
      <w:r w:rsidRPr="00EA1FBB">
        <w:rPr>
          <w:rFonts w:ascii="Times New Roman" w:hAnsi="Times New Roman"/>
          <w:sz w:val="24"/>
          <w:szCs w:val="24"/>
        </w:rPr>
        <w:t xml:space="preserve">Por último, la implementación de este tipo de estrategias posibilita la generación de proyectos de alto impacto que movilizan indicadores en el sector empresarial, y de esta </w:t>
      </w:r>
      <w:r w:rsidRPr="00EA1FBB">
        <w:rPr>
          <w:rFonts w:ascii="Times New Roman" w:hAnsi="Times New Roman"/>
          <w:sz w:val="24"/>
          <w:szCs w:val="24"/>
          <w:lang w:val="es-CO"/>
        </w:rPr>
        <w:t>manera desde la academia se contribuye a mejorar la productividad y competitividad de las organizaciones.</w:t>
      </w:r>
    </w:p>
    <w:p w14:paraId="368C5A64" w14:textId="41749248" w:rsidR="00EA1FBB" w:rsidRPr="00B72CCE" w:rsidRDefault="00EA1FBB" w:rsidP="00EA1FBB">
      <w:pPr>
        <w:spacing w:line="240" w:lineRule="auto"/>
        <w:jc w:val="both"/>
        <w:rPr>
          <w:rFonts w:cstheme="minorBidi"/>
          <w:lang w:val="es-CO"/>
        </w:rPr>
      </w:pPr>
      <w:r w:rsidRPr="00BB5412">
        <w:rPr>
          <w:rFonts w:ascii="Times New Roman" w:hAnsi="Times New Roman"/>
          <w:b/>
          <w:sz w:val="24"/>
          <w:szCs w:val="24"/>
        </w:rPr>
        <w:lastRenderedPageBreak/>
        <w:t>REFERENCIAS</w:t>
      </w:r>
    </w:p>
    <w:p w14:paraId="28B8AA38" w14:textId="77777777" w:rsidR="00EA1FBB" w:rsidRPr="00EA1FBB" w:rsidRDefault="00EA1FBB" w:rsidP="00EA1FBB">
      <w:pPr>
        <w:widowControl w:val="0"/>
        <w:pBdr>
          <w:top w:val="nil"/>
          <w:left w:val="nil"/>
          <w:bottom w:val="nil"/>
          <w:right w:val="nil"/>
          <w:between w:val="nil"/>
        </w:pBdr>
        <w:ind w:left="709" w:hanging="709"/>
        <w:jc w:val="both"/>
        <w:rPr>
          <w:rFonts w:ascii="Times New Roman" w:eastAsia="Calibri" w:hAnsi="Times New Roman"/>
          <w:color w:val="000000"/>
          <w:sz w:val="24"/>
          <w:szCs w:val="24"/>
          <w:lang w:val="en-US" w:eastAsia="es-CO"/>
        </w:rPr>
      </w:pPr>
      <w:r w:rsidRPr="00EA1FBB">
        <w:rPr>
          <w:rFonts w:ascii="Times New Roman" w:eastAsia="Calibri" w:hAnsi="Times New Roman"/>
          <w:color w:val="000000"/>
          <w:sz w:val="24"/>
          <w:szCs w:val="24"/>
          <w:lang w:eastAsia="es-CO"/>
        </w:rPr>
        <w:t xml:space="preserve">De Fuentes, C &amp; </w:t>
      </w:r>
      <w:proofErr w:type="spellStart"/>
      <w:r w:rsidRPr="00EA1FBB">
        <w:rPr>
          <w:rFonts w:ascii="Times New Roman" w:eastAsia="Calibri" w:hAnsi="Times New Roman"/>
          <w:color w:val="000000"/>
          <w:sz w:val="24"/>
          <w:szCs w:val="24"/>
          <w:lang w:eastAsia="es-CO"/>
        </w:rPr>
        <w:t>Dutrénit</w:t>
      </w:r>
      <w:proofErr w:type="spellEnd"/>
      <w:r w:rsidRPr="00EA1FBB">
        <w:rPr>
          <w:rFonts w:ascii="Times New Roman" w:eastAsia="Calibri" w:hAnsi="Times New Roman"/>
          <w:color w:val="000000"/>
          <w:sz w:val="24"/>
          <w:szCs w:val="24"/>
          <w:lang w:eastAsia="es-CO"/>
        </w:rPr>
        <w:t xml:space="preserve">, G. (2012). </w:t>
      </w:r>
      <w:r w:rsidRPr="00EA1FBB">
        <w:rPr>
          <w:rFonts w:ascii="Times New Roman" w:eastAsia="Calibri" w:hAnsi="Times New Roman"/>
          <w:color w:val="000000"/>
          <w:sz w:val="24"/>
          <w:szCs w:val="24"/>
          <w:lang w:val="en-US" w:eastAsia="es-CO"/>
        </w:rPr>
        <w:t>Best channels of academia–industry interaction for long-term benefit. Research Policy, 41(9), 1666-1682.</w:t>
      </w:r>
    </w:p>
    <w:p w14:paraId="4F66FD69" w14:textId="77777777" w:rsidR="00EA1FBB" w:rsidRPr="00EA1FBB" w:rsidRDefault="00EA1FBB" w:rsidP="00EA1FBB">
      <w:pPr>
        <w:widowControl w:val="0"/>
        <w:pBdr>
          <w:top w:val="nil"/>
          <w:left w:val="nil"/>
          <w:bottom w:val="nil"/>
          <w:right w:val="nil"/>
          <w:between w:val="nil"/>
        </w:pBdr>
        <w:ind w:left="709" w:hanging="709"/>
        <w:jc w:val="both"/>
        <w:rPr>
          <w:rFonts w:ascii="Times New Roman" w:eastAsia="Calibri" w:hAnsi="Times New Roman"/>
          <w:color w:val="000000"/>
          <w:sz w:val="24"/>
          <w:szCs w:val="24"/>
          <w:lang w:val="en-US" w:eastAsia="es-CO"/>
        </w:rPr>
      </w:pPr>
      <w:proofErr w:type="spellStart"/>
      <w:r w:rsidRPr="00EA1FBB">
        <w:rPr>
          <w:rFonts w:ascii="Times New Roman" w:eastAsia="Calibri" w:hAnsi="Times New Roman"/>
          <w:color w:val="000000"/>
          <w:sz w:val="24"/>
          <w:szCs w:val="24"/>
          <w:lang w:val="en-US" w:eastAsia="es-CO"/>
        </w:rPr>
        <w:t>D’este</w:t>
      </w:r>
      <w:proofErr w:type="spellEnd"/>
      <w:r w:rsidRPr="00EA1FBB">
        <w:rPr>
          <w:rFonts w:ascii="Times New Roman" w:eastAsia="Calibri" w:hAnsi="Times New Roman"/>
          <w:color w:val="000000"/>
          <w:sz w:val="24"/>
          <w:szCs w:val="24"/>
          <w:lang w:val="en-US" w:eastAsia="es-CO"/>
        </w:rPr>
        <w:t xml:space="preserve">, P &amp; </w:t>
      </w:r>
      <w:proofErr w:type="spellStart"/>
      <w:r w:rsidRPr="00EA1FBB">
        <w:rPr>
          <w:rFonts w:ascii="Times New Roman" w:eastAsia="Calibri" w:hAnsi="Times New Roman"/>
          <w:color w:val="000000"/>
          <w:sz w:val="24"/>
          <w:szCs w:val="24"/>
          <w:lang w:val="en-US" w:eastAsia="es-CO"/>
        </w:rPr>
        <w:t>Perkmann</w:t>
      </w:r>
      <w:proofErr w:type="spellEnd"/>
      <w:r w:rsidRPr="00EA1FBB">
        <w:rPr>
          <w:rFonts w:ascii="Times New Roman" w:eastAsia="Calibri" w:hAnsi="Times New Roman"/>
          <w:color w:val="000000"/>
          <w:sz w:val="24"/>
          <w:szCs w:val="24"/>
          <w:lang w:val="en-US" w:eastAsia="es-CO"/>
        </w:rPr>
        <w:t>, M. (2011). Why do academics engage with industry? The entrepreneurial university and individual motivations. The Journal of Technology Transfer, 36(3), 316-339.</w:t>
      </w:r>
    </w:p>
    <w:p w14:paraId="3D148188" w14:textId="35F0922A" w:rsidR="00EA1FBB" w:rsidRDefault="00EA1FBB" w:rsidP="00EA1FBB">
      <w:pPr>
        <w:widowControl w:val="0"/>
        <w:pBdr>
          <w:top w:val="nil"/>
          <w:left w:val="nil"/>
          <w:bottom w:val="nil"/>
          <w:right w:val="nil"/>
          <w:between w:val="nil"/>
        </w:pBdr>
        <w:ind w:left="709" w:hanging="709"/>
        <w:jc w:val="both"/>
        <w:rPr>
          <w:rFonts w:ascii="Times New Roman" w:eastAsia="Calibri" w:hAnsi="Times New Roman"/>
          <w:color w:val="000000"/>
          <w:sz w:val="24"/>
          <w:szCs w:val="24"/>
          <w:lang w:eastAsia="es-CO"/>
        </w:rPr>
      </w:pPr>
      <w:proofErr w:type="spellStart"/>
      <w:r w:rsidRPr="00EA1FBB">
        <w:rPr>
          <w:rFonts w:ascii="Times New Roman" w:eastAsia="Calibri" w:hAnsi="Times New Roman"/>
          <w:color w:val="000000"/>
          <w:sz w:val="24"/>
          <w:szCs w:val="24"/>
          <w:lang w:eastAsia="es-CO"/>
        </w:rPr>
        <w:t>Galan</w:t>
      </w:r>
      <w:proofErr w:type="spellEnd"/>
      <w:r w:rsidRPr="00EA1FBB">
        <w:rPr>
          <w:rFonts w:ascii="Times New Roman" w:eastAsia="Calibri" w:hAnsi="Times New Roman"/>
          <w:color w:val="000000"/>
          <w:sz w:val="24"/>
          <w:szCs w:val="24"/>
          <w:lang w:eastAsia="es-CO"/>
        </w:rPr>
        <w:t xml:space="preserve">-Muros, V., &amp; </w:t>
      </w:r>
      <w:proofErr w:type="spellStart"/>
      <w:r w:rsidRPr="00EA1FBB">
        <w:rPr>
          <w:rFonts w:ascii="Times New Roman" w:eastAsia="Calibri" w:hAnsi="Times New Roman"/>
          <w:color w:val="000000"/>
          <w:sz w:val="24"/>
          <w:szCs w:val="24"/>
          <w:lang w:eastAsia="es-CO"/>
        </w:rPr>
        <w:t>Davey</w:t>
      </w:r>
      <w:proofErr w:type="spellEnd"/>
      <w:r w:rsidRPr="00EA1FBB">
        <w:rPr>
          <w:rFonts w:ascii="Times New Roman" w:eastAsia="Calibri" w:hAnsi="Times New Roman"/>
          <w:color w:val="000000"/>
          <w:sz w:val="24"/>
          <w:szCs w:val="24"/>
          <w:lang w:eastAsia="es-CO"/>
        </w:rPr>
        <w:t xml:space="preserve">, T. (2019). </w:t>
      </w:r>
      <w:r w:rsidRPr="00EA1FBB">
        <w:rPr>
          <w:rFonts w:ascii="Times New Roman" w:eastAsia="Calibri" w:hAnsi="Times New Roman"/>
          <w:color w:val="000000"/>
          <w:sz w:val="24"/>
          <w:szCs w:val="24"/>
          <w:lang w:val="en-US" w:eastAsia="es-CO"/>
        </w:rPr>
        <w:t xml:space="preserve">The UBC ecosystem: putting together a comprehensive framework for university-business cooperation. </w:t>
      </w:r>
      <w:proofErr w:type="spellStart"/>
      <w:r w:rsidRPr="00EA1FBB">
        <w:rPr>
          <w:rFonts w:ascii="Times New Roman" w:eastAsia="Calibri" w:hAnsi="Times New Roman"/>
          <w:color w:val="000000"/>
          <w:sz w:val="24"/>
          <w:szCs w:val="24"/>
          <w:lang w:eastAsia="es-CO"/>
        </w:rPr>
        <w:t>The</w:t>
      </w:r>
      <w:proofErr w:type="spellEnd"/>
      <w:r w:rsidRPr="00EA1FBB">
        <w:rPr>
          <w:rFonts w:ascii="Times New Roman" w:eastAsia="Calibri" w:hAnsi="Times New Roman"/>
          <w:color w:val="000000"/>
          <w:sz w:val="24"/>
          <w:szCs w:val="24"/>
          <w:lang w:eastAsia="es-CO"/>
        </w:rPr>
        <w:t xml:space="preserve"> </w:t>
      </w:r>
      <w:proofErr w:type="spellStart"/>
      <w:r w:rsidRPr="00EA1FBB">
        <w:rPr>
          <w:rFonts w:ascii="Times New Roman" w:eastAsia="Calibri" w:hAnsi="Times New Roman"/>
          <w:color w:val="000000"/>
          <w:sz w:val="24"/>
          <w:szCs w:val="24"/>
          <w:lang w:eastAsia="es-CO"/>
        </w:rPr>
        <w:t>Journal</w:t>
      </w:r>
      <w:proofErr w:type="spellEnd"/>
      <w:r w:rsidRPr="00EA1FBB">
        <w:rPr>
          <w:rFonts w:ascii="Times New Roman" w:eastAsia="Calibri" w:hAnsi="Times New Roman"/>
          <w:color w:val="000000"/>
          <w:sz w:val="24"/>
          <w:szCs w:val="24"/>
          <w:lang w:eastAsia="es-CO"/>
        </w:rPr>
        <w:t xml:space="preserve"> </w:t>
      </w:r>
      <w:proofErr w:type="spellStart"/>
      <w:r w:rsidRPr="00EA1FBB">
        <w:rPr>
          <w:rFonts w:ascii="Times New Roman" w:eastAsia="Calibri" w:hAnsi="Times New Roman"/>
          <w:color w:val="000000"/>
          <w:sz w:val="24"/>
          <w:szCs w:val="24"/>
          <w:lang w:eastAsia="es-CO"/>
        </w:rPr>
        <w:t>of</w:t>
      </w:r>
      <w:proofErr w:type="spellEnd"/>
      <w:r w:rsidRPr="00EA1FBB">
        <w:rPr>
          <w:rFonts w:ascii="Times New Roman" w:eastAsia="Calibri" w:hAnsi="Times New Roman"/>
          <w:color w:val="000000"/>
          <w:sz w:val="24"/>
          <w:szCs w:val="24"/>
          <w:lang w:eastAsia="es-CO"/>
        </w:rPr>
        <w:t xml:space="preserve"> </w:t>
      </w:r>
      <w:proofErr w:type="spellStart"/>
      <w:r w:rsidRPr="00EA1FBB">
        <w:rPr>
          <w:rFonts w:ascii="Times New Roman" w:eastAsia="Calibri" w:hAnsi="Times New Roman"/>
          <w:color w:val="000000"/>
          <w:sz w:val="24"/>
          <w:szCs w:val="24"/>
          <w:lang w:eastAsia="es-CO"/>
        </w:rPr>
        <w:t>Technology</w:t>
      </w:r>
      <w:proofErr w:type="spellEnd"/>
      <w:r w:rsidRPr="00EA1FBB">
        <w:rPr>
          <w:rFonts w:ascii="Times New Roman" w:eastAsia="Calibri" w:hAnsi="Times New Roman"/>
          <w:color w:val="000000"/>
          <w:sz w:val="24"/>
          <w:szCs w:val="24"/>
          <w:lang w:eastAsia="es-CO"/>
        </w:rPr>
        <w:t xml:space="preserve"> Transfer, 44(4), 1311-1346.</w:t>
      </w:r>
    </w:p>
    <w:p w14:paraId="6924261A" w14:textId="197206DD" w:rsidR="00D33934" w:rsidRPr="00EA1FBB" w:rsidRDefault="00D33934" w:rsidP="00EA1FBB">
      <w:pPr>
        <w:widowControl w:val="0"/>
        <w:pBdr>
          <w:top w:val="nil"/>
          <w:left w:val="nil"/>
          <w:bottom w:val="nil"/>
          <w:right w:val="nil"/>
          <w:between w:val="nil"/>
        </w:pBdr>
        <w:ind w:left="709" w:hanging="709"/>
        <w:jc w:val="both"/>
        <w:rPr>
          <w:rFonts w:ascii="Times New Roman" w:eastAsia="Calibri" w:hAnsi="Times New Roman"/>
          <w:color w:val="000000"/>
          <w:sz w:val="24"/>
          <w:szCs w:val="24"/>
          <w:lang w:eastAsia="es-CO"/>
        </w:rPr>
      </w:pPr>
      <w:proofErr w:type="spellStart"/>
      <w:r w:rsidRPr="00D33934">
        <w:rPr>
          <w:rFonts w:ascii="Times New Roman" w:eastAsia="Calibri" w:hAnsi="Times New Roman"/>
          <w:color w:val="000000"/>
          <w:sz w:val="24"/>
          <w:szCs w:val="24"/>
          <w:lang w:val="en-US" w:eastAsia="es-CO"/>
        </w:rPr>
        <w:t>Innocenti</w:t>
      </w:r>
      <w:proofErr w:type="spellEnd"/>
      <w:r w:rsidRPr="00D33934">
        <w:rPr>
          <w:rFonts w:ascii="Times New Roman" w:eastAsia="Calibri" w:hAnsi="Times New Roman"/>
          <w:color w:val="000000"/>
          <w:sz w:val="24"/>
          <w:szCs w:val="24"/>
          <w:lang w:val="en-US" w:eastAsia="es-CO"/>
        </w:rPr>
        <w:t xml:space="preserve">, N., Capone, F., &amp; </w:t>
      </w:r>
      <w:proofErr w:type="spellStart"/>
      <w:r w:rsidRPr="00D33934">
        <w:rPr>
          <w:rFonts w:ascii="Times New Roman" w:eastAsia="Calibri" w:hAnsi="Times New Roman"/>
          <w:color w:val="000000"/>
          <w:sz w:val="24"/>
          <w:szCs w:val="24"/>
          <w:lang w:val="en-US" w:eastAsia="es-CO"/>
        </w:rPr>
        <w:t>Lazzeretti</w:t>
      </w:r>
      <w:proofErr w:type="spellEnd"/>
      <w:r w:rsidRPr="00D33934">
        <w:rPr>
          <w:rFonts w:ascii="Times New Roman" w:eastAsia="Calibri" w:hAnsi="Times New Roman"/>
          <w:color w:val="000000"/>
          <w:sz w:val="24"/>
          <w:szCs w:val="24"/>
          <w:lang w:val="en-US" w:eastAsia="es-CO"/>
        </w:rPr>
        <w:t xml:space="preserve">, L. (2020). Knowledge networks and industrial structure for regional innovation: An analysis of patents collaborations in Italy. </w:t>
      </w:r>
      <w:proofErr w:type="spellStart"/>
      <w:r w:rsidRPr="00D33934">
        <w:rPr>
          <w:rFonts w:ascii="Times New Roman" w:eastAsia="Calibri" w:hAnsi="Times New Roman"/>
          <w:color w:val="000000"/>
          <w:sz w:val="24"/>
          <w:szCs w:val="24"/>
          <w:lang w:eastAsia="es-CO"/>
        </w:rPr>
        <w:t>Papers</w:t>
      </w:r>
      <w:proofErr w:type="spellEnd"/>
      <w:r w:rsidRPr="00D33934">
        <w:rPr>
          <w:rFonts w:ascii="Times New Roman" w:eastAsia="Calibri" w:hAnsi="Times New Roman"/>
          <w:color w:val="000000"/>
          <w:sz w:val="24"/>
          <w:szCs w:val="24"/>
          <w:lang w:eastAsia="es-CO"/>
        </w:rPr>
        <w:t xml:space="preserve"> in Regional </w:t>
      </w:r>
      <w:proofErr w:type="spellStart"/>
      <w:r w:rsidRPr="00D33934">
        <w:rPr>
          <w:rFonts w:ascii="Times New Roman" w:eastAsia="Calibri" w:hAnsi="Times New Roman"/>
          <w:color w:val="000000"/>
          <w:sz w:val="24"/>
          <w:szCs w:val="24"/>
          <w:lang w:eastAsia="es-CO"/>
        </w:rPr>
        <w:t>Science</w:t>
      </w:r>
      <w:proofErr w:type="spellEnd"/>
      <w:r w:rsidRPr="00D33934">
        <w:rPr>
          <w:rFonts w:ascii="Times New Roman" w:eastAsia="Calibri" w:hAnsi="Times New Roman"/>
          <w:color w:val="000000"/>
          <w:sz w:val="24"/>
          <w:szCs w:val="24"/>
          <w:lang w:eastAsia="es-CO"/>
        </w:rPr>
        <w:t>, 99, 55-72. https://doi.org/10.1111/pirs.12478.</w:t>
      </w:r>
    </w:p>
    <w:sectPr w:rsidR="00D33934" w:rsidRPr="00EA1FBB" w:rsidSect="00691D9A">
      <w:headerReference w:type="default" r:id="rId8"/>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0F8AA" w14:textId="77777777" w:rsidR="00912AD6" w:rsidRDefault="00912AD6" w:rsidP="003A1870">
      <w:pPr>
        <w:spacing w:after="0" w:line="240" w:lineRule="auto"/>
      </w:pPr>
      <w:r>
        <w:separator/>
      </w:r>
    </w:p>
  </w:endnote>
  <w:endnote w:type="continuationSeparator" w:id="0">
    <w:p w14:paraId="5A9CBD76" w14:textId="77777777" w:rsidR="00912AD6" w:rsidRDefault="00912AD6"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42110" w14:textId="77777777" w:rsidR="00912AD6" w:rsidRDefault="00912AD6" w:rsidP="003A1870">
      <w:pPr>
        <w:spacing w:after="0" w:line="240" w:lineRule="auto"/>
      </w:pPr>
      <w:r>
        <w:separator/>
      </w:r>
    </w:p>
  </w:footnote>
  <w:footnote w:type="continuationSeparator" w:id="0">
    <w:p w14:paraId="6ABBA974" w14:textId="77777777" w:rsidR="00912AD6" w:rsidRDefault="00912AD6"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4A26D" w14:textId="069139EA" w:rsidR="001F6566" w:rsidRDefault="001F6566" w:rsidP="00691D9A">
    <w:pPr>
      <w:pStyle w:val="Encabezado"/>
      <w:jc w:val="right"/>
    </w:pPr>
    <w:r>
      <w:rPr>
        <w:noProof/>
      </w:rPr>
      <w:drawing>
        <wp:inline distT="0" distB="0" distL="0" distR="0" wp14:anchorId="0C676BB3" wp14:editId="3B65A280">
          <wp:extent cx="749300" cy="633932"/>
          <wp:effectExtent l="0" t="0" r="0" b="0"/>
          <wp:docPr id="1097170580"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170580" name="Imagen 2"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FE879E0"/>
    <w:multiLevelType w:val="multilevel"/>
    <w:tmpl w:val="CBCA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1B6C2FE1"/>
    <w:multiLevelType w:val="multilevel"/>
    <w:tmpl w:val="1FB4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035F72"/>
    <w:multiLevelType w:val="hybridMultilevel"/>
    <w:tmpl w:val="D75EE0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6CF59E1"/>
    <w:multiLevelType w:val="multilevel"/>
    <w:tmpl w:val="C870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BC18CB"/>
    <w:multiLevelType w:val="multilevel"/>
    <w:tmpl w:val="B2BE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ACE0C7E"/>
    <w:multiLevelType w:val="hybridMultilevel"/>
    <w:tmpl w:val="7ECCB83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F7B73E0"/>
    <w:multiLevelType w:val="multilevel"/>
    <w:tmpl w:val="6DF28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11" w15:restartNumberingAfterBreak="0">
    <w:nsid w:val="5A9543E9"/>
    <w:multiLevelType w:val="hybridMultilevel"/>
    <w:tmpl w:val="09EE3A9E"/>
    <w:lvl w:ilvl="0" w:tplc="24D0BAF6">
      <w:start w:val="1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D8802D6"/>
    <w:multiLevelType w:val="multilevel"/>
    <w:tmpl w:val="1B16A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697D363E"/>
    <w:multiLevelType w:val="multilevel"/>
    <w:tmpl w:val="71B0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98585D"/>
    <w:multiLevelType w:val="multilevel"/>
    <w:tmpl w:val="5A56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F64E95"/>
    <w:multiLevelType w:val="multilevel"/>
    <w:tmpl w:val="EFE2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692DA8"/>
    <w:multiLevelType w:val="multilevel"/>
    <w:tmpl w:val="938E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0"/>
  </w:num>
  <w:num w:numId="3">
    <w:abstractNumId w:val="2"/>
  </w:num>
  <w:num w:numId="4">
    <w:abstractNumId w:val="13"/>
  </w:num>
  <w:num w:numId="5">
    <w:abstractNumId w:val="10"/>
  </w:num>
  <w:num w:numId="6">
    <w:abstractNumId w:val="14"/>
  </w:num>
  <w:num w:numId="7">
    <w:abstractNumId w:val="3"/>
  </w:num>
  <w:num w:numId="8">
    <w:abstractNumId w:val="7"/>
  </w:num>
  <w:num w:numId="9">
    <w:abstractNumId w:val="15"/>
  </w:num>
  <w:num w:numId="10">
    <w:abstractNumId w:val="9"/>
  </w:num>
  <w:num w:numId="11">
    <w:abstractNumId w:val="6"/>
  </w:num>
  <w:num w:numId="12">
    <w:abstractNumId w:val="16"/>
  </w:num>
  <w:num w:numId="13">
    <w:abstractNumId w:val="1"/>
  </w:num>
  <w:num w:numId="14">
    <w:abstractNumId w:val="17"/>
  </w:num>
  <w:num w:numId="15">
    <w:abstractNumId w:val="11"/>
  </w:num>
  <w:num w:numId="16">
    <w:abstractNumId w:val="8"/>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22C64"/>
    <w:rsid w:val="00095063"/>
    <w:rsid w:val="000B7D43"/>
    <w:rsid w:val="00121204"/>
    <w:rsid w:val="00124DA9"/>
    <w:rsid w:val="00152D97"/>
    <w:rsid w:val="00156522"/>
    <w:rsid w:val="001F6566"/>
    <w:rsid w:val="00261C7E"/>
    <w:rsid w:val="002773E8"/>
    <w:rsid w:val="002A457A"/>
    <w:rsid w:val="002B4C82"/>
    <w:rsid w:val="002B7CA3"/>
    <w:rsid w:val="00370D25"/>
    <w:rsid w:val="003A1870"/>
    <w:rsid w:val="003B70B6"/>
    <w:rsid w:val="003D6EC3"/>
    <w:rsid w:val="003D6ED4"/>
    <w:rsid w:val="004101C6"/>
    <w:rsid w:val="00423E1C"/>
    <w:rsid w:val="00491C0D"/>
    <w:rsid w:val="004931BD"/>
    <w:rsid w:val="004A430F"/>
    <w:rsid w:val="004C58D2"/>
    <w:rsid w:val="005968F8"/>
    <w:rsid w:val="005C7E9C"/>
    <w:rsid w:val="005F5030"/>
    <w:rsid w:val="00635CB0"/>
    <w:rsid w:val="00641593"/>
    <w:rsid w:val="00641F40"/>
    <w:rsid w:val="0064416C"/>
    <w:rsid w:val="00691D9A"/>
    <w:rsid w:val="006D4B7C"/>
    <w:rsid w:val="006D53F7"/>
    <w:rsid w:val="006E0BAF"/>
    <w:rsid w:val="006E6A0E"/>
    <w:rsid w:val="00711F4B"/>
    <w:rsid w:val="0071605E"/>
    <w:rsid w:val="0075027A"/>
    <w:rsid w:val="007703E8"/>
    <w:rsid w:val="007E44C0"/>
    <w:rsid w:val="00803594"/>
    <w:rsid w:val="00825F79"/>
    <w:rsid w:val="00892EE0"/>
    <w:rsid w:val="008A1EA7"/>
    <w:rsid w:val="008A2D95"/>
    <w:rsid w:val="00912AD6"/>
    <w:rsid w:val="00923610"/>
    <w:rsid w:val="00924A49"/>
    <w:rsid w:val="00946CCC"/>
    <w:rsid w:val="00947763"/>
    <w:rsid w:val="00954D5C"/>
    <w:rsid w:val="00964804"/>
    <w:rsid w:val="009742EF"/>
    <w:rsid w:val="009C0B9E"/>
    <w:rsid w:val="009C2FDF"/>
    <w:rsid w:val="00A061C3"/>
    <w:rsid w:val="00A400A7"/>
    <w:rsid w:val="00A713D0"/>
    <w:rsid w:val="00A86C41"/>
    <w:rsid w:val="00A927F7"/>
    <w:rsid w:val="00AD5BCA"/>
    <w:rsid w:val="00AE6033"/>
    <w:rsid w:val="00B57162"/>
    <w:rsid w:val="00BB28B3"/>
    <w:rsid w:val="00BB5412"/>
    <w:rsid w:val="00BC7D48"/>
    <w:rsid w:val="00C224C3"/>
    <w:rsid w:val="00C242E1"/>
    <w:rsid w:val="00C360E9"/>
    <w:rsid w:val="00C4704F"/>
    <w:rsid w:val="00CA5396"/>
    <w:rsid w:val="00CD33BD"/>
    <w:rsid w:val="00CF08D7"/>
    <w:rsid w:val="00D326AE"/>
    <w:rsid w:val="00D33934"/>
    <w:rsid w:val="00D9484E"/>
    <w:rsid w:val="00DB2BA8"/>
    <w:rsid w:val="00E03395"/>
    <w:rsid w:val="00E50E04"/>
    <w:rsid w:val="00E84C03"/>
    <w:rsid w:val="00E9275E"/>
    <w:rsid w:val="00EA1FBB"/>
    <w:rsid w:val="00EA5B16"/>
    <w:rsid w:val="00ED7394"/>
    <w:rsid w:val="00EE2AD6"/>
    <w:rsid w:val="00F303E1"/>
    <w:rsid w:val="00F55A6A"/>
    <w:rsid w:val="00F6365B"/>
    <w:rsid w:val="00FA2C2E"/>
    <w:rsid w:val="00FA3299"/>
    <w:rsid w:val="00FC07EB"/>
    <w:rsid w:val="00FF35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BB902"/>
  <w14:defaultImageDpi w14:val="0"/>
  <w15:docId w15:val="{A6CC00C9-4030-46DF-8786-40CBE7F3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paragraph" w:customStyle="1" w:styleId="Default">
    <w:name w:val="Default"/>
    <w:rsid w:val="00EA1FBB"/>
    <w:pPr>
      <w:autoSpaceDE w:val="0"/>
      <w:autoSpaceDN w:val="0"/>
      <w:adjustRightInd w:val="0"/>
      <w:spacing w:after="0" w:line="240" w:lineRule="auto"/>
    </w:pPr>
    <w:rPr>
      <w:rFonts w:ascii="Arial" w:eastAsiaTheme="minorHAnsi"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853583">
      <w:bodyDiv w:val="1"/>
      <w:marLeft w:val="0"/>
      <w:marRight w:val="0"/>
      <w:marTop w:val="0"/>
      <w:marBottom w:val="0"/>
      <w:divBdr>
        <w:top w:val="none" w:sz="0" w:space="0" w:color="auto"/>
        <w:left w:val="none" w:sz="0" w:space="0" w:color="auto"/>
        <w:bottom w:val="none" w:sz="0" w:space="0" w:color="auto"/>
        <w:right w:val="none" w:sz="0" w:space="0" w:color="auto"/>
      </w:divBdr>
    </w:div>
    <w:div w:id="1265917318">
      <w:bodyDiv w:val="1"/>
      <w:marLeft w:val="0"/>
      <w:marRight w:val="0"/>
      <w:marTop w:val="0"/>
      <w:marBottom w:val="0"/>
      <w:divBdr>
        <w:top w:val="none" w:sz="0" w:space="0" w:color="auto"/>
        <w:left w:val="none" w:sz="0" w:space="0" w:color="auto"/>
        <w:bottom w:val="none" w:sz="0" w:space="0" w:color="auto"/>
        <w:right w:val="none" w:sz="0" w:space="0" w:color="auto"/>
      </w:divBdr>
      <w:divsChild>
        <w:div w:id="1971862295">
          <w:marLeft w:val="0"/>
          <w:marRight w:val="0"/>
          <w:marTop w:val="0"/>
          <w:marBottom w:val="0"/>
          <w:divBdr>
            <w:top w:val="none" w:sz="0" w:space="0" w:color="auto"/>
            <w:left w:val="none" w:sz="0" w:space="0" w:color="auto"/>
            <w:bottom w:val="none" w:sz="0" w:space="0" w:color="auto"/>
            <w:right w:val="none" w:sz="0" w:space="0" w:color="auto"/>
          </w:divBdr>
          <w:divsChild>
            <w:div w:id="113062371">
              <w:marLeft w:val="0"/>
              <w:marRight w:val="0"/>
              <w:marTop w:val="0"/>
              <w:marBottom w:val="0"/>
              <w:divBdr>
                <w:top w:val="none" w:sz="0" w:space="0" w:color="auto"/>
                <w:left w:val="none" w:sz="0" w:space="0" w:color="auto"/>
                <w:bottom w:val="none" w:sz="0" w:space="0" w:color="auto"/>
                <w:right w:val="none" w:sz="0" w:space="0" w:color="auto"/>
              </w:divBdr>
              <w:divsChild>
                <w:div w:id="730269763">
                  <w:marLeft w:val="0"/>
                  <w:marRight w:val="0"/>
                  <w:marTop w:val="0"/>
                  <w:marBottom w:val="0"/>
                  <w:divBdr>
                    <w:top w:val="none" w:sz="0" w:space="0" w:color="auto"/>
                    <w:left w:val="none" w:sz="0" w:space="0" w:color="auto"/>
                    <w:bottom w:val="none" w:sz="0" w:space="0" w:color="auto"/>
                    <w:right w:val="none" w:sz="0" w:space="0" w:color="auto"/>
                  </w:divBdr>
                  <w:divsChild>
                    <w:div w:id="75104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504">
          <w:marLeft w:val="0"/>
          <w:marRight w:val="0"/>
          <w:marTop w:val="0"/>
          <w:marBottom w:val="0"/>
          <w:divBdr>
            <w:top w:val="none" w:sz="0" w:space="0" w:color="auto"/>
            <w:left w:val="none" w:sz="0" w:space="0" w:color="auto"/>
            <w:bottom w:val="none" w:sz="0" w:space="0" w:color="auto"/>
            <w:right w:val="none" w:sz="0" w:space="0" w:color="auto"/>
          </w:divBdr>
          <w:divsChild>
            <w:div w:id="172578255">
              <w:marLeft w:val="0"/>
              <w:marRight w:val="0"/>
              <w:marTop w:val="0"/>
              <w:marBottom w:val="0"/>
              <w:divBdr>
                <w:top w:val="none" w:sz="0" w:space="0" w:color="auto"/>
                <w:left w:val="none" w:sz="0" w:space="0" w:color="auto"/>
                <w:bottom w:val="none" w:sz="0" w:space="0" w:color="auto"/>
                <w:right w:val="none" w:sz="0" w:space="0" w:color="auto"/>
              </w:divBdr>
              <w:divsChild>
                <w:div w:id="1882087417">
                  <w:marLeft w:val="0"/>
                  <w:marRight w:val="0"/>
                  <w:marTop w:val="0"/>
                  <w:marBottom w:val="0"/>
                  <w:divBdr>
                    <w:top w:val="none" w:sz="0" w:space="0" w:color="auto"/>
                    <w:left w:val="none" w:sz="0" w:space="0" w:color="auto"/>
                    <w:bottom w:val="none" w:sz="0" w:space="0" w:color="auto"/>
                    <w:right w:val="none" w:sz="0" w:space="0" w:color="auto"/>
                  </w:divBdr>
                  <w:divsChild>
                    <w:div w:id="959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15262">
      <w:bodyDiv w:val="1"/>
      <w:marLeft w:val="0"/>
      <w:marRight w:val="0"/>
      <w:marTop w:val="0"/>
      <w:marBottom w:val="0"/>
      <w:divBdr>
        <w:top w:val="none" w:sz="0" w:space="0" w:color="auto"/>
        <w:left w:val="none" w:sz="0" w:space="0" w:color="auto"/>
        <w:bottom w:val="none" w:sz="0" w:space="0" w:color="auto"/>
        <w:right w:val="none" w:sz="0" w:space="0" w:color="auto"/>
      </w:divBdr>
    </w:div>
    <w:div w:id="1822885804">
      <w:bodyDiv w:val="1"/>
      <w:marLeft w:val="0"/>
      <w:marRight w:val="0"/>
      <w:marTop w:val="0"/>
      <w:marBottom w:val="0"/>
      <w:divBdr>
        <w:top w:val="none" w:sz="0" w:space="0" w:color="auto"/>
        <w:left w:val="none" w:sz="0" w:space="0" w:color="auto"/>
        <w:bottom w:val="none" w:sz="0" w:space="0" w:color="auto"/>
        <w:right w:val="none" w:sz="0" w:space="0" w:color="auto"/>
      </w:divBdr>
    </w:div>
    <w:div w:id="1854805036">
      <w:bodyDiv w:val="1"/>
      <w:marLeft w:val="0"/>
      <w:marRight w:val="0"/>
      <w:marTop w:val="0"/>
      <w:marBottom w:val="0"/>
      <w:divBdr>
        <w:top w:val="none" w:sz="0" w:space="0" w:color="auto"/>
        <w:left w:val="none" w:sz="0" w:space="0" w:color="auto"/>
        <w:bottom w:val="none" w:sz="0" w:space="0" w:color="auto"/>
        <w:right w:val="none" w:sz="0" w:space="0" w:color="auto"/>
      </w:divBdr>
    </w:div>
    <w:div w:id="1861119488">
      <w:bodyDiv w:val="1"/>
      <w:marLeft w:val="0"/>
      <w:marRight w:val="0"/>
      <w:marTop w:val="0"/>
      <w:marBottom w:val="0"/>
      <w:divBdr>
        <w:top w:val="none" w:sz="0" w:space="0" w:color="auto"/>
        <w:left w:val="none" w:sz="0" w:space="0" w:color="auto"/>
        <w:bottom w:val="none" w:sz="0" w:space="0" w:color="auto"/>
        <w:right w:val="none" w:sz="0" w:space="0" w:color="auto"/>
      </w:divBdr>
      <w:divsChild>
        <w:div w:id="556204804">
          <w:marLeft w:val="0"/>
          <w:marRight w:val="0"/>
          <w:marTop w:val="0"/>
          <w:marBottom w:val="0"/>
          <w:divBdr>
            <w:top w:val="none" w:sz="0" w:space="0" w:color="auto"/>
            <w:left w:val="none" w:sz="0" w:space="0" w:color="auto"/>
            <w:bottom w:val="none" w:sz="0" w:space="0" w:color="auto"/>
            <w:right w:val="none" w:sz="0" w:space="0" w:color="auto"/>
          </w:divBdr>
        </w:div>
        <w:div w:id="645361601">
          <w:marLeft w:val="0"/>
          <w:marRight w:val="0"/>
          <w:marTop w:val="0"/>
          <w:marBottom w:val="0"/>
          <w:divBdr>
            <w:top w:val="none" w:sz="0" w:space="0" w:color="auto"/>
            <w:left w:val="none" w:sz="0" w:space="0" w:color="auto"/>
            <w:bottom w:val="none" w:sz="0" w:space="0" w:color="auto"/>
            <w:right w:val="none" w:sz="0" w:space="0" w:color="auto"/>
          </w:divBdr>
        </w:div>
        <w:div w:id="170028247">
          <w:marLeft w:val="0"/>
          <w:marRight w:val="0"/>
          <w:marTop w:val="0"/>
          <w:marBottom w:val="0"/>
          <w:divBdr>
            <w:top w:val="none" w:sz="0" w:space="0" w:color="auto"/>
            <w:left w:val="none" w:sz="0" w:space="0" w:color="auto"/>
            <w:bottom w:val="none" w:sz="0" w:space="0" w:color="auto"/>
            <w:right w:val="none" w:sz="0" w:space="0" w:color="auto"/>
          </w:divBdr>
        </w:div>
        <w:div w:id="94979282">
          <w:marLeft w:val="0"/>
          <w:marRight w:val="0"/>
          <w:marTop w:val="0"/>
          <w:marBottom w:val="0"/>
          <w:divBdr>
            <w:top w:val="none" w:sz="0" w:space="0" w:color="auto"/>
            <w:left w:val="none" w:sz="0" w:space="0" w:color="auto"/>
            <w:bottom w:val="none" w:sz="0" w:space="0" w:color="auto"/>
            <w:right w:val="none" w:sz="0" w:space="0" w:color="auto"/>
          </w:divBdr>
        </w:div>
        <w:div w:id="952638415">
          <w:marLeft w:val="0"/>
          <w:marRight w:val="0"/>
          <w:marTop w:val="0"/>
          <w:marBottom w:val="0"/>
          <w:divBdr>
            <w:top w:val="none" w:sz="0" w:space="0" w:color="auto"/>
            <w:left w:val="none" w:sz="0" w:space="0" w:color="auto"/>
            <w:bottom w:val="none" w:sz="0" w:space="0" w:color="auto"/>
            <w:right w:val="none" w:sz="0" w:space="0" w:color="auto"/>
          </w:divBdr>
        </w:div>
        <w:div w:id="1776711861">
          <w:marLeft w:val="0"/>
          <w:marRight w:val="0"/>
          <w:marTop w:val="0"/>
          <w:marBottom w:val="0"/>
          <w:divBdr>
            <w:top w:val="none" w:sz="0" w:space="0" w:color="auto"/>
            <w:left w:val="none" w:sz="0" w:space="0" w:color="auto"/>
            <w:bottom w:val="none" w:sz="0" w:space="0" w:color="auto"/>
            <w:right w:val="none" w:sz="0" w:space="0" w:color="auto"/>
          </w:divBdr>
        </w:div>
        <w:div w:id="1589388756">
          <w:marLeft w:val="0"/>
          <w:marRight w:val="0"/>
          <w:marTop w:val="0"/>
          <w:marBottom w:val="0"/>
          <w:divBdr>
            <w:top w:val="none" w:sz="0" w:space="0" w:color="auto"/>
            <w:left w:val="none" w:sz="0" w:space="0" w:color="auto"/>
            <w:bottom w:val="none" w:sz="0" w:space="0" w:color="auto"/>
            <w:right w:val="none" w:sz="0" w:space="0" w:color="auto"/>
          </w:divBdr>
        </w:div>
        <w:div w:id="1208832599">
          <w:marLeft w:val="0"/>
          <w:marRight w:val="0"/>
          <w:marTop w:val="0"/>
          <w:marBottom w:val="0"/>
          <w:divBdr>
            <w:top w:val="none" w:sz="0" w:space="0" w:color="auto"/>
            <w:left w:val="none" w:sz="0" w:space="0" w:color="auto"/>
            <w:bottom w:val="none" w:sz="0" w:space="0" w:color="auto"/>
            <w:right w:val="none" w:sz="0" w:space="0" w:color="auto"/>
          </w:divBdr>
        </w:div>
        <w:div w:id="62070888">
          <w:marLeft w:val="0"/>
          <w:marRight w:val="0"/>
          <w:marTop w:val="0"/>
          <w:marBottom w:val="0"/>
          <w:divBdr>
            <w:top w:val="none" w:sz="0" w:space="0" w:color="auto"/>
            <w:left w:val="none" w:sz="0" w:space="0" w:color="auto"/>
            <w:bottom w:val="none" w:sz="0" w:space="0" w:color="auto"/>
            <w:right w:val="none" w:sz="0" w:space="0" w:color="auto"/>
          </w:divBdr>
        </w:div>
        <w:div w:id="1588420307">
          <w:marLeft w:val="0"/>
          <w:marRight w:val="0"/>
          <w:marTop w:val="0"/>
          <w:marBottom w:val="0"/>
          <w:divBdr>
            <w:top w:val="none" w:sz="0" w:space="0" w:color="auto"/>
            <w:left w:val="none" w:sz="0" w:space="0" w:color="auto"/>
            <w:bottom w:val="none" w:sz="0" w:space="0" w:color="auto"/>
            <w:right w:val="none" w:sz="0" w:space="0" w:color="auto"/>
          </w:divBdr>
        </w:div>
        <w:div w:id="94986174">
          <w:marLeft w:val="0"/>
          <w:marRight w:val="0"/>
          <w:marTop w:val="0"/>
          <w:marBottom w:val="0"/>
          <w:divBdr>
            <w:top w:val="none" w:sz="0" w:space="0" w:color="auto"/>
            <w:left w:val="none" w:sz="0" w:space="0" w:color="auto"/>
            <w:bottom w:val="none" w:sz="0" w:space="0" w:color="auto"/>
            <w:right w:val="none" w:sz="0" w:space="0" w:color="auto"/>
          </w:divBdr>
        </w:div>
        <w:div w:id="1931115643">
          <w:marLeft w:val="0"/>
          <w:marRight w:val="0"/>
          <w:marTop w:val="0"/>
          <w:marBottom w:val="0"/>
          <w:divBdr>
            <w:top w:val="none" w:sz="0" w:space="0" w:color="auto"/>
            <w:left w:val="none" w:sz="0" w:space="0" w:color="auto"/>
            <w:bottom w:val="none" w:sz="0" w:space="0" w:color="auto"/>
            <w:right w:val="none" w:sz="0" w:space="0" w:color="auto"/>
          </w:divBdr>
        </w:div>
        <w:div w:id="510336989">
          <w:marLeft w:val="0"/>
          <w:marRight w:val="0"/>
          <w:marTop w:val="0"/>
          <w:marBottom w:val="0"/>
          <w:divBdr>
            <w:top w:val="none" w:sz="0" w:space="0" w:color="auto"/>
            <w:left w:val="none" w:sz="0" w:space="0" w:color="auto"/>
            <w:bottom w:val="none" w:sz="0" w:space="0" w:color="auto"/>
            <w:right w:val="none" w:sz="0" w:space="0" w:color="auto"/>
          </w:divBdr>
        </w:div>
        <w:div w:id="2078475981">
          <w:marLeft w:val="0"/>
          <w:marRight w:val="0"/>
          <w:marTop w:val="0"/>
          <w:marBottom w:val="0"/>
          <w:divBdr>
            <w:top w:val="none" w:sz="0" w:space="0" w:color="auto"/>
            <w:left w:val="none" w:sz="0" w:space="0" w:color="auto"/>
            <w:bottom w:val="none" w:sz="0" w:space="0" w:color="auto"/>
            <w:right w:val="none" w:sz="0" w:space="0" w:color="auto"/>
          </w:divBdr>
        </w:div>
        <w:div w:id="1939948310">
          <w:marLeft w:val="0"/>
          <w:marRight w:val="0"/>
          <w:marTop w:val="0"/>
          <w:marBottom w:val="0"/>
          <w:divBdr>
            <w:top w:val="none" w:sz="0" w:space="0" w:color="auto"/>
            <w:left w:val="none" w:sz="0" w:space="0" w:color="auto"/>
            <w:bottom w:val="none" w:sz="0" w:space="0" w:color="auto"/>
            <w:right w:val="none" w:sz="0" w:space="0" w:color="auto"/>
          </w:divBdr>
        </w:div>
        <w:div w:id="895354520">
          <w:marLeft w:val="0"/>
          <w:marRight w:val="0"/>
          <w:marTop w:val="0"/>
          <w:marBottom w:val="0"/>
          <w:divBdr>
            <w:top w:val="none" w:sz="0" w:space="0" w:color="auto"/>
            <w:left w:val="none" w:sz="0" w:space="0" w:color="auto"/>
            <w:bottom w:val="none" w:sz="0" w:space="0" w:color="auto"/>
            <w:right w:val="none" w:sz="0" w:space="0" w:color="auto"/>
          </w:divBdr>
        </w:div>
      </w:divsChild>
    </w:div>
    <w:div w:id="2089646497">
      <w:marLeft w:val="0"/>
      <w:marRight w:val="0"/>
      <w:marTop w:val="0"/>
      <w:marBottom w:val="0"/>
      <w:divBdr>
        <w:top w:val="none" w:sz="0" w:space="0" w:color="auto"/>
        <w:left w:val="none" w:sz="0" w:space="0" w:color="auto"/>
        <w:bottom w:val="none" w:sz="0" w:space="0" w:color="auto"/>
        <w:right w:val="none" w:sz="0" w:space="0" w:color="auto"/>
      </w:divBdr>
    </w:div>
    <w:div w:id="2089646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6C8FF0-5A50-4BBC-864A-B75BCEAF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1077</Words>
  <Characters>11853</Characters>
  <Application>Microsoft Office Word</Application>
  <DocSecurity>0</DocSecurity>
  <Lines>3951</Lines>
  <Paragraphs>1077</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Adela Margarita Velez Rolon</cp:lastModifiedBy>
  <cp:revision>2</cp:revision>
  <cp:lastPrinted>2012-03-19T09:44:00Z</cp:lastPrinted>
  <dcterms:created xsi:type="dcterms:W3CDTF">2024-12-30T19:15:00Z</dcterms:created>
  <dcterms:modified xsi:type="dcterms:W3CDTF">2024-12-30T19:15:00Z</dcterms:modified>
</cp:coreProperties>
</file>