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E2C8" w14:textId="77777777" w:rsidR="00E0183D" w:rsidRDefault="00E0183D">
      <w:pPr>
        <w:pStyle w:val="Ttulo"/>
        <w:jc w:val="left"/>
      </w:pPr>
    </w:p>
    <w:p w14:paraId="14C4F4AB" w14:textId="77777777" w:rsidR="00E0183D" w:rsidRDefault="00DD5FC9">
      <w:pPr>
        <w:pStyle w:val="Ttulo"/>
        <w:rPr>
          <w:color w:val="76923C"/>
        </w:rPr>
      </w:pPr>
      <w:r>
        <w:t xml:space="preserve">HOJA DE ESTILO PARA </w:t>
      </w:r>
      <w:r>
        <w:rPr>
          <w:color w:val="76923C"/>
        </w:rPr>
        <w:t xml:space="preserve">COMUNICACIONES </w:t>
      </w:r>
      <w:r>
        <w:t xml:space="preserve">Y </w:t>
      </w:r>
      <w:r>
        <w:rPr>
          <w:color w:val="76923C"/>
        </w:rPr>
        <w:t>CARTELES</w:t>
      </w:r>
    </w:p>
    <w:p w14:paraId="62EAF32D" w14:textId="77777777" w:rsidR="00E0183D" w:rsidRDefault="00DD5FC9">
      <w:pPr>
        <w:pStyle w:val="Ttulo"/>
        <w:rPr>
          <w:color w:val="76923C"/>
        </w:rPr>
      </w:pPr>
      <w:r>
        <w:rPr>
          <w:color w:val="76923C"/>
        </w:rPr>
        <w:t>INVESTIGACIÓN</w:t>
      </w:r>
    </w:p>
    <w:p w14:paraId="6A7FE1E2" w14:textId="77777777" w:rsidR="00E0183D" w:rsidRDefault="00E0183D">
      <w:pPr>
        <w:pStyle w:val="Ttulo"/>
        <w:rPr>
          <w:sz w:val="2"/>
          <w:szCs w:val="2"/>
        </w:rPr>
      </w:pPr>
    </w:p>
    <w:p w14:paraId="47098174" w14:textId="77777777" w:rsidR="00E0183D" w:rsidRDefault="00DD5FC9">
      <w:pPr>
        <w:pStyle w:val="Ttulo"/>
        <w:jc w:val="both"/>
        <w:rPr>
          <w:b w:val="0"/>
          <w:i/>
          <w:sz w:val="16"/>
          <w:szCs w:val="16"/>
        </w:rPr>
      </w:pPr>
      <w:r>
        <w:t xml:space="preserve">Tipo de aporte: </w:t>
      </w:r>
      <w:r>
        <w:rPr>
          <w:b w:val="0"/>
          <w:i/>
          <w:sz w:val="16"/>
          <w:szCs w:val="16"/>
        </w:rPr>
        <w:t>Marque con una X el tipo de aporte que presenta.</w:t>
      </w:r>
    </w:p>
    <w:tbl>
      <w:tblPr>
        <w:tblStyle w:val="af0"/>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E0183D" w14:paraId="72241E2B" w14:textId="77777777">
        <w:trPr>
          <w:trHeight w:val="451"/>
        </w:trPr>
        <w:tc>
          <w:tcPr>
            <w:tcW w:w="709" w:type="dxa"/>
          </w:tcPr>
          <w:p w14:paraId="52B81DA0" w14:textId="77777777" w:rsidR="00E0183D" w:rsidRDefault="00DD5FC9">
            <w:pPr>
              <w:pStyle w:val="Ttulo"/>
              <w:rPr>
                <w:sz w:val="16"/>
                <w:szCs w:val="16"/>
              </w:rPr>
            </w:pPr>
            <w:r>
              <w:rPr>
                <w:sz w:val="16"/>
                <w:szCs w:val="16"/>
              </w:rPr>
              <w:t>X</w:t>
            </w:r>
          </w:p>
        </w:tc>
        <w:tc>
          <w:tcPr>
            <w:tcW w:w="6804" w:type="dxa"/>
            <w:vAlign w:val="center"/>
          </w:tcPr>
          <w:p w14:paraId="7C555ED5" w14:textId="77777777" w:rsidR="00E0183D" w:rsidRDefault="00DD5FC9">
            <w:pPr>
              <w:pStyle w:val="Ttulo"/>
              <w:jc w:val="left"/>
              <w:rPr>
                <w:sz w:val="16"/>
                <w:szCs w:val="16"/>
              </w:rPr>
            </w:pPr>
            <w:r>
              <w:rPr>
                <w:sz w:val="16"/>
                <w:szCs w:val="16"/>
              </w:rPr>
              <w:t>Comunicación - Investigación</w:t>
            </w:r>
          </w:p>
        </w:tc>
      </w:tr>
      <w:tr w:rsidR="00E0183D" w14:paraId="50CAE769" w14:textId="77777777">
        <w:trPr>
          <w:trHeight w:val="451"/>
        </w:trPr>
        <w:tc>
          <w:tcPr>
            <w:tcW w:w="709" w:type="dxa"/>
          </w:tcPr>
          <w:p w14:paraId="6EA63D25" w14:textId="77777777" w:rsidR="00E0183D" w:rsidRDefault="00E0183D">
            <w:pPr>
              <w:pStyle w:val="Ttulo"/>
              <w:rPr>
                <w:sz w:val="16"/>
                <w:szCs w:val="16"/>
              </w:rPr>
            </w:pPr>
          </w:p>
        </w:tc>
        <w:tc>
          <w:tcPr>
            <w:tcW w:w="6804" w:type="dxa"/>
            <w:vAlign w:val="center"/>
          </w:tcPr>
          <w:p w14:paraId="7A84B970" w14:textId="77777777" w:rsidR="00E0183D" w:rsidRDefault="00DD5FC9">
            <w:pPr>
              <w:pStyle w:val="Ttulo"/>
              <w:jc w:val="left"/>
              <w:rPr>
                <w:sz w:val="16"/>
                <w:szCs w:val="16"/>
              </w:rPr>
            </w:pPr>
            <w:r>
              <w:rPr>
                <w:sz w:val="16"/>
                <w:szCs w:val="16"/>
              </w:rPr>
              <w:t>Póster - Investigación</w:t>
            </w:r>
          </w:p>
        </w:tc>
      </w:tr>
    </w:tbl>
    <w:p w14:paraId="131C8C60" w14:textId="77777777" w:rsidR="00E0183D" w:rsidRDefault="00DD5FC9">
      <w:pPr>
        <w:pStyle w:val="Ttulo"/>
        <w:jc w:val="both"/>
        <w:rPr>
          <w:b w:val="0"/>
          <w:i/>
          <w:sz w:val="16"/>
          <w:szCs w:val="16"/>
        </w:rPr>
      </w:pPr>
      <w:r>
        <w:t xml:space="preserve">Tema del aporte: </w:t>
      </w:r>
      <w:r>
        <w:rPr>
          <w:b w:val="0"/>
          <w:i/>
          <w:sz w:val="16"/>
          <w:szCs w:val="16"/>
        </w:rPr>
        <w:t>Marcar con una X el tema del aporte realizado.</w:t>
      </w:r>
    </w:p>
    <w:tbl>
      <w:tblPr>
        <w:tblStyle w:val="af1"/>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E0183D" w14:paraId="5F7EE085" w14:textId="77777777">
        <w:trPr>
          <w:trHeight w:val="451"/>
        </w:trPr>
        <w:tc>
          <w:tcPr>
            <w:tcW w:w="709" w:type="dxa"/>
          </w:tcPr>
          <w:p w14:paraId="49420190" w14:textId="77777777" w:rsidR="00E0183D" w:rsidRDefault="00DD5FC9">
            <w:pPr>
              <w:pStyle w:val="Ttulo"/>
              <w:jc w:val="left"/>
              <w:rPr>
                <w:sz w:val="16"/>
                <w:szCs w:val="16"/>
              </w:rPr>
            </w:pPr>
            <w:bookmarkStart w:id="0" w:name="_heading=h.fjjxg73w3do0" w:colFirst="0" w:colLast="0"/>
            <w:bookmarkEnd w:id="0"/>
            <w:r>
              <w:rPr>
                <w:sz w:val="16"/>
                <w:szCs w:val="16"/>
              </w:rPr>
              <w:t>X</w:t>
            </w:r>
          </w:p>
        </w:tc>
        <w:tc>
          <w:tcPr>
            <w:tcW w:w="6804" w:type="dxa"/>
          </w:tcPr>
          <w:p w14:paraId="0442BE1E" w14:textId="77777777" w:rsidR="00E0183D" w:rsidRDefault="00DD5FC9">
            <w:pPr>
              <w:pStyle w:val="Ttulo"/>
              <w:spacing w:before="0"/>
              <w:jc w:val="left"/>
              <w:rPr>
                <w:sz w:val="16"/>
                <w:szCs w:val="16"/>
              </w:rPr>
            </w:pPr>
            <w:r>
              <w:rPr>
                <w:sz w:val="16"/>
                <w:szCs w:val="16"/>
              </w:rPr>
              <w:t>Metodologías y estrategias para la nueva gestión del conocimiento colectivo y la promoción de la cultura del aprendizaje.</w:t>
            </w:r>
          </w:p>
          <w:p w14:paraId="0F843F59" w14:textId="77777777" w:rsidR="00E0183D" w:rsidRDefault="00DD5FC9">
            <w:pPr>
              <w:pStyle w:val="Ttulo"/>
              <w:spacing w:before="0"/>
              <w:jc w:val="left"/>
              <w:rPr>
                <w:i/>
                <w:sz w:val="16"/>
                <w:szCs w:val="16"/>
              </w:rPr>
            </w:pPr>
            <w:r>
              <w:rPr>
                <w:i/>
                <w:sz w:val="16"/>
                <w:szCs w:val="16"/>
              </w:rPr>
              <w:t>Métodos y estrategias para la nueva gestión colectiva del conocimiento y la promoción de una cultura del aprendizaje</w:t>
            </w:r>
          </w:p>
        </w:tc>
      </w:tr>
      <w:tr w:rsidR="00E0183D" w14:paraId="5290F42E" w14:textId="77777777">
        <w:trPr>
          <w:trHeight w:val="451"/>
        </w:trPr>
        <w:tc>
          <w:tcPr>
            <w:tcW w:w="709" w:type="dxa"/>
          </w:tcPr>
          <w:p w14:paraId="21782815" w14:textId="77777777" w:rsidR="00E0183D" w:rsidRDefault="00E0183D">
            <w:pPr>
              <w:pStyle w:val="Ttulo"/>
              <w:spacing w:before="0"/>
              <w:rPr>
                <w:sz w:val="16"/>
                <w:szCs w:val="16"/>
              </w:rPr>
            </w:pPr>
          </w:p>
        </w:tc>
        <w:tc>
          <w:tcPr>
            <w:tcW w:w="6804" w:type="dxa"/>
          </w:tcPr>
          <w:p w14:paraId="19A67856" w14:textId="77777777" w:rsidR="00E0183D" w:rsidRDefault="00DD5FC9">
            <w:pPr>
              <w:pStyle w:val="Ttulo"/>
              <w:spacing w:before="0"/>
              <w:jc w:val="left"/>
              <w:rPr>
                <w:sz w:val="16"/>
                <w:szCs w:val="16"/>
              </w:rPr>
            </w:pPr>
            <w:r>
              <w:rPr>
                <w:sz w:val="16"/>
                <w:szCs w:val="16"/>
              </w:rPr>
              <w:t>es un nuevo sentido de aprendizaje y formación en las organizaciones de</w:t>
            </w:r>
          </w:p>
          <w:p w14:paraId="22633264" w14:textId="77777777" w:rsidR="00E0183D" w:rsidRDefault="00DD5FC9">
            <w:pPr>
              <w:pStyle w:val="Ttulo"/>
              <w:spacing w:before="0"/>
              <w:jc w:val="left"/>
              <w:rPr>
                <w:rFonts w:ascii="Montserrat" w:eastAsia="Montserrat" w:hAnsi="Montserrat" w:cs="Montserrat"/>
                <w:i/>
                <w:color w:val="000000"/>
              </w:rPr>
            </w:pPr>
            <w:r>
              <w:rPr>
                <w:i/>
                <w:sz w:val="16"/>
                <w:szCs w:val="16"/>
              </w:rPr>
              <w:t>El nuevo significado del aprendizaje y la formación en las organi</w:t>
            </w:r>
            <w:r>
              <w:rPr>
                <w:i/>
                <w:sz w:val="16"/>
                <w:szCs w:val="16"/>
              </w:rPr>
              <w:t>zaciones.</w:t>
            </w:r>
          </w:p>
        </w:tc>
      </w:tr>
      <w:tr w:rsidR="00E0183D" w14:paraId="5E2023C3" w14:textId="77777777">
        <w:trPr>
          <w:trHeight w:val="451"/>
        </w:trPr>
        <w:tc>
          <w:tcPr>
            <w:tcW w:w="709" w:type="dxa"/>
          </w:tcPr>
          <w:p w14:paraId="1DF457FD" w14:textId="77777777" w:rsidR="00E0183D" w:rsidRDefault="00E0183D">
            <w:pPr>
              <w:pStyle w:val="Ttulo"/>
              <w:spacing w:before="0"/>
              <w:rPr>
                <w:sz w:val="16"/>
                <w:szCs w:val="16"/>
              </w:rPr>
            </w:pPr>
          </w:p>
        </w:tc>
        <w:tc>
          <w:tcPr>
            <w:tcW w:w="6804" w:type="dxa"/>
          </w:tcPr>
          <w:p w14:paraId="41E03F21" w14:textId="77777777" w:rsidR="00E0183D" w:rsidRDefault="00DD5FC9">
            <w:pPr>
              <w:pStyle w:val="Ttulo"/>
              <w:spacing w:before="0"/>
              <w:jc w:val="left"/>
              <w:rPr>
                <w:sz w:val="16"/>
                <w:szCs w:val="16"/>
              </w:rPr>
            </w:pPr>
            <w:r>
              <w:rPr>
                <w:sz w:val="16"/>
                <w:szCs w:val="16"/>
              </w:rPr>
              <w:t>Gestión del talento e inteligencia colectiva en las organizaciones</w:t>
            </w:r>
          </w:p>
          <w:p w14:paraId="52E2B3FF" w14:textId="77777777" w:rsidR="00E0183D" w:rsidRDefault="00DD5FC9">
            <w:pPr>
              <w:pStyle w:val="Ttulo"/>
              <w:spacing w:before="0"/>
              <w:jc w:val="left"/>
              <w:rPr>
                <w:rFonts w:ascii="Montserrat" w:eastAsia="Montserrat" w:hAnsi="Montserrat" w:cs="Montserrat"/>
                <w:i/>
                <w:color w:val="000000"/>
              </w:rPr>
            </w:pPr>
            <w:r>
              <w:rPr>
                <w:i/>
                <w:sz w:val="16"/>
                <w:szCs w:val="16"/>
              </w:rPr>
              <w:t>Gestión del talento e inteligencia colectiva en las organizaciones.</w:t>
            </w:r>
          </w:p>
        </w:tc>
      </w:tr>
      <w:tr w:rsidR="00E0183D" w14:paraId="3D4387D1" w14:textId="77777777">
        <w:trPr>
          <w:trHeight w:val="451"/>
        </w:trPr>
        <w:tc>
          <w:tcPr>
            <w:tcW w:w="709" w:type="dxa"/>
          </w:tcPr>
          <w:p w14:paraId="1208DFC9" w14:textId="77777777" w:rsidR="00E0183D" w:rsidRDefault="00E0183D">
            <w:pPr>
              <w:pStyle w:val="Ttulo"/>
              <w:spacing w:before="0"/>
              <w:rPr>
                <w:sz w:val="16"/>
                <w:szCs w:val="16"/>
              </w:rPr>
            </w:pPr>
          </w:p>
        </w:tc>
        <w:tc>
          <w:tcPr>
            <w:tcW w:w="6804" w:type="dxa"/>
          </w:tcPr>
          <w:p w14:paraId="797DE3BA" w14:textId="77777777" w:rsidR="00E0183D" w:rsidRDefault="00DD5FC9">
            <w:pPr>
              <w:pStyle w:val="Ttulo"/>
              <w:spacing w:before="0"/>
              <w:jc w:val="left"/>
              <w:rPr>
                <w:sz w:val="16"/>
                <w:szCs w:val="16"/>
              </w:rPr>
            </w:pPr>
            <w:r>
              <w:rPr>
                <w:sz w:val="16"/>
                <w:szCs w:val="16"/>
              </w:rPr>
              <w:t>Redes corporativas para la promoción de la cultura del aprendizaje y la inteligencia colectiva en las organ</w:t>
            </w:r>
            <w:r>
              <w:rPr>
                <w:sz w:val="16"/>
                <w:szCs w:val="16"/>
              </w:rPr>
              <w:t>izaciones.</w:t>
            </w:r>
          </w:p>
          <w:p w14:paraId="6D96623C" w14:textId="77777777" w:rsidR="00E0183D" w:rsidRDefault="00DD5FC9">
            <w:pPr>
              <w:pStyle w:val="Ttulo"/>
              <w:spacing w:before="0"/>
              <w:jc w:val="left"/>
              <w:rPr>
                <w:rFonts w:ascii="Montserrat" w:eastAsia="Montserrat" w:hAnsi="Montserrat" w:cs="Montserrat"/>
                <w:color w:val="000000"/>
              </w:rPr>
            </w:pPr>
            <w:r>
              <w:rPr>
                <w:i/>
                <w:sz w:val="16"/>
                <w:szCs w:val="16"/>
              </w:rPr>
              <w:t>Redes cooperativas para promover la cultura del aprendizaje y la inteligencia colectiva en las organizaciones.</w:t>
            </w:r>
          </w:p>
        </w:tc>
      </w:tr>
      <w:tr w:rsidR="00E0183D" w14:paraId="4241FF33" w14:textId="77777777">
        <w:trPr>
          <w:trHeight w:val="451"/>
        </w:trPr>
        <w:tc>
          <w:tcPr>
            <w:tcW w:w="709" w:type="dxa"/>
          </w:tcPr>
          <w:p w14:paraId="62BE25AE" w14:textId="77777777" w:rsidR="00E0183D" w:rsidRDefault="00E0183D">
            <w:pPr>
              <w:pStyle w:val="Ttulo"/>
              <w:spacing w:before="0"/>
              <w:rPr>
                <w:sz w:val="16"/>
                <w:szCs w:val="16"/>
              </w:rPr>
            </w:pPr>
          </w:p>
        </w:tc>
        <w:tc>
          <w:tcPr>
            <w:tcW w:w="6804" w:type="dxa"/>
          </w:tcPr>
          <w:p w14:paraId="33B86C5D" w14:textId="77777777" w:rsidR="00E0183D" w:rsidRDefault="00DD5FC9">
            <w:pPr>
              <w:pStyle w:val="Ttulo"/>
              <w:spacing w:before="0"/>
              <w:jc w:val="left"/>
              <w:rPr>
                <w:sz w:val="16"/>
                <w:szCs w:val="16"/>
              </w:rPr>
            </w:pPr>
            <w:r>
              <w:rPr>
                <w:sz w:val="16"/>
                <w:szCs w:val="16"/>
              </w:rPr>
              <w:t>Aprendizaje social y gestión colaborativa del conocimiento colectivo.</w:t>
            </w:r>
          </w:p>
          <w:p w14:paraId="4521F1B1" w14:textId="77777777" w:rsidR="00E0183D" w:rsidRDefault="00DD5FC9">
            <w:pPr>
              <w:pStyle w:val="Ttulo"/>
              <w:spacing w:before="0"/>
              <w:jc w:val="left"/>
              <w:rPr>
                <w:rFonts w:ascii="Montserrat" w:eastAsia="Montserrat" w:hAnsi="Montserrat" w:cs="Montserrat"/>
                <w:color w:val="000000"/>
              </w:rPr>
            </w:pPr>
            <w:r>
              <w:rPr>
                <w:i/>
                <w:sz w:val="16"/>
                <w:szCs w:val="16"/>
              </w:rPr>
              <w:t>El aprendizaje social y colaborativo en la gestión colectiva d</w:t>
            </w:r>
            <w:r>
              <w:rPr>
                <w:i/>
                <w:sz w:val="16"/>
                <w:szCs w:val="16"/>
              </w:rPr>
              <w:t>el conocimiento.</w:t>
            </w:r>
          </w:p>
        </w:tc>
      </w:tr>
      <w:tr w:rsidR="00E0183D" w14:paraId="1280E4D6" w14:textId="77777777">
        <w:trPr>
          <w:trHeight w:val="451"/>
        </w:trPr>
        <w:tc>
          <w:tcPr>
            <w:tcW w:w="709" w:type="dxa"/>
          </w:tcPr>
          <w:p w14:paraId="78E81094" w14:textId="77777777" w:rsidR="00E0183D" w:rsidRDefault="00E0183D">
            <w:pPr>
              <w:pStyle w:val="Ttulo"/>
              <w:spacing w:before="0"/>
              <w:rPr>
                <w:sz w:val="16"/>
                <w:szCs w:val="16"/>
              </w:rPr>
            </w:pPr>
          </w:p>
        </w:tc>
        <w:tc>
          <w:tcPr>
            <w:tcW w:w="6804" w:type="dxa"/>
          </w:tcPr>
          <w:p w14:paraId="79D101C9" w14:textId="77777777" w:rsidR="00E0183D" w:rsidRDefault="00DD5FC9">
            <w:pPr>
              <w:pStyle w:val="Ttulo"/>
              <w:spacing w:before="0"/>
              <w:jc w:val="left"/>
              <w:rPr>
                <w:sz w:val="16"/>
                <w:szCs w:val="16"/>
              </w:rPr>
            </w:pPr>
            <w:r>
              <w:rPr>
                <w:sz w:val="16"/>
                <w:szCs w:val="16"/>
              </w:rPr>
              <w:t>Gestión del aprendizaje formal e informal en las organizaciones.</w:t>
            </w:r>
          </w:p>
          <w:p w14:paraId="623E7E51" w14:textId="77777777" w:rsidR="00E0183D" w:rsidRDefault="00DD5FC9">
            <w:pPr>
              <w:pStyle w:val="Ttulo"/>
              <w:spacing w:before="0"/>
              <w:jc w:val="left"/>
              <w:rPr>
                <w:rFonts w:ascii="Montserrat" w:eastAsia="Montserrat" w:hAnsi="Montserrat" w:cs="Montserrat"/>
                <w:color w:val="000000"/>
              </w:rPr>
            </w:pPr>
            <w:r>
              <w:rPr>
                <w:i/>
                <w:sz w:val="16"/>
                <w:szCs w:val="16"/>
              </w:rPr>
              <w:t>Gestión del aprendizaje formal e informal en las organizaciones.</w:t>
            </w:r>
          </w:p>
        </w:tc>
      </w:tr>
      <w:tr w:rsidR="00E0183D" w14:paraId="0DFFDA79" w14:textId="77777777">
        <w:trPr>
          <w:trHeight w:val="451"/>
        </w:trPr>
        <w:tc>
          <w:tcPr>
            <w:tcW w:w="709" w:type="dxa"/>
          </w:tcPr>
          <w:p w14:paraId="75D79F6F" w14:textId="77777777" w:rsidR="00E0183D" w:rsidRDefault="00E0183D">
            <w:pPr>
              <w:pStyle w:val="Ttulo"/>
              <w:spacing w:before="0"/>
              <w:rPr>
                <w:sz w:val="16"/>
                <w:szCs w:val="16"/>
              </w:rPr>
            </w:pPr>
          </w:p>
        </w:tc>
        <w:tc>
          <w:tcPr>
            <w:tcW w:w="6804" w:type="dxa"/>
          </w:tcPr>
          <w:p w14:paraId="6C0C6047" w14:textId="77777777" w:rsidR="00E0183D" w:rsidRDefault="00DD5FC9">
            <w:pPr>
              <w:pStyle w:val="Ttulo"/>
              <w:spacing w:before="0"/>
              <w:jc w:val="left"/>
              <w:rPr>
                <w:sz w:val="16"/>
                <w:szCs w:val="16"/>
              </w:rPr>
            </w:pPr>
            <w:r>
              <w:rPr>
                <w:sz w:val="16"/>
                <w:szCs w:val="16"/>
              </w:rPr>
              <w:t>El papel de los altos ejecutivos en los nuevos escenarios,</w:t>
            </w:r>
          </w:p>
          <w:p w14:paraId="31D686D8" w14:textId="77777777" w:rsidR="00E0183D" w:rsidRDefault="00DD5FC9">
            <w:pPr>
              <w:pStyle w:val="Ttulo"/>
              <w:spacing w:before="0"/>
              <w:jc w:val="left"/>
              <w:rPr>
                <w:rFonts w:ascii="Montserrat" w:eastAsia="Montserrat" w:hAnsi="Montserrat" w:cs="Montserrat"/>
                <w:color w:val="000000"/>
              </w:rPr>
            </w:pPr>
            <w:r>
              <w:rPr>
                <w:i/>
                <w:sz w:val="16"/>
                <w:szCs w:val="16"/>
              </w:rPr>
              <w:t>El papel de los directivos en los nuevos escenarios.</w:t>
            </w:r>
          </w:p>
        </w:tc>
      </w:tr>
    </w:tbl>
    <w:p w14:paraId="2B6D0ACE" w14:textId="77777777" w:rsidR="00E0183D" w:rsidRDefault="00E0183D">
      <w:pPr>
        <w:pBdr>
          <w:bottom w:val="single" w:sz="6" w:space="1" w:color="000000"/>
        </w:pBdr>
        <w:rPr>
          <w:b/>
        </w:rPr>
      </w:pPr>
    </w:p>
    <w:p w14:paraId="1144592E" w14:textId="77777777" w:rsidR="00E0183D" w:rsidRDefault="00E0183D">
      <w:pPr>
        <w:pBdr>
          <w:bottom w:val="single" w:sz="6" w:space="1" w:color="000000"/>
        </w:pBdr>
        <w:rPr>
          <w:b/>
        </w:rPr>
      </w:pPr>
    </w:p>
    <w:p w14:paraId="061DF31C" w14:textId="77777777" w:rsidR="00E0183D" w:rsidRDefault="00E0183D">
      <w:pPr>
        <w:pBdr>
          <w:bottom w:val="single" w:sz="6" w:space="1" w:color="000000"/>
        </w:pBdr>
        <w:rPr>
          <w:b/>
        </w:rPr>
      </w:pPr>
    </w:p>
    <w:p w14:paraId="460431E4" w14:textId="77777777" w:rsidR="00E0183D" w:rsidRDefault="00E0183D">
      <w:pPr>
        <w:pBdr>
          <w:bottom w:val="single" w:sz="6" w:space="1" w:color="000000"/>
        </w:pBdr>
        <w:rPr>
          <w:b/>
        </w:rPr>
      </w:pPr>
    </w:p>
    <w:p w14:paraId="29FAE4ED" w14:textId="77777777" w:rsidR="00E0183D" w:rsidRDefault="00E0183D">
      <w:pPr>
        <w:pBdr>
          <w:bottom w:val="single" w:sz="6" w:space="1" w:color="000000"/>
        </w:pBdr>
        <w:rPr>
          <w:b/>
        </w:rPr>
      </w:pPr>
    </w:p>
    <w:p w14:paraId="192D1D8F" w14:textId="77777777" w:rsidR="00E0183D" w:rsidRDefault="00E0183D">
      <w:pPr>
        <w:pBdr>
          <w:bottom w:val="single" w:sz="6" w:space="1" w:color="000000"/>
        </w:pBdr>
        <w:ind w:firstLine="0"/>
        <w:jc w:val="left"/>
        <w:rPr>
          <w:color w:val="FF0000"/>
          <w:sz w:val="22"/>
          <w:szCs w:val="22"/>
        </w:rPr>
      </w:pPr>
      <w:bookmarkStart w:id="1" w:name="_heading=h.gjdgxs" w:colFirst="0" w:colLast="0"/>
      <w:bookmarkEnd w:id="1"/>
    </w:p>
    <w:p w14:paraId="72D3B908" w14:textId="77777777" w:rsidR="00E0183D" w:rsidRDefault="00E0183D">
      <w:pPr>
        <w:pBdr>
          <w:bottom w:val="single" w:sz="6" w:space="1" w:color="000000"/>
        </w:pBdr>
        <w:ind w:firstLine="0"/>
        <w:jc w:val="left"/>
        <w:rPr>
          <w:b/>
          <w:sz w:val="22"/>
          <w:szCs w:val="22"/>
        </w:rPr>
      </w:pPr>
    </w:p>
    <w:p w14:paraId="3F6E700D" w14:textId="77777777" w:rsidR="00E0183D" w:rsidRDefault="00DD5FC9">
      <w:pPr>
        <w:spacing w:line="276" w:lineRule="auto"/>
        <w:ind w:firstLine="0"/>
        <w:jc w:val="center"/>
        <w:rPr>
          <w:b/>
          <w:sz w:val="32"/>
          <w:szCs w:val="32"/>
        </w:rPr>
      </w:pPr>
      <w:r>
        <w:rPr>
          <w:b/>
          <w:sz w:val="32"/>
          <w:szCs w:val="32"/>
        </w:rPr>
        <w:t>AUTOLIDERAZGO E IDENTIFICACIÓN ORGANIZACIONAL: UNA ENCUESTA DE DOCENTES DE ESCUELA SECUNDARIA DE PAKISTÁN</w:t>
      </w:r>
    </w:p>
    <w:p w14:paraId="0ACD7E37" w14:textId="77777777" w:rsidR="00E0183D" w:rsidRDefault="00DD5FC9">
      <w:pPr>
        <w:ind w:firstLine="0"/>
        <w:jc w:val="right"/>
        <w:rPr>
          <w:b/>
        </w:rPr>
      </w:pPr>
      <w:proofErr w:type="spellStart"/>
      <w:r>
        <w:rPr>
          <w:b/>
        </w:rPr>
        <w:t>Sadaf</w:t>
      </w:r>
      <w:proofErr w:type="spellEnd"/>
      <w:r>
        <w:rPr>
          <w:b/>
        </w:rPr>
        <w:t xml:space="preserve"> </w:t>
      </w:r>
      <w:proofErr w:type="spellStart"/>
      <w:r>
        <w:rPr>
          <w:b/>
        </w:rPr>
        <w:t>Saeed</w:t>
      </w:r>
      <w:proofErr w:type="spellEnd"/>
      <w:r>
        <w:rPr>
          <w:b/>
        </w:rPr>
        <w:t xml:space="preserve">* Jo-Anne </w:t>
      </w:r>
      <w:proofErr w:type="spellStart"/>
      <w:r>
        <w:rPr>
          <w:b/>
        </w:rPr>
        <w:t>Kelder</w:t>
      </w:r>
      <w:proofErr w:type="spellEnd"/>
    </w:p>
    <w:p w14:paraId="086FAF25" w14:textId="77777777" w:rsidR="00E0183D" w:rsidRDefault="00DD5FC9">
      <w:pPr>
        <w:jc w:val="right"/>
      </w:pPr>
      <w:proofErr w:type="spellStart"/>
      <w:r>
        <w:t>Universitat</w:t>
      </w:r>
      <w:proofErr w:type="spellEnd"/>
      <w:r>
        <w:t xml:space="preserve"> </w:t>
      </w:r>
      <w:proofErr w:type="spellStart"/>
      <w:r>
        <w:t>Autònoma</w:t>
      </w:r>
      <w:proofErr w:type="spellEnd"/>
      <w:r>
        <w:t xml:space="preserve"> de Barcelona/España*; Universidad de Tasmania/Australia</w:t>
      </w:r>
    </w:p>
    <w:p w14:paraId="3F9EC388" w14:textId="77777777" w:rsidR="00E0183D" w:rsidRDefault="00DD5FC9">
      <w:pPr>
        <w:jc w:val="right"/>
      </w:pPr>
      <w:r>
        <w:t xml:space="preserve">* </w:t>
      </w:r>
      <w:hyperlink r:id="rId8">
        <w:r>
          <w:rPr>
            <w:color w:val="1155CC"/>
            <w:u w:val="single"/>
          </w:rPr>
          <w:t xml:space="preserve">sadaf.saeed@autonoma.cat </w:t>
        </w:r>
      </w:hyperlink>
      <w:r>
        <w:t>, +34 613 98 02 83</w:t>
      </w:r>
    </w:p>
    <w:p w14:paraId="48C00EE0" w14:textId="77777777" w:rsidR="00E0183D" w:rsidRDefault="00E0183D">
      <w:pPr>
        <w:ind w:firstLine="0"/>
        <w:rPr>
          <w:b/>
          <w:i/>
          <w:sz w:val="26"/>
          <w:szCs w:val="26"/>
        </w:rPr>
      </w:pPr>
    </w:p>
    <w:p w14:paraId="0B077262" w14:textId="77777777" w:rsidR="00E0183D" w:rsidRDefault="00DD5FC9">
      <w:pPr>
        <w:rPr>
          <w:b/>
          <w:sz w:val="26"/>
          <w:szCs w:val="26"/>
        </w:rPr>
      </w:pPr>
      <w:r>
        <w:rPr>
          <w:b/>
          <w:i/>
          <w:sz w:val="26"/>
          <w:szCs w:val="26"/>
        </w:rPr>
        <w:t>Resumen</w:t>
      </w:r>
    </w:p>
    <w:p w14:paraId="37BBC642" w14:textId="77777777" w:rsidR="00E0183D" w:rsidRDefault="00DD5FC9">
      <w:r>
        <w:t>Este estudio de investigación basado en encuestas investigó las habilidades de autoliderazgo y la identificación organizacional de los docentes en las escuelas secundarias del sector público en e</w:t>
      </w:r>
      <w:r>
        <w:t xml:space="preserve">l distrito de Rawalpindi, Pakistán. El objetivo de este estudio fue investigar la relación entre las habilidades de autoliderazgo y la identificación organizacional de los docentes. El marco teórico se basa en dos teorías La teoría del autoliderazgo de </w:t>
      </w:r>
      <w:proofErr w:type="spellStart"/>
      <w:r>
        <w:t>Man</w:t>
      </w:r>
      <w:r>
        <w:t>z</w:t>
      </w:r>
      <w:proofErr w:type="spellEnd"/>
      <w:r>
        <w:t xml:space="preserve"> (1986) y </w:t>
      </w:r>
      <w:r>
        <w:rPr>
          <w:sz w:val="23"/>
          <w:szCs w:val="23"/>
        </w:rPr>
        <w:t>la identificación organizacional se basa en (</w:t>
      </w:r>
      <w:proofErr w:type="spellStart"/>
      <w:r>
        <w:rPr>
          <w:sz w:val="23"/>
          <w:szCs w:val="23"/>
        </w:rPr>
        <w:t>Ashforth</w:t>
      </w:r>
      <w:proofErr w:type="spellEnd"/>
      <w:r>
        <w:rPr>
          <w:sz w:val="23"/>
          <w:szCs w:val="23"/>
        </w:rPr>
        <w:t xml:space="preserve"> &amp; </w:t>
      </w:r>
      <w:proofErr w:type="spellStart"/>
      <w:r>
        <w:rPr>
          <w:sz w:val="23"/>
          <w:szCs w:val="23"/>
        </w:rPr>
        <w:t>Mael</w:t>
      </w:r>
      <w:proofErr w:type="spellEnd"/>
      <w:r>
        <w:rPr>
          <w:sz w:val="23"/>
          <w:szCs w:val="23"/>
        </w:rPr>
        <w:t xml:space="preserve">, 1992) la teoría de la “teoría de la identidad social”. </w:t>
      </w:r>
      <w:r>
        <w:t xml:space="preserve">En esta investigación se utilizaron dos instrumentos: “Las habilidades revisadas de autoliderazgo” de (Houghton &amp; </w:t>
      </w:r>
      <w:proofErr w:type="spellStart"/>
      <w:r>
        <w:t>Neck</w:t>
      </w:r>
      <w:proofErr w:type="spellEnd"/>
      <w:r>
        <w:t xml:space="preserve">, 2002) y </w:t>
      </w:r>
      <w:r>
        <w:t>la identificación organizacional de (</w:t>
      </w:r>
      <w:proofErr w:type="spellStart"/>
      <w:r>
        <w:t>Mael</w:t>
      </w:r>
      <w:proofErr w:type="spellEnd"/>
      <w:r>
        <w:t xml:space="preserve"> &amp; </w:t>
      </w:r>
      <w:proofErr w:type="spellStart"/>
      <w:r>
        <w:t>Ashforth</w:t>
      </w:r>
      <w:proofErr w:type="spellEnd"/>
      <w:r>
        <w:t xml:space="preserve">, 1992). Se invitó a profesores de escuelas secundarias públicas de Rawalpindi a responder a un cuestionario combinado. La población era N=1480 (54% mujeres; 46% hombres) docentes de escuelas secundarias </w:t>
      </w:r>
      <w:r>
        <w:t>del sector público. El cuestionario autoadministrado se distribuyó a 409 (27%) docentes que fueron seleccionados mediante la técnica de muestreo estratificado proporcional. 350 profesores devolvieron el cuestionario (mujeres 54 %; hombres 46 %). Se utilizó</w:t>
      </w:r>
      <w:r>
        <w:t xml:space="preserve"> la versión SPSS 21.0 para analizar los datos mediante estadística descriptiva. Se utilizó la correlación de Pearson para identificar una relación positiva entre las habilidades de autoliderazgo y la identificación organizacional. Si los maestros tienen un</w:t>
      </w:r>
      <w:r>
        <w:t>a fuerte afiliación con su organización, tienen más oportunidades de mostrar sus habilidades de autoliderazgo que mejoran el desempeño de los estudiantes y la cultura de aprendizaje. Este estudio identifica una oportunidad para desarrollar habilidades de a</w:t>
      </w:r>
      <w:r>
        <w:t>utoliderazgo docente para fomentar una cultura educativa del personal que se identifique con su escuela y su misión. Esto destaca que, para aquellas escuelas que buscan cultivar una identidad docente positiva vinculada a la cultura y los valores organizaci</w:t>
      </w:r>
      <w:r>
        <w:t>onales, apoyar el desarrollo del autoliderazgo puede ser un buen primer paso.</w:t>
      </w:r>
      <w:r>
        <w:br w:type="page"/>
      </w:r>
    </w:p>
    <w:p w14:paraId="39B1B5B5" w14:textId="77777777" w:rsidR="00E0183D" w:rsidRDefault="00E0183D">
      <w:pPr>
        <w:pBdr>
          <w:bottom w:val="single" w:sz="6" w:space="1" w:color="000000"/>
        </w:pBdr>
        <w:ind w:firstLine="0"/>
        <w:jc w:val="left"/>
        <w:rPr>
          <w:b/>
          <w:sz w:val="22"/>
          <w:szCs w:val="22"/>
        </w:rPr>
      </w:pPr>
    </w:p>
    <w:p w14:paraId="7194B186" w14:textId="77777777" w:rsidR="00E0183D" w:rsidRDefault="00DD5FC9">
      <w:pPr>
        <w:spacing w:line="276" w:lineRule="auto"/>
        <w:ind w:firstLine="0"/>
        <w:jc w:val="center"/>
        <w:rPr>
          <w:b/>
          <w:sz w:val="32"/>
          <w:szCs w:val="32"/>
        </w:rPr>
      </w:pPr>
      <w:r>
        <w:rPr>
          <w:b/>
          <w:sz w:val="32"/>
          <w:szCs w:val="32"/>
        </w:rPr>
        <w:t>AUTOLIDERAZGO E IDENTIFICACIÓN ORGANIZACIONAL: UNA ENCUESTA DE DOCENTES DE ESCUELA SECUNDARIA DE PAKISTÁN</w:t>
      </w:r>
    </w:p>
    <w:p w14:paraId="706B5A89" w14:textId="77777777" w:rsidR="00E0183D" w:rsidRDefault="00DD5FC9">
      <w:pPr>
        <w:ind w:firstLine="0"/>
        <w:jc w:val="right"/>
        <w:rPr>
          <w:b/>
        </w:rPr>
      </w:pPr>
      <w:proofErr w:type="spellStart"/>
      <w:r>
        <w:rPr>
          <w:b/>
        </w:rPr>
        <w:t>Sadaf</w:t>
      </w:r>
      <w:proofErr w:type="spellEnd"/>
      <w:r>
        <w:rPr>
          <w:b/>
        </w:rPr>
        <w:t xml:space="preserve"> </w:t>
      </w:r>
      <w:proofErr w:type="spellStart"/>
      <w:r>
        <w:rPr>
          <w:b/>
        </w:rPr>
        <w:t>Saeed</w:t>
      </w:r>
      <w:proofErr w:type="spellEnd"/>
      <w:r>
        <w:rPr>
          <w:b/>
        </w:rPr>
        <w:t xml:space="preserve">, Jo-Anne </w:t>
      </w:r>
      <w:proofErr w:type="spellStart"/>
      <w:r>
        <w:rPr>
          <w:b/>
        </w:rPr>
        <w:t>Kelder</w:t>
      </w:r>
      <w:proofErr w:type="spellEnd"/>
    </w:p>
    <w:p w14:paraId="617D3985" w14:textId="77777777" w:rsidR="00E0183D" w:rsidRDefault="00DD5FC9">
      <w:pPr>
        <w:jc w:val="right"/>
      </w:pPr>
      <w:proofErr w:type="spellStart"/>
      <w:r>
        <w:t>Universitat</w:t>
      </w:r>
      <w:proofErr w:type="spellEnd"/>
      <w:r>
        <w:t xml:space="preserve"> </w:t>
      </w:r>
      <w:proofErr w:type="spellStart"/>
      <w:r>
        <w:t>Autònoma</w:t>
      </w:r>
      <w:proofErr w:type="spellEnd"/>
      <w:r>
        <w:t xml:space="preserve"> de Barcelona/España; </w:t>
      </w:r>
      <w:r>
        <w:t>Universidad de Tasmania/Australia</w:t>
      </w:r>
    </w:p>
    <w:p w14:paraId="1C1497FB" w14:textId="77777777" w:rsidR="00E0183D" w:rsidRDefault="00E0183D">
      <w:pPr>
        <w:jc w:val="right"/>
      </w:pPr>
    </w:p>
    <w:p w14:paraId="5D174AE7" w14:textId="77777777" w:rsidR="00E0183D" w:rsidRDefault="00E0183D">
      <w:pPr>
        <w:jc w:val="right"/>
      </w:pPr>
    </w:p>
    <w:p w14:paraId="61A16E23" w14:textId="77777777" w:rsidR="00E0183D" w:rsidRDefault="00DD5FC9">
      <w:pPr>
        <w:pStyle w:val="Ttulo1"/>
      </w:pPr>
      <w:bookmarkStart w:id="2" w:name="_heading=h.w22vysv5187r" w:colFirst="0" w:colLast="0"/>
      <w:bookmarkEnd w:id="2"/>
      <w:r>
        <w:t>1.1. Introducción</w:t>
      </w:r>
    </w:p>
    <w:p w14:paraId="090B15FA" w14:textId="77777777" w:rsidR="00E0183D" w:rsidRDefault="00DD5FC9">
      <w:r>
        <w:t>El primer autor realizó esta investigación como parte de una Maestría por Investigación. Esta propuesta presenta los problemas del sistema educativo de Pakistán y el Objetivo de Desarrollo Sostenible (E</w:t>
      </w:r>
      <w:r>
        <w:t>ducación) como una aspiración necesaria para los países en desarrollo en la economía del siglo XXI. La investigación se centra en un aspecto de un sistema educativo sólido en el contexto de Pakistán: las características docentes del autoliderazgo y la iden</w:t>
      </w:r>
      <w:r>
        <w:t>tificación de la organización y su relación con el desempeño docente. Presenta la literatura sobre estos conceptos y los resultados de una encuesta a docentes de escuelas secundarias del sector público. El estudio identifica una oportunidad para fomentar u</w:t>
      </w:r>
      <w:r>
        <w:t>na cultura de aprendizaje del personal que se identifique con su escuela y su misión. Destaca que apoyar el desarrollo del autoliderazgo y la identificación con la organización puede ser una forma prometedora de fomentar el desempeño docente e impactar pos</w:t>
      </w:r>
      <w:r>
        <w:t xml:space="preserve">itivamente en la cultura de aprendizaje para un sistema educativo que ofrece </w:t>
      </w:r>
      <w:r>
        <w:rPr>
          <w:vertAlign w:val="superscript"/>
        </w:rPr>
        <w:t xml:space="preserve">habilidades del </w:t>
      </w:r>
      <w:r>
        <w:t>siglo XXI.</w:t>
      </w:r>
    </w:p>
    <w:p w14:paraId="0956C275" w14:textId="77777777" w:rsidR="00E0183D" w:rsidRDefault="00DD5FC9">
      <w:pPr>
        <w:pStyle w:val="Ttulo2"/>
      </w:pPr>
      <w:bookmarkStart w:id="3" w:name="_heading=h.bj1k5kycwyu" w:colFirst="0" w:colLast="0"/>
      <w:bookmarkEnd w:id="3"/>
      <w:r>
        <w:t>1.1.1. La educación en un país en desarrollo</w:t>
      </w:r>
    </w:p>
    <w:p w14:paraId="606EC38A" w14:textId="77777777" w:rsidR="00E0183D" w:rsidRDefault="00DD5FC9">
      <w:r>
        <w:t>La educación juega un papel fundamental para lograr el progreso de cualquier país (Madani, 2019). La educac</w:t>
      </w:r>
      <w:r>
        <w:t xml:space="preserve">ión puede generar cambios en la situación social, económica, política y cultural (Khan &amp; </w:t>
      </w:r>
      <w:proofErr w:type="spellStart"/>
      <w:r>
        <w:t>Haseeb</w:t>
      </w:r>
      <w:proofErr w:type="spellEnd"/>
      <w:r>
        <w:t>, 2017). Organizaciones como la UNESCO están alentando el enfoque en que los estudiantes aprendan habilidades del siglo XXI (UNESCO, 2015). El Objetivo de Desarr</w:t>
      </w:r>
      <w:r>
        <w:t xml:space="preserve">ollo Sostenible (ODS) de las Naciones Unidas para la Educación tiene como objetivo "Garantizar una educación de calidad inclusiva y equitativa y promover oportunidades de aprendizaje permanente para todos". (ONU, 2014, </w:t>
      </w:r>
      <w:proofErr w:type="spellStart"/>
      <w:r>
        <w:t>np</w:t>
      </w:r>
      <w:proofErr w:type="spellEnd"/>
      <w:r>
        <w:t>), expresando la relación entre edu</w:t>
      </w:r>
      <w:r>
        <w:t>cación y beneficios para un país y sus ciudadanos. La UNESCO y la OCDE identificaron las habilidades del siglo XXI que se requieren para el desarrollo del conocimiento de la sociedad de manera sostenible. “El desarrollo sostenible educativo es una educació</w:t>
      </w:r>
      <w:r>
        <w:t>n completa y transformadora que se enfoca en el contenido y los resultados del aprendizaje, la pedagogía y el entorno de aprendizaje” (González-Salamanca, et al., 2020, p. 6).</w:t>
      </w:r>
    </w:p>
    <w:p w14:paraId="14507873" w14:textId="77777777" w:rsidR="00E0183D" w:rsidRDefault="00DD5FC9">
      <w:pPr>
        <w:pStyle w:val="Ttulo2"/>
      </w:pPr>
      <w:bookmarkStart w:id="4" w:name="_heading=h.77b0skq6xwil" w:colFirst="0" w:colLast="0"/>
      <w:bookmarkEnd w:id="4"/>
      <w:r>
        <w:t>1.1.2. Sistema educativo en Pakistán</w:t>
      </w:r>
    </w:p>
    <w:p w14:paraId="6E299C28" w14:textId="77777777" w:rsidR="00E0183D" w:rsidRDefault="00DD5FC9">
      <w:pPr>
        <w:rPr>
          <w:color w:val="222222"/>
        </w:rPr>
      </w:pPr>
      <w:r>
        <w:t>Pakistán es un país en desarrollo y su sistema educativo enfrenta desafíos continuos (Ahmad, Ali, Khan &amp; Khan, 2014; Bibi &amp; Ahmad, 2019). Los problemas clave para el sector educativo de Pakistán son: mala gestión, maestros sin capacitación, bajo rendimient</w:t>
      </w:r>
      <w:r>
        <w:t>o de los maestros, infraestructura deficiente, bajo presupuesto financiero y planes de estudio y métodos de enseñanza obsoletos (</w:t>
      </w:r>
      <w:proofErr w:type="spellStart"/>
      <w:r>
        <w:t>Batool</w:t>
      </w:r>
      <w:proofErr w:type="spellEnd"/>
      <w:r>
        <w:t xml:space="preserve"> &amp; Webber, 2019). Pakistán tiene una baja tasa de alfabetización </w:t>
      </w:r>
      <w:r>
        <w:lastRenderedPageBreak/>
        <w:t xml:space="preserve">en comparación con los países desarrollados y carece de </w:t>
      </w:r>
      <w:r>
        <w:t>recursos financieros y económicos (Bibi &amp; Ahmad, 2019).</w:t>
      </w:r>
    </w:p>
    <w:p w14:paraId="4D589634" w14:textId="77777777" w:rsidR="00E0183D" w:rsidRDefault="00DD5FC9">
      <w:pPr>
        <w:rPr>
          <w:color w:val="222222"/>
        </w:rPr>
      </w:pPr>
      <w:r>
        <w:rPr>
          <w:color w:val="222222"/>
        </w:rPr>
        <w:t xml:space="preserve">El sistema educativo de Pakistán necesita ser transformado si quiere brindar a sus ciudadanos una educación que desarrolle las habilidades del siglo XXI. </w:t>
      </w:r>
      <w:r>
        <w:t>La pedagogía transformadora basada en habilida</w:t>
      </w:r>
      <w:r>
        <w:t xml:space="preserve">des promueve el aprendizaje autónomo, la participación y la colaboración, la resolución de problemas, la interdisciplinariedad y la transdisciplinariedad, y vincula el aprendizaje formal e informal. </w:t>
      </w:r>
      <w:r>
        <w:rPr>
          <w:color w:val="222222"/>
        </w:rPr>
        <w:t xml:space="preserve">Es esencial que los docentes tengan habilidades docentes </w:t>
      </w:r>
      <w:r>
        <w:rPr>
          <w:color w:val="222222"/>
        </w:rPr>
        <w:t>actuales, información y experiencia innovadora para cumplir con el requisito de enseñar habilidades del siglo XXI (</w:t>
      </w:r>
      <w:proofErr w:type="spellStart"/>
      <w:r>
        <w:rPr>
          <w:color w:val="222222"/>
        </w:rPr>
        <w:t>Nooruddin</w:t>
      </w:r>
      <w:proofErr w:type="spellEnd"/>
      <w:r>
        <w:rPr>
          <w:color w:val="222222"/>
        </w:rPr>
        <w:t xml:space="preserve"> &amp; </w:t>
      </w:r>
      <w:proofErr w:type="spellStart"/>
      <w:r>
        <w:rPr>
          <w:color w:val="222222"/>
        </w:rPr>
        <w:t>Bhamani</w:t>
      </w:r>
      <w:proofErr w:type="spellEnd"/>
      <w:r>
        <w:rPr>
          <w:color w:val="222222"/>
        </w:rPr>
        <w:t>, 2019).</w:t>
      </w:r>
    </w:p>
    <w:p w14:paraId="5A87237A" w14:textId="77777777" w:rsidR="00E0183D" w:rsidRDefault="00DD5FC9">
      <w:pPr>
        <w:pStyle w:val="Ttulo2"/>
      </w:pPr>
      <w:bookmarkStart w:id="5" w:name="_heading=h.b15vnkd59gnv" w:colFirst="0" w:colLast="0"/>
      <w:bookmarkEnd w:id="5"/>
      <w:r>
        <w:t>1.1.3. Transformar un sistema educativo</w:t>
      </w:r>
    </w:p>
    <w:p w14:paraId="0D68F051" w14:textId="77777777" w:rsidR="00E0183D" w:rsidRDefault="00DD5FC9">
      <w:pPr>
        <w:rPr>
          <w:rFonts w:ascii="Times" w:eastAsia="Times" w:hAnsi="Times" w:cs="Times"/>
        </w:rPr>
      </w:pPr>
      <w:r>
        <w:t>El cambio puede ser difícil y lleva tiempo, pero crea un efecto significa</w:t>
      </w:r>
      <w:r>
        <w:t xml:space="preserve">tivo en la sociedad (Khan &amp; </w:t>
      </w:r>
      <w:proofErr w:type="spellStart"/>
      <w:r>
        <w:t>Haseeb</w:t>
      </w:r>
      <w:proofErr w:type="spellEnd"/>
      <w:r>
        <w:t>, 2017). Las personas requieren la información, las habilidades, los valores y las actitudes necesarias para participar en el desarrollo sostenible</w:t>
      </w:r>
      <w:r>
        <w:rPr>
          <w:rFonts w:ascii="Arial" w:eastAsia="Arial" w:hAnsi="Arial" w:cs="Arial"/>
          <w:color w:val="222222"/>
          <w:sz w:val="20"/>
          <w:szCs w:val="20"/>
          <w:highlight w:val="white"/>
        </w:rPr>
        <w:t xml:space="preserve"> </w:t>
      </w:r>
      <w:r>
        <w:rPr>
          <w:color w:val="222222"/>
          <w:highlight w:val="white"/>
        </w:rPr>
        <w:t xml:space="preserve">(Lozano et al., 2017; González-Salamanca, et al., 2020). </w:t>
      </w:r>
      <w:r>
        <w:rPr>
          <w:rFonts w:ascii="Times" w:eastAsia="Times" w:hAnsi="Times" w:cs="Times"/>
        </w:rPr>
        <w:t xml:space="preserve">El desempeño, la </w:t>
      </w:r>
      <w:r>
        <w:rPr>
          <w:rFonts w:ascii="Times" w:eastAsia="Times" w:hAnsi="Times" w:cs="Times"/>
        </w:rPr>
        <w:t>experiencia, la calificación académica y profesional de los docentes y su formación están vinculados a la calidad de la educación. La formación de desarrollo profesional está directamente asociada con el rendimiento académico del estudiante (Madani, 2019).</w:t>
      </w:r>
      <w:r>
        <w:rPr>
          <w:rFonts w:ascii="Times" w:eastAsia="Times" w:hAnsi="Times" w:cs="Times"/>
        </w:rPr>
        <w:t xml:space="preserve"> </w:t>
      </w:r>
      <w:r>
        <w:t>El rol o desempeño de un maestro mejora la cultura de aprendizaje (</w:t>
      </w:r>
      <w:proofErr w:type="spellStart"/>
      <w:r>
        <w:t>Akram</w:t>
      </w:r>
      <w:proofErr w:type="spellEnd"/>
      <w:r>
        <w:t xml:space="preserve">, Watkins y </w:t>
      </w:r>
      <w:proofErr w:type="spellStart"/>
      <w:r>
        <w:t>Sajid</w:t>
      </w:r>
      <w:proofErr w:type="spellEnd"/>
      <w:r>
        <w:t>, 2013). Sin embargo, la docencia se considera una profesión agitada y dura (</w:t>
      </w:r>
      <w:proofErr w:type="spellStart"/>
      <w:r>
        <w:t>Sakaalvik</w:t>
      </w:r>
      <w:proofErr w:type="spellEnd"/>
      <w:r>
        <w:t xml:space="preserve"> &amp; </w:t>
      </w:r>
      <w:proofErr w:type="spellStart"/>
      <w:r>
        <w:t>Sakaalvik</w:t>
      </w:r>
      <w:proofErr w:type="spellEnd"/>
      <w:r>
        <w:t>, 2018). Los problemas en la carrera profesional de un docente puede</w:t>
      </w:r>
      <w:r>
        <w:t>n afectar negativamente su desempeño (</w:t>
      </w:r>
      <w:proofErr w:type="spellStart"/>
      <w:r>
        <w:t>Saeed</w:t>
      </w:r>
      <w:proofErr w:type="spellEnd"/>
      <w:r>
        <w:t xml:space="preserve"> et al., 2013).</w:t>
      </w:r>
    </w:p>
    <w:p w14:paraId="0DD8039C" w14:textId="77777777" w:rsidR="00E0183D" w:rsidRDefault="00DD5FC9">
      <w:pPr>
        <w:spacing w:after="0"/>
      </w:pPr>
      <w:r>
        <w:t xml:space="preserve">Se requiere que los docentes tengan una calificación profesional (Khan &amp; </w:t>
      </w:r>
      <w:proofErr w:type="spellStart"/>
      <w:r>
        <w:t>Haseeb</w:t>
      </w:r>
      <w:proofErr w:type="spellEnd"/>
      <w:r>
        <w:t xml:space="preserve">, 2017), sin embargo, Ahmad et al., (2014) informaron </w:t>
      </w:r>
      <w:r>
        <w:rPr>
          <w:rFonts w:ascii="Times" w:eastAsia="Times" w:hAnsi="Times" w:cs="Times"/>
        </w:rPr>
        <w:t>que no hay suficientes oportunidades para el desarrollo profesional continuo de los docentes (2014), una situación que cont</w:t>
      </w:r>
      <w:r>
        <w:rPr>
          <w:rFonts w:ascii="Times" w:eastAsia="Times" w:hAnsi="Times" w:cs="Times"/>
        </w:rPr>
        <w:t xml:space="preserve">inúa en el presente. </w:t>
      </w:r>
      <w:r>
        <w:t xml:space="preserve">Las habilidades pedagógicas son vitales para promover el desarrollo sostenible en el siglo XXI (Lozano, 2017). </w:t>
      </w:r>
      <w:r>
        <w:rPr>
          <w:rFonts w:ascii="Times" w:eastAsia="Times" w:hAnsi="Times" w:cs="Times"/>
        </w:rPr>
        <w:t>Los docentes que asisten a talleres y sesiones de capacitación durante su carrera profesional demuestran sus habilidades mej</w:t>
      </w:r>
      <w:r>
        <w:rPr>
          <w:rFonts w:ascii="Times" w:eastAsia="Times" w:hAnsi="Times" w:cs="Times"/>
        </w:rPr>
        <w:t xml:space="preserve">oradas en su enseñanza y aprendizaje (Anderson, 2000). Los docentes deben estar motivados para adquirir nuevas habilidades y experiencia para enseñar las habilidades del siglo XXI, pero no reciben apoyo (Khan y </w:t>
      </w:r>
      <w:proofErr w:type="spellStart"/>
      <w:r>
        <w:rPr>
          <w:rFonts w:ascii="Times" w:eastAsia="Times" w:hAnsi="Times" w:cs="Times"/>
        </w:rPr>
        <w:t>Haseeb</w:t>
      </w:r>
      <w:proofErr w:type="spellEnd"/>
      <w:r>
        <w:rPr>
          <w:rFonts w:ascii="Times" w:eastAsia="Times" w:hAnsi="Times" w:cs="Times"/>
        </w:rPr>
        <w:t>, 2017).</w:t>
      </w:r>
      <w:r>
        <w:t xml:space="preserve"> </w:t>
      </w:r>
      <w:r>
        <w:rPr>
          <w:rFonts w:ascii="Times" w:eastAsia="Times" w:hAnsi="Times" w:cs="Times"/>
        </w:rPr>
        <w:t>Es evidente que los maestros e</w:t>
      </w:r>
      <w:r>
        <w:rPr>
          <w:rFonts w:ascii="Times" w:eastAsia="Times" w:hAnsi="Times" w:cs="Times"/>
        </w:rPr>
        <w:t>xpertos y altamente capacitados pueden contribuir al desarrollo y la cultura del aprendizaje.</w:t>
      </w:r>
    </w:p>
    <w:p w14:paraId="330F2348" w14:textId="77777777" w:rsidR="00E0183D" w:rsidRDefault="00DD5FC9">
      <w:pPr>
        <w:pStyle w:val="Ttulo1"/>
        <w:spacing w:before="200"/>
      </w:pPr>
      <w:bookmarkStart w:id="6" w:name="_heading=h.2n9s05n6jqjh" w:colFirst="0" w:colLast="0"/>
      <w:bookmarkEnd w:id="6"/>
      <w:r>
        <w:t>1.2. Objetivos</w:t>
      </w:r>
    </w:p>
    <w:p w14:paraId="66C9500E" w14:textId="77777777" w:rsidR="00E0183D" w:rsidRDefault="00DD5FC9">
      <w:r>
        <w:t>La pregunta de investigación y la hipótesis fueron:</w:t>
      </w:r>
    </w:p>
    <w:p w14:paraId="54110D30" w14:textId="77777777" w:rsidR="00E0183D" w:rsidRDefault="00DD5FC9">
      <w:pPr>
        <w:spacing w:after="0" w:line="360" w:lineRule="auto"/>
        <w:ind w:left="720" w:firstLine="0"/>
        <w:rPr>
          <w:i/>
        </w:rPr>
      </w:pPr>
      <w:r>
        <w:rPr>
          <w:b/>
        </w:rPr>
        <w:t xml:space="preserve">Pregunta de investigación </w:t>
      </w:r>
      <w:r>
        <w:rPr>
          <w:i/>
        </w:rPr>
        <w:t>¿En qué medida existe una relación entre las habilidades de autolider</w:t>
      </w:r>
      <w:r>
        <w:rPr>
          <w:i/>
        </w:rPr>
        <w:t>azgo y la identificación organizacional entre los docentes de secundaria del sector público?</w:t>
      </w:r>
    </w:p>
    <w:p w14:paraId="2D33DE0E" w14:textId="77777777" w:rsidR="00E0183D" w:rsidRDefault="00DD5FC9">
      <w:pPr>
        <w:spacing w:before="240" w:after="160" w:line="360" w:lineRule="auto"/>
        <w:ind w:left="720" w:firstLine="0"/>
      </w:pPr>
      <w:r>
        <w:rPr>
          <w:b/>
        </w:rPr>
        <w:t>Hipótesis</w:t>
      </w:r>
      <w:r>
        <w:t xml:space="preserve"> </w:t>
      </w:r>
      <w:r>
        <w:rPr>
          <w:i/>
        </w:rPr>
        <w:t>Existe una relación positiva entre las habilidades de autoliderazgo y la identificación organizacional de los docentes del sector público en el nivel sec</w:t>
      </w:r>
      <w:r>
        <w:rPr>
          <w:i/>
        </w:rPr>
        <w:t>undario.</w:t>
      </w:r>
      <w:r>
        <w:t xml:space="preserve"> </w:t>
      </w:r>
    </w:p>
    <w:p w14:paraId="39DA7CFA" w14:textId="77777777" w:rsidR="00E0183D" w:rsidRDefault="00DD5FC9">
      <w:pPr>
        <w:rPr>
          <w:i/>
        </w:rPr>
      </w:pPr>
      <w:r>
        <w:t>Los objetivos de este estudio fueron comprender: 1) la relación de las habilidades de autoliderazgo y la identificación organizacional de los docentes de la encuesta y 2) la relación entre esos conceptos y su impacto en el desempeño laboral de la</w:t>
      </w:r>
      <w:r>
        <w:t xml:space="preserve"> literatura.</w:t>
      </w:r>
    </w:p>
    <w:p w14:paraId="0DF95E03" w14:textId="77777777" w:rsidR="00E0183D" w:rsidRDefault="00DD5FC9">
      <w:pPr>
        <w:pStyle w:val="Ttulo1"/>
        <w:ind w:left="0" w:firstLine="0"/>
      </w:pPr>
      <w:bookmarkStart w:id="7" w:name="_heading=h.4f1o7lg9ccw9" w:colFirst="0" w:colLast="0"/>
      <w:bookmarkEnd w:id="7"/>
      <w:r>
        <w:lastRenderedPageBreak/>
        <w:t>1.3. Metodología</w:t>
      </w:r>
    </w:p>
    <w:p w14:paraId="32984EBD" w14:textId="77777777" w:rsidR="00E0183D" w:rsidRDefault="00DD5FC9">
      <w:pPr>
        <w:pStyle w:val="Ttulo2"/>
      </w:pPr>
      <w:bookmarkStart w:id="8" w:name="_heading=h.7r4xnwy0lvzl" w:colFirst="0" w:colLast="0"/>
      <w:bookmarkEnd w:id="8"/>
      <w:r>
        <w:t>1.3.1 Marco teórico</w:t>
      </w:r>
    </w:p>
    <w:p w14:paraId="1811849A" w14:textId="77777777" w:rsidR="00E0183D" w:rsidRDefault="00DD5FC9">
      <w:pPr>
        <w:rPr>
          <w:highlight w:val="white"/>
        </w:rPr>
      </w:pPr>
      <w:r>
        <w:t xml:space="preserve">La teoría del autoliderazgo de </w:t>
      </w:r>
      <w:proofErr w:type="spellStart"/>
      <w:r>
        <w:t>Manz</w:t>
      </w:r>
      <w:proofErr w:type="spellEnd"/>
      <w:r>
        <w:t xml:space="preserve"> (1986) y el trabajo de </w:t>
      </w:r>
      <w:proofErr w:type="spellStart"/>
      <w:r>
        <w:t>Ashforth</w:t>
      </w:r>
      <w:proofErr w:type="spellEnd"/>
      <w:r>
        <w:t xml:space="preserve"> y </w:t>
      </w:r>
      <w:proofErr w:type="spellStart"/>
      <w:r>
        <w:t>Mael</w:t>
      </w:r>
      <w:proofErr w:type="spellEnd"/>
      <w:r>
        <w:t xml:space="preserve"> (1992) sobre la identificación organizacional (basado en la teoría de la identidad social) fueron la base del marco teórico. El aut</w:t>
      </w:r>
      <w:r>
        <w:t xml:space="preserve">oliderazgo es un proceso de automotivación o autodirección en el que una persona se influye a sí misma para lograr objetivos </w:t>
      </w:r>
      <w:r>
        <w:rPr>
          <w:highlight w:val="white"/>
        </w:rPr>
        <w:t>(</w:t>
      </w:r>
      <w:proofErr w:type="spellStart"/>
      <w:r>
        <w:rPr>
          <w:highlight w:val="white"/>
        </w:rPr>
        <w:t>Neck</w:t>
      </w:r>
      <w:proofErr w:type="spellEnd"/>
      <w:r>
        <w:rPr>
          <w:highlight w:val="white"/>
        </w:rPr>
        <w:t xml:space="preserve"> &amp; </w:t>
      </w:r>
      <w:proofErr w:type="spellStart"/>
      <w:r>
        <w:rPr>
          <w:highlight w:val="white"/>
        </w:rPr>
        <w:t>Manz</w:t>
      </w:r>
      <w:proofErr w:type="spellEnd"/>
      <w:r>
        <w:rPr>
          <w:highlight w:val="white"/>
        </w:rPr>
        <w:t>, 2010). El autoliderazgo se basa en tres estrategias para que un individuo evalúe su comportamiento: centrado en el co</w:t>
      </w:r>
      <w:r>
        <w:rPr>
          <w:highlight w:val="white"/>
        </w:rPr>
        <w:t xml:space="preserve">mportamiento, </w:t>
      </w:r>
      <w:r>
        <w:t xml:space="preserve">recompensa natural y patrón de pensamiento constructivo (Ay., </w:t>
      </w:r>
      <w:proofErr w:type="spellStart"/>
      <w:r>
        <w:t>Karakaya</w:t>
      </w:r>
      <w:proofErr w:type="spellEnd"/>
      <w:r>
        <w:t xml:space="preserve"> &amp; </w:t>
      </w:r>
      <w:proofErr w:type="spellStart"/>
      <w:r>
        <w:t>Yilmaz</w:t>
      </w:r>
      <w:proofErr w:type="spellEnd"/>
      <w:r>
        <w:t>, 2015).</w:t>
      </w:r>
    </w:p>
    <w:p w14:paraId="7318B68C" w14:textId="77777777" w:rsidR="00E0183D" w:rsidRDefault="00DD5FC9">
      <w:r>
        <w:t xml:space="preserve">La identificación organizacional es un tipo particular de identificación social; es la afiliación de un individuo a esa organización donde se define a sí </w:t>
      </w:r>
      <w:r>
        <w:t>mismo como miembro de la organización (</w:t>
      </w:r>
      <w:proofErr w:type="spellStart"/>
      <w:r>
        <w:t>Mael</w:t>
      </w:r>
      <w:proofErr w:type="spellEnd"/>
      <w:r>
        <w:t xml:space="preserve"> &amp; </w:t>
      </w:r>
      <w:proofErr w:type="spellStart"/>
      <w:r>
        <w:t>Ashforth</w:t>
      </w:r>
      <w:proofErr w:type="spellEnd"/>
      <w:r>
        <w:t>, 1992). Cada organización tiene sus propios objetivos, metas y objetivos; La identificación organizacional es un punto donde tanto la organización como los miembros de esa organización comparten los mi</w:t>
      </w:r>
      <w:r>
        <w:t>smos fines y objetivos.</w:t>
      </w:r>
    </w:p>
    <w:p w14:paraId="16201851" w14:textId="77777777" w:rsidR="00E0183D" w:rsidRDefault="00DD5FC9">
      <w:pPr>
        <w:pStyle w:val="Ttulo2"/>
      </w:pPr>
      <w:bookmarkStart w:id="9" w:name="_heading=h.fi7uoy4cbza" w:colFirst="0" w:colLast="0"/>
      <w:bookmarkEnd w:id="9"/>
      <w:r>
        <w:t>1.3.2 Prueba piloto</w:t>
      </w:r>
    </w:p>
    <w:p w14:paraId="68518DDA" w14:textId="77777777" w:rsidR="00E0183D" w:rsidRDefault="00DD5FC9">
      <w:r>
        <w:t xml:space="preserve">Para esta investigación se adaptaron dos instrumentos, “habilidades de autoliderazgo revisadas” (Houghton &amp; </w:t>
      </w:r>
      <w:proofErr w:type="spellStart"/>
      <w:r>
        <w:t>Neck</w:t>
      </w:r>
      <w:proofErr w:type="spellEnd"/>
      <w:r>
        <w:t>, 2002) e identificación organizacional (</w:t>
      </w:r>
      <w:proofErr w:type="spellStart"/>
      <w:r>
        <w:t>Mael</w:t>
      </w:r>
      <w:proofErr w:type="spellEnd"/>
      <w:r>
        <w:t xml:space="preserve"> &amp; </w:t>
      </w:r>
      <w:proofErr w:type="spellStart"/>
      <w:r>
        <w:t>Ashforth</w:t>
      </w:r>
      <w:proofErr w:type="spellEnd"/>
      <w:r>
        <w:t>, 1992). La escala de habilidades de autolid</w:t>
      </w:r>
      <w:r>
        <w:t xml:space="preserve">erazgo se basa en declaraciones de 33 ítems. Estos elementos clasifican cinco dimensiones de las habilidades de autoliderazgo. La escala para medir la identificación organizacional consta de 6 enunciados de ítems. La escala combinada tenía tres secciones: </w:t>
      </w:r>
      <w:r>
        <w:t>1) información demográfica, 2) enunciados de ítems de autoliderazgo y 3) enunciados de ítems de identificación de la organización. Las respuestas fueron una escala de Likert de cinco puntos que van desde 5 (totalmente precisa) a 1 (nada precisa).</w:t>
      </w:r>
    </w:p>
    <w:p w14:paraId="1BBBC767" w14:textId="77777777" w:rsidR="00E0183D" w:rsidRDefault="00DD5FC9">
      <w:r>
        <w:t>El instru</w:t>
      </w:r>
      <w:r>
        <w:t>mento de encuesta adaptado fue evaluado por tres expertos del Departamento de Educación de Pakistán para determinar la validez del contenido en relación con los objetivos de la investigación. Se seleccionaron 50 docentes de 5 docentes de escuelas secundari</w:t>
      </w:r>
      <w:r>
        <w:t>as públicas para la prueba piloto. El cuestionario combinado de habilidades de autoliderazgo e identificación organizacional se distribuyó en 25 maestras y 25 maestras de los grados 9 y 10. La confiabilidad de la encuesta se verificó mediante Cronbach Alph</w:t>
      </w:r>
      <w:r>
        <w:t>a. Los puntajes de confiabilidad para las dimensiones de habilidades de autoliderazgo fueron (.868), (.813) y (.848) y la identificación organizacional fue (.761). Un alfa de Cronbach de 0,06 indicó que los elementos de la encuesta eran confiables.</w:t>
      </w:r>
    </w:p>
    <w:p w14:paraId="0DDD80C7" w14:textId="77777777" w:rsidR="00E0183D" w:rsidRDefault="00DD5FC9">
      <w:pPr>
        <w:pStyle w:val="Ttulo2"/>
      </w:pPr>
      <w:bookmarkStart w:id="10" w:name="_heading=h.rex4arr9p7jx" w:colFirst="0" w:colLast="0"/>
      <w:bookmarkEnd w:id="10"/>
      <w:r>
        <w:t>1.3.3 E</w:t>
      </w:r>
      <w:r>
        <w:t>ncuesta</w:t>
      </w:r>
    </w:p>
    <w:p w14:paraId="05A21B47" w14:textId="77777777" w:rsidR="00E0183D" w:rsidRDefault="00DD5FC9">
      <w:pPr>
        <w:rPr>
          <w:b/>
          <w:sz w:val="26"/>
          <w:szCs w:val="26"/>
        </w:rPr>
      </w:pPr>
      <w:r>
        <w:t>El cuestionario de autoinforme se distribuyó a los maestros de escuelas secundarias del sector público junto con cartas de autorización del funcionario del distrito educativo de la ciudad pakistaní de Rawalpindi durante seis meses (2017/2018). La p</w:t>
      </w:r>
      <w:r>
        <w:t>oblación era N=1480 (54% mujeres; 46% hombres) docentes. Se distribuyó a 409 (27%) docentes, seleccionados mediante la técnica de muestreo estratificado proporcional (</w:t>
      </w:r>
      <w:proofErr w:type="spellStart"/>
      <w:r>
        <w:t>Neyman</w:t>
      </w:r>
      <w:proofErr w:type="spellEnd"/>
      <w:r>
        <w:t>, 1992). 350 profesores devolvieron el cuestionario (mujeres 54 %; hombres 46 %). S</w:t>
      </w:r>
      <w:r>
        <w:t>e utilizó la versión SPSS 21.0 para analizar los datos mediante estadística descriptiva. Se utilizó la correlación de Pearson para analizar los datos para determinar la existencia y el grado de una relación positiva entre las habilidades de autoliderazgo y</w:t>
      </w:r>
      <w:r>
        <w:t xml:space="preserve"> la identificación organizacional.</w:t>
      </w:r>
    </w:p>
    <w:p w14:paraId="36FD231F" w14:textId="77777777" w:rsidR="00E0183D" w:rsidRDefault="00DD5FC9">
      <w:pPr>
        <w:pStyle w:val="Ttulo1"/>
      </w:pPr>
      <w:bookmarkStart w:id="11" w:name="_heading=h.leknlitc30p6" w:colFirst="0" w:colLast="0"/>
      <w:bookmarkEnd w:id="11"/>
      <w:r>
        <w:lastRenderedPageBreak/>
        <w:t>1.4. Resultados</w:t>
      </w:r>
    </w:p>
    <w:p w14:paraId="28393C2C" w14:textId="77777777" w:rsidR="00E0183D" w:rsidRDefault="00DD5FC9">
      <w:r>
        <w:t>El análisis de los datos de la encuesta ha demostrado una relación significativa positiva entre las habilidades de autoliderazgo y la identificación organizacional entre los maestros de secundaria en el se</w:t>
      </w:r>
      <w:r>
        <w:t>ctor público.</w:t>
      </w:r>
    </w:p>
    <w:p w14:paraId="36C62AA5" w14:textId="77777777" w:rsidR="00E0183D" w:rsidRDefault="00DD5FC9">
      <w:pPr>
        <w:pStyle w:val="Ttulo2"/>
      </w:pPr>
      <w:bookmarkStart w:id="12" w:name="_heading=h.4i8mmdl0cot9" w:colFirst="0" w:colLast="0"/>
      <w:bookmarkEnd w:id="12"/>
      <w:r>
        <w:t>1.4.1 Encuesta de docentes</w:t>
      </w:r>
    </w:p>
    <w:p w14:paraId="6B5EBA6E" w14:textId="77777777" w:rsidR="00E0183D" w:rsidRDefault="00DD5FC9">
      <w:r>
        <w:t>Los resultados de la encuesta de maestros se presentan a continuación.</w:t>
      </w:r>
    </w:p>
    <w:p w14:paraId="2C22FA89" w14:textId="77777777" w:rsidR="00E0183D" w:rsidRDefault="00DD5FC9">
      <w:pPr>
        <w:spacing w:after="160" w:line="360" w:lineRule="auto"/>
        <w:ind w:firstLine="0"/>
        <w:jc w:val="center"/>
        <w:rPr>
          <w:sz w:val="20"/>
          <w:szCs w:val="20"/>
        </w:rPr>
      </w:pPr>
      <w:r>
        <w:rPr>
          <w:b/>
          <w:sz w:val="20"/>
          <w:szCs w:val="20"/>
        </w:rPr>
        <w:t xml:space="preserve">Tabla 1. </w:t>
      </w:r>
      <w:r>
        <w:rPr>
          <w:sz w:val="20"/>
          <w:szCs w:val="20"/>
        </w:rPr>
        <w:t>Puntajes de habilidades de autoliderazgo y puntajes de identificación organizacional</w:t>
      </w:r>
    </w:p>
    <w:tbl>
      <w:tblPr>
        <w:tblStyle w:val="af2"/>
        <w:tblW w:w="6516" w:type="dxa"/>
        <w:tblBorders>
          <w:top w:val="nil"/>
          <w:left w:val="nil"/>
          <w:bottom w:val="nil"/>
          <w:right w:val="nil"/>
          <w:insideH w:val="nil"/>
          <w:insideV w:val="nil"/>
        </w:tblBorders>
        <w:tblLayout w:type="fixed"/>
        <w:tblLook w:val="0400" w:firstRow="0" w:lastRow="0" w:firstColumn="0" w:lastColumn="0" w:noHBand="0" w:noVBand="1"/>
      </w:tblPr>
      <w:tblGrid>
        <w:gridCol w:w="4106"/>
        <w:gridCol w:w="851"/>
        <w:gridCol w:w="1559"/>
      </w:tblGrid>
      <w:tr w:rsidR="00E0183D" w14:paraId="4895AA83" w14:textId="77777777">
        <w:tc>
          <w:tcPr>
            <w:tcW w:w="4106" w:type="dxa"/>
            <w:tcBorders>
              <w:top w:val="single" w:sz="4" w:space="0" w:color="000000"/>
              <w:bottom w:val="single" w:sz="4" w:space="0" w:color="000000"/>
            </w:tcBorders>
          </w:tcPr>
          <w:p w14:paraId="54F214E3" w14:textId="77777777" w:rsidR="00E0183D" w:rsidRDefault="00DD5FC9">
            <w:pPr>
              <w:ind w:firstLine="0"/>
              <w:jc w:val="left"/>
              <w:rPr>
                <w:b/>
                <w:sz w:val="20"/>
                <w:szCs w:val="20"/>
              </w:rPr>
            </w:pPr>
            <w:bookmarkStart w:id="13" w:name="_heading=h.1fob9te" w:colFirst="0" w:colLast="0"/>
            <w:bookmarkEnd w:id="13"/>
            <w:r>
              <w:rPr>
                <w:b/>
                <w:sz w:val="20"/>
                <w:szCs w:val="20"/>
              </w:rPr>
              <w:t>Construir</w:t>
            </w:r>
          </w:p>
        </w:tc>
        <w:tc>
          <w:tcPr>
            <w:tcW w:w="851" w:type="dxa"/>
            <w:tcBorders>
              <w:top w:val="single" w:sz="4" w:space="0" w:color="000000"/>
              <w:bottom w:val="single" w:sz="4" w:space="0" w:color="000000"/>
            </w:tcBorders>
          </w:tcPr>
          <w:p w14:paraId="66182E5E" w14:textId="77777777" w:rsidR="00E0183D" w:rsidRDefault="00DD5FC9">
            <w:pPr>
              <w:ind w:firstLine="0"/>
              <w:jc w:val="left"/>
              <w:rPr>
                <w:sz w:val="20"/>
                <w:szCs w:val="20"/>
              </w:rPr>
            </w:pPr>
            <w:r>
              <w:rPr>
                <w:b/>
                <w:sz w:val="20"/>
                <w:szCs w:val="20"/>
              </w:rPr>
              <w:t>Elementos</w:t>
            </w:r>
          </w:p>
        </w:tc>
        <w:tc>
          <w:tcPr>
            <w:tcW w:w="1559" w:type="dxa"/>
            <w:tcBorders>
              <w:top w:val="single" w:sz="4" w:space="0" w:color="000000"/>
              <w:bottom w:val="single" w:sz="4" w:space="0" w:color="000000"/>
            </w:tcBorders>
          </w:tcPr>
          <w:p w14:paraId="48B7A730" w14:textId="77777777" w:rsidR="00E0183D" w:rsidRDefault="00DD5FC9">
            <w:pPr>
              <w:ind w:firstLine="0"/>
              <w:jc w:val="left"/>
              <w:rPr>
                <w:sz w:val="20"/>
                <w:szCs w:val="20"/>
              </w:rPr>
            </w:pPr>
            <w:r>
              <w:rPr>
                <w:b/>
                <w:sz w:val="20"/>
                <w:szCs w:val="20"/>
              </w:rPr>
              <w:t>x̅ (DE)</w:t>
            </w:r>
          </w:p>
        </w:tc>
      </w:tr>
      <w:tr w:rsidR="00E0183D" w14:paraId="1BBD24CA" w14:textId="77777777">
        <w:tc>
          <w:tcPr>
            <w:tcW w:w="6516" w:type="dxa"/>
            <w:gridSpan w:val="3"/>
            <w:tcBorders>
              <w:top w:val="single" w:sz="4" w:space="0" w:color="000000"/>
            </w:tcBorders>
          </w:tcPr>
          <w:p w14:paraId="30BB47C5" w14:textId="77777777" w:rsidR="00E0183D" w:rsidRDefault="00DD5FC9">
            <w:pPr>
              <w:ind w:firstLine="0"/>
              <w:jc w:val="left"/>
              <w:rPr>
                <w:b/>
                <w:sz w:val="20"/>
                <w:szCs w:val="20"/>
              </w:rPr>
            </w:pPr>
            <w:r>
              <w:rPr>
                <w:b/>
                <w:sz w:val="20"/>
                <w:szCs w:val="20"/>
              </w:rPr>
              <w:t>Auto liderazgo</w:t>
            </w:r>
          </w:p>
        </w:tc>
      </w:tr>
      <w:tr w:rsidR="00E0183D" w14:paraId="31B4ACEE" w14:textId="77777777">
        <w:tc>
          <w:tcPr>
            <w:tcW w:w="4106" w:type="dxa"/>
          </w:tcPr>
          <w:p w14:paraId="42391327" w14:textId="77777777" w:rsidR="00E0183D" w:rsidRDefault="00DD5FC9">
            <w:pPr>
              <w:ind w:firstLine="0"/>
              <w:jc w:val="left"/>
              <w:rPr>
                <w:sz w:val="20"/>
                <w:szCs w:val="20"/>
              </w:rPr>
            </w:pPr>
            <w:r>
              <w:rPr>
                <w:sz w:val="20"/>
                <w:szCs w:val="20"/>
              </w:rPr>
              <w:t>Establecimiento de metas propias</w:t>
            </w:r>
          </w:p>
        </w:tc>
        <w:tc>
          <w:tcPr>
            <w:tcW w:w="851" w:type="dxa"/>
          </w:tcPr>
          <w:p w14:paraId="22A09ABC" w14:textId="77777777" w:rsidR="00E0183D" w:rsidRDefault="00DD5FC9">
            <w:pPr>
              <w:ind w:firstLine="0"/>
              <w:jc w:val="left"/>
              <w:rPr>
                <w:sz w:val="20"/>
                <w:szCs w:val="20"/>
              </w:rPr>
            </w:pPr>
            <w:r>
              <w:rPr>
                <w:sz w:val="20"/>
                <w:szCs w:val="20"/>
              </w:rPr>
              <w:t>4</w:t>
            </w:r>
          </w:p>
        </w:tc>
        <w:tc>
          <w:tcPr>
            <w:tcW w:w="1559" w:type="dxa"/>
          </w:tcPr>
          <w:p w14:paraId="065CD06E" w14:textId="77777777" w:rsidR="00E0183D" w:rsidRDefault="00DD5FC9">
            <w:pPr>
              <w:ind w:firstLine="0"/>
              <w:jc w:val="left"/>
              <w:rPr>
                <w:sz w:val="20"/>
                <w:szCs w:val="20"/>
              </w:rPr>
            </w:pPr>
            <w:r>
              <w:rPr>
                <w:sz w:val="20"/>
                <w:szCs w:val="20"/>
              </w:rPr>
              <w:t>4.1 (2.24)</w:t>
            </w:r>
          </w:p>
        </w:tc>
      </w:tr>
      <w:tr w:rsidR="00E0183D" w14:paraId="2EC09CD0" w14:textId="77777777">
        <w:tc>
          <w:tcPr>
            <w:tcW w:w="4106" w:type="dxa"/>
          </w:tcPr>
          <w:p w14:paraId="7B5AFD4D" w14:textId="77777777" w:rsidR="00E0183D" w:rsidRDefault="00DD5FC9">
            <w:pPr>
              <w:ind w:firstLine="0"/>
              <w:jc w:val="left"/>
              <w:rPr>
                <w:sz w:val="20"/>
                <w:szCs w:val="20"/>
              </w:rPr>
            </w:pPr>
            <w:proofErr w:type="spellStart"/>
            <w:r>
              <w:rPr>
                <w:sz w:val="20"/>
                <w:szCs w:val="20"/>
              </w:rPr>
              <w:t>Auto-recompensa</w:t>
            </w:r>
            <w:proofErr w:type="spellEnd"/>
          </w:p>
        </w:tc>
        <w:tc>
          <w:tcPr>
            <w:tcW w:w="851" w:type="dxa"/>
          </w:tcPr>
          <w:p w14:paraId="6CB460D1" w14:textId="77777777" w:rsidR="00E0183D" w:rsidRDefault="00DD5FC9">
            <w:pPr>
              <w:ind w:firstLine="0"/>
              <w:jc w:val="left"/>
              <w:rPr>
                <w:sz w:val="20"/>
                <w:szCs w:val="20"/>
              </w:rPr>
            </w:pPr>
            <w:r>
              <w:rPr>
                <w:sz w:val="20"/>
                <w:szCs w:val="20"/>
              </w:rPr>
              <w:t>3</w:t>
            </w:r>
          </w:p>
        </w:tc>
        <w:tc>
          <w:tcPr>
            <w:tcW w:w="1559" w:type="dxa"/>
          </w:tcPr>
          <w:p w14:paraId="5EF316DA" w14:textId="77777777" w:rsidR="00E0183D" w:rsidRDefault="00DD5FC9">
            <w:pPr>
              <w:ind w:firstLine="0"/>
              <w:jc w:val="left"/>
              <w:rPr>
                <w:sz w:val="20"/>
                <w:szCs w:val="20"/>
              </w:rPr>
            </w:pPr>
            <w:r>
              <w:rPr>
                <w:sz w:val="20"/>
                <w:szCs w:val="20"/>
              </w:rPr>
              <w:t>3.8 (2.12)</w:t>
            </w:r>
          </w:p>
        </w:tc>
      </w:tr>
      <w:tr w:rsidR="00E0183D" w14:paraId="65F94EFA" w14:textId="77777777">
        <w:tc>
          <w:tcPr>
            <w:tcW w:w="4106" w:type="dxa"/>
          </w:tcPr>
          <w:p w14:paraId="2E4C9574" w14:textId="77777777" w:rsidR="00E0183D" w:rsidRDefault="00DD5FC9">
            <w:pPr>
              <w:ind w:firstLine="0"/>
              <w:jc w:val="left"/>
              <w:rPr>
                <w:sz w:val="20"/>
                <w:szCs w:val="20"/>
              </w:rPr>
            </w:pPr>
            <w:r>
              <w:rPr>
                <w:sz w:val="20"/>
                <w:szCs w:val="20"/>
              </w:rPr>
              <w:t>Autocrítica constructiva</w:t>
            </w:r>
          </w:p>
        </w:tc>
        <w:tc>
          <w:tcPr>
            <w:tcW w:w="851" w:type="dxa"/>
          </w:tcPr>
          <w:p w14:paraId="4B0E5E54" w14:textId="77777777" w:rsidR="00E0183D" w:rsidRDefault="00DD5FC9">
            <w:pPr>
              <w:ind w:firstLine="0"/>
              <w:jc w:val="left"/>
              <w:rPr>
                <w:sz w:val="20"/>
                <w:szCs w:val="20"/>
              </w:rPr>
            </w:pPr>
            <w:r>
              <w:rPr>
                <w:sz w:val="20"/>
                <w:szCs w:val="20"/>
              </w:rPr>
              <w:t>4</w:t>
            </w:r>
          </w:p>
        </w:tc>
        <w:tc>
          <w:tcPr>
            <w:tcW w:w="1559" w:type="dxa"/>
          </w:tcPr>
          <w:p w14:paraId="01459888" w14:textId="77777777" w:rsidR="00E0183D" w:rsidRDefault="00DD5FC9">
            <w:pPr>
              <w:ind w:firstLine="0"/>
              <w:jc w:val="left"/>
              <w:rPr>
                <w:sz w:val="20"/>
                <w:szCs w:val="20"/>
              </w:rPr>
            </w:pPr>
            <w:r>
              <w:rPr>
                <w:sz w:val="20"/>
                <w:szCs w:val="20"/>
              </w:rPr>
              <w:t>4.2 (2.17)</w:t>
            </w:r>
          </w:p>
        </w:tc>
      </w:tr>
      <w:tr w:rsidR="00E0183D" w14:paraId="0DB7D8D0" w14:textId="77777777">
        <w:tc>
          <w:tcPr>
            <w:tcW w:w="4106" w:type="dxa"/>
          </w:tcPr>
          <w:p w14:paraId="2857C828" w14:textId="77777777" w:rsidR="00E0183D" w:rsidRDefault="00DD5FC9">
            <w:pPr>
              <w:ind w:firstLine="0"/>
              <w:jc w:val="left"/>
              <w:rPr>
                <w:sz w:val="20"/>
                <w:szCs w:val="20"/>
              </w:rPr>
            </w:pPr>
            <w:proofErr w:type="spellStart"/>
            <w:r>
              <w:rPr>
                <w:sz w:val="20"/>
                <w:szCs w:val="20"/>
              </w:rPr>
              <w:t>Auto-observación</w:t>
            </w:r>
            <w:proofErr w:type="spellEnd"/>
          </w:p>
        </w:tc>
        <w:tc>
          <w:tcPr>
            <w:tcW w:w="851" w:type="dxa"/>
          </w:tcPr>
          <w:p w14:paraId="4AA664B9" w14:textId="77777777" w:rsidR="00E0183D" w:rsidRDefault="00DD5FC9">
            <w:pPr>
              <w:ind w:firstLine="0"/>
              <w:jc w:val="left"/>
              <w:rPr>
                <w:sz w:val="20"/>
                <w:szCs w:val="20"/>
              </w:rPr>
            </w:pPr>
            <w:r>
              <w:rPr>
                <w:sz w:val="20"/>
                <w:szCs w:val="20"/>
              </w:rPr>
              <w:t>4</w:t>
            </w:r>
          </w:p>
        </w:tc>
        <w:tc>
          <w:tcPr>
            <w:tcW w:w="1559" w:type="dxa"/>
          </w:tcPr>
          <w:p w14:paraId="6C72DDE7" w14:textId="77777777" w:rsidR="00E0183D" w:rsidRDefault="00DD5FC9">
            <w:pPr>
              <w:ind w:firstLine="0"/>
              <w:jc w:val="left"/>
              <w:rPr>
                <w:sz w:val="20"/>
                <w:szCs w:val="20"/>
              </w:rPr>
            </w:pPr>
            <w:r>
              <w:rPr>
                <w:sz w:val="20"/>
                <w:szCs w:val="20"/>
              </w:rPr>
              <w:t>4.2 (2.18)</w:t>
            </w:r>
          </w:p>
        </w:tc>
      </w:tr>
      <w:tr w:rsidR="00E0183D" w14:paraId="3AD4C887" w14:textId="77777777">
        <w:tc>
          <w:tcPr>
            <w:tcW w:w="4106" w:type="dxa"/>
          </w:tcPr>
          <w:p w14:paraId="61055AA2" w14:textId="77777777" w:rsidR="00E0183D" w:rsidRDefault="00DD5FC9">
            <w:pPr>
              <w:ind w:firstLine="0"/>
              <w:jc w:val="left"/>
              <w:rPr>
                <w:sz w:val="20"/>
                <w:szCs w:val="20"/>
              </w:rPr>
            </w:pPr>
            <w:r>
              <w:rPr>
                <w:sz w:val="20"/>
                <w:szCs w:val="20"/>
              </w:rPr>
              <w:t>autoguiado</w:t>
            </w:r>
          </w:p>
        </w:tc>
        <w:tc>
          <w:tcPr>
            <w:tcW w:w="851" w:type="dxa"/>
          </w:tcPr>
          <w:p w14:paraId="2572E619" w14:textId="77777777" w:rsidR="00E0183D" w:rsidRDefault="00DD5FC9">
            <w:pPr>
              <w:ind w:firstLine="0"/>
              <w:jc w:val="left"/>
              <w:rPr>
                <w:sz w:val="20"/>
                <w:szCs w:val="20"/>
              </w:rPr>
            </w:pPr>
            <w:r>
              <w:rPr>
                <w:sz w:val="20"/>
                <w:szCs w:val="20"/>
              </w:rPr>
              <w:t>2</w:t>
            </w:r>
          </w:p>
        </w:tc>
        <w:tc>
          <w:tcPr>
            <w:tcW w:w="1559" w:type="dxa"/>
          </w:tcPr>
          <w:p w14:paraId="43F2207A" w14:textId="77777777" w:rsidR="00E0183D" w:rsidRDefault="00DD5FC9">
            <w:pPr>
              <w:ind w:firstLine="0"/>
              <w:jc w:val="left"/>
              <w:rPr>
                <w:sz w:val="20"/>
                <w:szCs w:val="20"/>
              </w:rPr>
            </w:pPr>
            <w:r>
              <w:rPr>
                <w:sz w:val="20"/>
                <w:szCs w:val="20"/>
              </w:rPr>
              <w:t>3,9 (1,18)</w:t>
            </w:r>
          </w:p>
        </w:tc>
      </w:tr>
      <w:tr w:rsidR="00E0183D" w14:paraId="272CD389" w14:textId="77777777">
        <w:tc>
          <w:tcPr>
            <w:tcW w:w="4106" w:type="dxa"/>
          </w:tcPr>
          <w:p w14:paraId="101DC594" w14:textId="77777777" w:rsidR="00E0183D" w:rsidRDefault="00DD5FC9">
            <w:pPr>
              <w:ind w:firstLine="0"/>
              <w:jc w:val="left"/>
              <w:rPr>
                <w:sz w:val="20"/>
                <w:szCs w:val="20"/>
              </w:rPr>
            </w:pPr>
            <w:r>
              <w:rPr>
                <w:sz w:val="20"/>
                <w:szCs w:val="20"/>
              </w:rPr>
              <w:t>Enfoque de recompensa natural</w:t>
            </w:r>
          </w:p>
        </w:tc>
        <w:tc>
          <w:tcPr>
            <w:tcW w:w="851" w:type="dxa"/>
          </w:tcPr>
          <w:p w14:paraId="61316CC5" w14:textId="77777777" w:rsidR="00E0183D" w:rsidRDefault="00DD5FC9">
            <w:pPr>
              <w:ind w:firstLine="0"/>
              <w:jc w:val="left"/>
              <w:rPr>
                <w:sz w:val="20"/>
                <w:szCs w:val="20"/>
              </w:rPr>
            </w:pPr>
            <w:r>
              <w:rPr>
                <w:sz w:val="20"/>
                <w:szCs w:val="20"/>
              </w:rPr>
              <w:t>4</w:t>
            </w:r>
          </w:p>
        </w:tc>
        <w:tc>
          <w:tcPr>
            <w:tcW w:w="1559" w:type="dxa"/>
          </w:tcPr>
          <w:p w14:paraId="4026AFA3" w14:textId="77777777" w:rsidR="00E0183D" w:rsidRDefault="00DD5FC9">
            <w:pPr>
              <w:ind w:firstLine="0"/>
              <w:jc w:val="left"/>
              <w:rPr>
                <w:sz w:val="20"/>
                <w:szCs w:val="20"/>
              </w:rPr>
            </w:pPr>
            <w:r>
              <w:rPr>
                <w:sz w:val="20"/>
                <w:szCs w:val="20"/>
              </w:rPr>
              <w:t>4,0 (2,24)</w:t>
            </w:r>
          </w:p>
        </w:tc>
      </w:tr>
      <w:tr w:rsidR="00E0183D" w14:paraId="7FCA84C3" w14:textId="77777777">
        <w:tc>
          <w:tcPr>
            <w:tcW w:w="4106" w:type="dxa"/>
          </w:tcPr>
          <w:p w14:paraId="7DBC0801" w14:textId="77777777" w:rsidR="00E0183D" w:rsidRDefault="00DD5FC9">
            <w:pPr>
              <w:ind w:firstLine="0"/>
              <w:jc w:val="left"/>
              <w:rPr>
                <w:sz w:val="20"/>
                <w:szCs w:val="20"/>
              </w:rPr>
            </w:pPr>
            <w:r>
              <w:rPr>
                <w:sz w:val="20"/>
                <w:szCs w:val="20"/>
              </w:rPr>
              <w:t>Visualización de un desempeño exitoso</w:t>
            </w:r>
          </w:p>
        </w:tc>
        <w:tc>
          <w:tcPr>
            <w:tcW w:w="851" w:type="dxa"/>
          </w:tcPr>
          <w:p w14:paraId="318C1B61" w14:textId="77777777" w:rsidR="00E0183D" w:rsidRDefault="00DD5FC9">
            <w:pPr>
              <w:ind w:firstLine="0"/>
              <w:jc w:val="left"/>
              <w:rPr>
                <w:sz w:val="20"/>
                <w:szCs w:val="20"/>
              </w:rPr>
            </w:pPr>
            <w:r>
              <w:rPr>
                <w:sz w:val="20"/>
                <w:szCs w:val="20"/>
              </w:rPr>
              <w:t>5</w:t>
            </w:r>
          </w:p>
        </w:tc>
        <w:tc>
          <w:tcPr>
            <w:tcW w:w="1559" w:type="dxa"/>
          </w:tcPr>
          <w:p w14:paraId="67032C61" w14:textId="77777777" w:rsidR="00E0183D" w:rsidRDefault="00DD5FC9">
            <w:pPr>
              <w:ind w:firstLine="0"/>
              <w:jc w:val="left"/>
              <w:rPr>
                <w:sz w:val="20"/>
                <w:szCs w:val="20"/>
              </w:rPr>
            </w:pPr>
            <w:r>
              <w:rPr>
                <w:sz w:val="20"/>
                <w:szCs w:val="20"/>
              </w:rPr>
              <w:t>3.2 (2.01)</w:t>
            </w:r>
          </w:p>
        </w:tc>
      </w:tr>
      <w:tr w:rsidR="00E0183D" w14:paraId="219A8E86" w14:textId="77777777">
        <w:tc>
          <w:tcPr>
            <w:tcW w:w="4106" w:type="dxa"/>
          </w:tcPr>
          <w:p w14:paraId="175432E4" w14:textId="77777777" w:rsidR="00E0183D" w:rsidRDefault="00DD5FC9">
            <w:pPr>
              <w:ind w:firstLine="0"/>
              <w:jc w:val="left"/>
              <w:rPr>
                <w:sz w:val="20"/>
                <w:szCs w:val="20"/>
              </w:rPr>
            </w:pPr>
            <w:r>
              <w:rPr>
                <w:sz w:val="20"/>
                <w:szCs w:val="20"/>
              </w:rPr>
              <w:t>Charla con uno mismo</w:t>
            </w:r>
          </w:p>
        </w:tc>
        <w:tc>
          <w:tcPr>
            <w:tcW w:w="851" w:type="dxa"/>
          </w:tcPr>
          <w:p w14:paraId="143106A9" w14:textId="77777777" w:rsidR="00E0183D" w:rsidRDefault="00DD5FC9">
            <w:pPr>
              <w:ind w:firstLine="0"/>
              <w:jc w:val="left"/>
              <w:rPr>
                <w:sz w:val="20"/>
                <w:szCs w:val="20"/>
              </w:rPr>
            </w:pPr>
            <w:r>
              <w:rPr>
                <w:sz w:val="20"/>
                <w:szCs w:val="20"/>
              </w:rPr>
              <w:t>3</w:t>
            </w:r>
          </w:p>
        </w:tc>
        <w:tc>
          <w:tcPr>
            <w:tcW w:w="1559" w:type="dxa"/>
          </w:tcPr>
          <w:p w14:paraId="37D92CDB" w14:textId="77777777" w:rsidR="00E0183D" w:rsidRDefault="00DD5FC9">
            <w:pPr>
              <w:ind w:firstLine="0"/>
              <w:jc w:val="left"/>
              <w:rPr>
                <w:sz w:val="20"/>
                <w:szCs w:val="20"/>
              </w:rPr>
            </w:pPr>
            <w:r>
              <w:rPr>
                <w:sz w:val="20"/>
                <w:szCs w:val="20"/>
              </w:rPr>
              <w:t>4.4 (2.20)</w:t>
            </w:r>
          </w:p>
        </w:tc>
      </w:tr>
      <w:tr w:rsidR="00E0183D" w14:paraId="6019B477" w14:textId="77777777">
        <w:tc>
          <w:tcPr>
            <w:tcW w:w="4106" w:type="dxa"/>
          </w:tcPr>
          <w:p w14:paraId="415A70AA" w14:textId="77777777" w:rsidR="00E0183D" w:rsidRDefault="00DD5FC9">
            <w:pPr>
              <w:ind w:firstLine="0"/>
              <w:jc w:val="left"/>
              <w:rPr>
                <w:sz w:val="20"/>
                <w:szCs w:val="20"/>
              </w:rPr>
            </w:pPr>
            <w:r>
              <w:rPr>
                <w:sz w:val="20"/>
                <w:szCs w:val="20"/>
              </w:rPr>
              <w:t>Evaluación de creencias y suposiciones</w:t>
            </w:r>
          </w:p>
        </w:tc>
        <w:tc>
          <w:tcPr>
            <w:tcW w:w="851" w:type="dxa"/>
          </w:tcPr>
          <w:p w14:paraId="45A0F642" w14:textId="77777777" w:rsidR="00E0183D" w:rsidRDefault="00DD5FC9">
            <w:pPr>
              <w:ind w:firstLine="0"/>
              <w:jc w:val="left"/>
              <w:rPr>
                <w:sz w:val="20"/>
                <w:szCs w:val="20"/>
              </w:rPr>
            </w:pPr>
            <w:r>
              <w:rPr>
                <w:sz w:val="20"/>
                <w:szCs w:val="20"/>
              </w:rPr>
              <w:t>4</w:t>
            </w:r>
          </w:p>
        </w:tc>
        <w:tc>
          <w:tcPr>
            <w:tcW w:w="1559" w:type="dxa"/>
          </w:tcPr>
          <w:p w14:paraId="4B142D46" w14:textId="77777777" w:rsidR="00E0183D" w:rsidRDefault="00DD5FC9">
            <w:pPr>
              <w:ind w:firstLine="0"/>
              <w:jc w:val="left"/>
              <w:rPr>
                <w:sz w:val="20"/>
                <w:szCs w:val="20"/>
              </w:rPr>
            </w:pPr>
            <w:r>
              <w:rPr>
                <w:sz w:val="20"/>
                <w:szCs w:val="20"/>
              </w:rPr>
              <w:t>3,9 (2,30)</w:t>
            </w:r>
          </w:p>
        </w:tc>
      </w:tr>
      <w:tr w:rsidR="00E0183D" w14:paraId="018816B3" w14:textId="77777777">
        <w:tc>
          <w:tcPr>
            <w:tcW w:w="4106" w:type="dxa"/>
            <w:tcBorders>
              <w:bottom w:val="single" w:sz="4" w:space="0" w:color="000000"/>
            </w:tcBorders>
          </w:tcPr>
          <w:p w14:paraId="552D117F" w14:textId="77777777" w:rsidR="00E0183D" w:rsidRDefault="00DD5FC9">
            <w:pPr>
              <w:ind w:firstLine="0"/>
              <w:jc w:val="left"/>
              <w:rPr>
                <w:b/>
                <w:sz w:val="20"/>
                <w:szCs w:val="20"/>
              </w:rPr>
            </w:pPr>
            <w:r>
              <w:rPr>
                <w:b/>
                <w:sz w:val="20"/>
                <w:szCs w:val="20"/>
              </w:rPr>
              <w:t>Identificación organizacional</w:t>
            </w:r>
          </w:p>
        </w:tc>
        <w:tc>
          <w:tcPr>
            <w:tcW w:w="851" w:type="dxa"/>
            <w:tcBorders>
              <w:bottom w:val="single" w:sz="4" w:space="0" w:color="000000"/>
            </w:tcBorders>
          </w:tcPr>
          <w:p w14:paraId="3D050DED" w14:textId="77777777" w:rsidR="00E0183D" w:rsidRDefault="00DD5FC9">
            <w:pPr>
              <w:ind w:firstLine="0"/>
              <w:jc w:val="left"/>
              <w:rPr>
                <w:sz w:val="20"/>
                <w:szCs w:val="20"/>
              </w:rPr>
            </w:pPr>
            <w:r>
              <w:rPr>
                <w:sz w:val="20"/>
                <w:szCs w:val="20"/>
              </w:rPr>
              <w:t>6</w:t>
            </w:r>
          </w:p>
        </w:tc>
        <w:tc>
          <w:tcPr>
            <w:tcW w:w="1559" w:type="dxa"/>
            <w:tcBorders>
              <w:bottom w:val="single" w:sz="4" w:space="0" w:color="000000"/>
            </w:tcBorders>
          </w:tcPr>
          <w:p w14:paraId="05F4204E" w14:textId="77777777" w:rsidR="00E0183D" w:rsidRDefault="00DD5FC9">
            <w:pPr>
              <w:ind w:firstLine="0"/>
              <w:jc w:val="left"/>
              <w:rPr>
                <w:sz w:val="20"/>
                <w:szCs w:val="20"/>
              </w:rPr>
            </w:pPr>
            <w:r>
              <w:rPr>
                <w:sz w:val="20"/>
                <w:szCs w:val="20"/>
              </w:rPr>
              <w:t>4.2 (3.61)</w:t>
            </w:r>
          </w:p>
        </w:tc>
      </w:tr>
    </w:tbl>
    <w:p w14:paraId="5CDB73A5" w14:textId="77777777" w:rsidR="00E0183D" w:rsidRDefault="00E0183D">
      <w:pPr>
        <w:spacing w:after="160"/>
        <w:ind w:firstLine="0"/>
        <w:rPr>
          <w:rFonts w:ascii="Calibri" w:eastAsia="Calibri" w:hAnsi="Calibri" w:cs="Calibri"/>
          <w:sz w:val="20"/>
          <w:szCs w:val="20"/>
        </w:rPr>
      </w:pPr>
    </w:p>
    <w:p w14:paraId="69F057A2" w14:textId="77777777" w:rsidR="00E0183D" w:rsidRDefault="00DD5FC9">
      <w:pPr>
        <w:spacing w:after="160" w:line="360" w:lineRule="auto"/>
        <w:ind w:firstLine="0"/>
        <w:jc w:val="center"/>
        <w:rPr>
          <w:sz w:val="16"/>
          <w:szCs w:val="16"/>
        </w:rPr>
      </w:pPr>
      <w:r>
        <w:rPr>
          <w:b/>
          <w:sz w:val="20"/>
          <w:szCs w:val="20"/>
        </w:rPr>
        <w:t xml:space="preserve">Tabla 2. </w:t>
      </w:r>
      <w:r>
        <w:rPr>
          <w:sz w:val="20"/>
          <w:szCs w:val="20"/>
        </w:rPr>
        <w:t>Correlación de habilidades de autoliderazgo e identificación organizacional</w:t>
      </w:r>
    </w:p>
    <w:tbl>
      <w:tblPr>
        <w:tblStyle w:val="af3"/>
        <w:tblW w:w="9639" w:type="dxa"/>
        <w:tblBorders>
          <w:top w:val="nil"/>
          <w:left w:val="nil"/>
          <w:bottom w:val="nil"/>
          <w:right w:val="nil"/>
          <w:insideH w:val="nil"/>
          <w:insideV w:val="nil"/>
        </w:tblBorders>
        <w:tblLayout w:type="fixed"/>
        <w:tblLook w:val="0400" w:firstRow="0" w:lastRow="0" w:firstColumn="0" w:lastColumn="0" w:noHBand="0" w:noVBand="1"/>
      </w:tblPr>
      <w:tblGrid>
        <w:gridCol w:w="3161"/>
        <w:gridCol w:w="695"/>
        <w:gridCol w:w="705"/>
        <w:gridCol w:w="624"/>
        <w:gridCol w:w="624"/>
        <w:gridCol w:w="624"/>
        <w:gridCol w:w="711"/>
        <w:gridCol w:w="617"/>
        <w:gridCol w:w="616"/>
        <w:gridCol w:w="624"/>
        <w:gridCol w:w="638"/>
      </w:tblGrid>
      <w:tr w:rsidR="00E0183D" w14:paraId="4A258653" w14:textId="77777777">
        <w:trPr>
          <w:trHeight w:val="377"/>
        </w:trPr>
        <w:tc>
          <w:tcPr>
            <w:tcW w:w="3161" w:type="dxa"/>
            <w:tcBorders>
              <w:top w:val="single" w:sz="4" w:space="0" w:color="000000"/>
              <w:bottom w:val="single" w:sz="4" w:space="0" w:color="000000"/>
            </w:tcBorders>
          </w:tcPr>
          <w:p w14:paraId="445ECD39" w14:textId="77777777" w:rsidR="00E0183D" w:rsidRDefault="00DD5FC9">
            <w:pPr>
              <w:spacing w:line="276" w:lineRule="auto"/>
              <w:ind w:firstLine="75"/>
              <w:rPr>
                <w:b/>
                <w:sz w:val="20"/>
                <w:szCs w:val="20"/>
              </w:rPr>
            </w:pPr>
            <w:r>
              <w:rPr>
                <w:b/>
                <w:sz w:val="20"/>
                <w:szCs w:val="20"/>
              </w:rPr>
              <w:t>Construir</w:t>
            </w:r>
          </w:p>
        </w:tc>
        <w:tc>
          <w:tcPr>
            <w:tcW w:w="695" w:type="dxa"/>
            <w:tcBorders>
              <w:top w:val="single" w:sz="4" w:space="0" w:color="000000"/>
              <w:bottom w:val="single" w:sz="4" w:space="0" w:color="000000"/>
            </w:tcBorders>
          </w:tcPr>
          <w:p w14:paraId="03F3E8B7" w14:textId="77777777" w:rsidR="00E0183D" w:rsidRDefault="00DD5FC9">
            <w:pPr>
              <w:spacing w:line="276" w:lineRule="auto"/>
              <w:ind w:firstLine="75"/>
              <w:rPr>
                <w:b/>
                <w:sz w:val="20"/>
                <w:szCs w:val="20"/>
              </w:rPr>
            </w:pPr>
            <w:r>
              <w:rPr>
                <w:b/>
                <w:sz w:val="20"/>
                <w:szCs w:val="20"/>
              </w:rPr>
              <w:t>1</w:t>
            </w:r>
          </w:p>
        </w:tc>
        <w:tc>
          <w:tcPr>
            <w:tcW w:w="705" w:type="dxa"/>
            <w:tcBorders>
              <w:top w:val="single" w:sz="4" w:space="0" w:color="000000"/>
              <w:bottom w:val="single" w:sz="4" w:space="0" w:color="000000"/>
            </w:tcBorders>
          </w:tcPr>
          <w:p w14:paraId="3F336243" w14:textId="77777777" w:rsidR="00E0183D" w:rsidRDefault="00DD5FC9">
            <w:pPr>
              <w:spacing w:line="276" w:lineRule="auto"/>
              <w:ind w:firstLine="75"/>
              <w:rPr>
                <w:b/>
                <w:sz w:val="20"/>
                <w:szCs w:val="20"/>
              </w:rPr>
            </w:pPr>
            <w:r>
              <w:rPr>
                <w:b/>
                <w:sz w:val="20"/>
                <w:szCs w:val="20"/>
              </w:rPr>
              <w:t>2</w:t>
            </w:r>
          </w:p>
        </w:tc>
        <w:tc>
          <w:tcPr>
            <w:tcW w:w="624" w:type="dxa"/>
            <w:tcBorders>
              <w:top w:val="single" w:sz="4" w:space="0" w:color="000000"/>
              <w:bottom w:val="single" w:sz="4" w:space="0" w:color="000000"/>
            </w:tcBorders>
          </w:tcPr>
          <w:p w14:paraId="314D7D81" w14:textId="77777777" w:rsidR="00E0183D" w:rsidRDefault="00DD5FC9">
            <w:pPr>
              <w:spacing w:line="276" w:lineRule="auto"/>
              <w:ind w:firstLine="75"/>
              <w:rPr>
                <w:b/>
                <w:sz w:val="20"/>
                <w:szCs w:val="20"/>
              </w:rPr>
            </w:pPr>
            <w:r>
              <w:rPr>
                <w:b/>
                <w:sz w:val="20"/>
                <w:szCs w:val="20"/>
              </w:rPr>
              <w:t>3</w:t>
            </w:r>
          </w:p>
        </w:tc>
        <w:tc>
          <w:tcPr>
            <w:tcW w:w="624" w:type="dxa"/>
            <w:tcBorders>
              <w:top w:val="single" w:sz="4" w:space="0" w:color="000000"/>
              <w:bottom w:val="single" w:sz="4" w:space="0" w:color="000000"/>
            </w:tcBorders>
          </w:tcPr>
          <w:p w14:paraId="04D49D8D" w14:textId="77777777" w:rsidR="00E0183D" w:rsidRDefault="00DD5FC9">
            <w:pPr>
              <w:spacing w:line="276" w:lineRule="auto"/>
              <w:ind w:firstLine="75"/>
              <w:rPr>
                <w:b/>
                <w:sz w:val="20"/>
                <w:szCs w:val="20"/>
              </w:rPr>
            </w:pPr>
            <w:r>
              <w:rPr>
                <w:b/>
                <w:sz w:val="20"/>
                <w:szCs w:val="20"/>
              </w:rPr>
              <w:t>4</w:t>
            </w:r>
          </w:p>
        </w:tc>
        <w:tc>
          <w:tcPr>
            <w:tcW w:w="624" w:type="dxa"/>
            <w:tcBorders>
              <w:top w:val="single" w:sz="4" w:space="0" w:color="000000"/>
              <w:bottom w:val="single" w:sz="4" w:space="0" w:color="000000"/>
            </w:tcBorders>
          </w:tcPr>
          <w:p w14:paraId="6BACDBF9" w14:textId="77777777" w:rsidR="00E0183D" w:rsidRDefault="00DD5FC9">
            <w:pPr>
              <w:spacing w:line="276" w:lineRule="auto"/>
              <w:ind w:firstLine="75"/>
              <w:rPr>
                <w:b/>
                <w:sz w:val="20"/>
                <w:szCs w:val="20"/>
              </w:rPr>
            </w:pPr>
            <w:r>
              <w:rPr>
                <w:b/>
                <w:sz w:val="20"/>
                <w:szCs w:val="20"/>
              </w:rPr>
              <w:t>5</w:t>
            </w:r>
          </w:p>
        </w:tc>
        <w:tc>
          <w:tcPr>
            <w:tcW w:w="711" w:type="dxa"/>
            <w:tcBorders>
              <w:top w:val="single" w:sz="4" w:space="0" w:color="000000"/>
              <w:bottom w:val="single" w:sz="4" w:space="0" w:color="000000"/>
            </w:tcBorders>
          </w:tcPr>
          <w:p w14:paraId="617FD0AC" w14:textId="77777777" w:rsidR="00E0183D" w:rsidRDefault="00DD5FC9">
            <w:pPr>
              <w:spacing w:line="276" w:lineRule="auto"/>
              <w:ind w:firstLine="75"/>
              <w:rPr>
                <w:b/>
                <w:sz w:val="20"/>
                <w:szCs w:val="20"/>
              </w:rPr>
            </w:pPr>
            <w:r>
              <w:rPr>
                <w:b/>
                <w:sz w:val="20"/>
                <w:szCs w:val="20"/>
              </w:rPr>
              <w:t>6</w:t>
            </w:r>
          </w:p>
        </w:tc>
        <w:tc>
          <w:tcPr>
            <w:tcW w:w="617" w:type="dxa"/>
            <w:tcBorders>
              <w:top w:val="single" w:sz="4" w:space="0" w:color="000000"/>
              <w:bottom w:val="single" w:sz="4" w:space="0" w:color="000000"/>
            </w:tcBorders>
          </w:tcPr>
          <w:p w14:paraId="7F754201" w14:textId="77777777" w:rsidR="00E0183D" w:rsidRDefault="00DD5FC9">
            <w:pPr>
              <w:spacing w:line="276" w:lineRule="auto"/>
              <w:ind w:firstLine="75"/>
              <w:rPr>
                <w:b/>
                <w:sz w:val="20"/>
                <w:szCs w:val="20"/>
              </w:rPr>
            </w:pPr>
            <w:r>
              <w:rPr>
                <w:b/>
                <w:sz w:val="20"/>
                <w:szCs w:val="20"/>
              </w:rPr>
              <w:t>7</w:t>
            </w:r>
          </w:p>
        </w:tc>
        <w:tc>
          <w:tcPr>
            <w:tcW w:w="616" w:type="dxa"/>
            <w:tcBorders>
              <w:top w:val="single" w:sz="4" w:space="0" w:color="000000"/>
              <w:bottom w:val="single" w:sz="4" w:space="0" w:color="000000"/>
            </w:tcBorders>
          </w:tcPr>
          <w:p w14:paraId="5072134D" w14:textId="77777777" w:rsidR="00E0183D" w:rsidRDefault="00DD5FC9">
            <w:pPr>
              <w:spacing w:line="276" w:lineRule="auto"/>
              <w:ind w:firstLine="75"/>
              <w:rPr>
                <w:b/>
                <w:sz w:val="20"/>
                <w:szCs w:val="20"/>
              </w:rPr>
            </w:pPr>
            <w:r>
              <w:rPr>
                <w:b/>
                <w:sz w:val="20"/>
                <w:szCs w:val="20"/>
              </w:rPr>
              <w:t>8</w:t>
            </w:r>
          </w:p>
        </w:tc>
        <w:tc>
          <w:tcPr>
            <w:tcW w:w="624" w:type="dxa"/>
            <w:tcBorders>
              <w:top w:val="single" w:sz="4" w:space="0" w:color="000000"/>
              <w:bottom w:val="single" w:sz="4" w:space="0" w:color="000000"/>
            </w:tcBorders>
          </w:tcPr>
          <w:p w14:paraId="435B6363" w14:textId="77777777" w:rsidR="00E0183D" w:rsidRDefault="00DD5FC9">
            <w:pPr>
              <w:spacing w:line="276" w:lineRule="auto"/>
              <w:ind w:firstLine="75"/>
              <w:rPr>
                <w:b/>
                <w:sz w:val="20"/>
                <w:szCs w:val="20"/>
              </w:rPr>
            </w:pPr>
            <w:r>
              <w:rPr>
                <w:b/>
                <w:sz w:val="20"/>
                <w:szCs w:val="20"/>
              </w:rPr>
              <w:t>9</w:t>
            </w:r>
          </w:p>
        </w:tc>
        <w:tc>
          <w:tcPr>
            <w:tcW w:w="638" w:type="dxa"/>
            <w:tcBorders>
              <w:top w:val="single" w:sz="4" w:space="0" w:color="000000"/>
              <w:bottom w:val="single" w:sz="4" w:space="0" w:color="000000"/>
            </w:tcBorders>
          </w:tcPr>
          <w:p w14:paraId="2400B4D1" w14:textId="77777777" w:rsidR="00E0183D" w:rsidRDefault="00DD5FC9">
            <w:pPr>
              <w:spacing w:line="276" w:lineRule="auto"/>
              <w:ind w:firstLine="75"/>
              <w:rPr>
                <w:b/>
                <w:sz w:val="20"/>
                <w:szCs w:val="20"/>
              </w:rPr>
            </w:pPr>
            <w:r>
              <w:rPr>
                <w:b/>
                <w:sz w:val="20"/>
                <w:szCs w:val="20"/>
              </w:rPr>
              <w:t>10</w:t>
            </w:r>
          </w:p>
        </w:tc>
      </w:tr>
      <w:tr w:rsidR="00E0183D" w14:paraId="58815EAD" w14:textId="77777777">
        <w:tc>
          <w:tcPr>
            <w:tcW w:w="3161" w:type="dxa"/>
          </w:tcPr>
          <w:p w14:paraId="1C9EF42C" w14:textId="77777777" w:rsidR="00E0183D" w:rsidRDefault="00DD5FC9">
            <w:pPr>
              <w:spacing w:line="276" w:lineRule="auto"/>
              <w:ind w:firstLine="75"/>
              <w:rPr>
                <w:sz w:val="20"/>
                <w:szCs w:val="20"/>
              </w:rPr>
            </w:pPr>
            <w:r>
              <w:rPr>
                <w:sz w:val="20"/>
                <w:szCs w:val="20"/>
              </w:rPr>
              <w:t>Establecimiento de objetivos personales</w:t>
            </w:r>
          </w:p>
        </w:tc>
        <w:tc>
          <w:tcPr>
            <w:tcW w:w="695" w:type="dxa"/>
          </w:tcPr>
          <w:p w14:paraId="190A038B" w14:textId="77777777" w:rsidR="00E0183D" w:rsidRDefault="00DD5FC9">
            <w:pPr>
              <w:spacing w:line="276" w:lineRule="auto"/>
              <w:ind w:firstLine="75"/>
              <w:rPr>
                <w:b/>
                <w:sz w:val="20"/>
                <w:szCs w:val="20"/>
              </w:rPr>
            </w:pPr>
            <w:r>
              <w:rPr>
                <w:b/>
                <w:sz w:val="20"/>
                <w:szCs w:val="20"/>
              </w:rPr>
              <w:t>.78</w:t>
            </w:r>
          </w:p>
        </w:tc>
        <w:tc>
          <w:tcPr>
            <w:tcW w:w="705" w:type="dxa"/>
          </w:tcPr>
          <w:p w14:paraId="3036B0E2" w14:textId="77777777" w:rsidR="00E0183D" w:rsidRDefault="00E0183D">
            <w:pPr>
              <w:spacing w:line="276" w:lineRule="auto"/>
              <w:ind w:firstLine="75"/>
              <w:rPr>
                <w:sz w:val="20"/>
                <w:szCs w:val="20"/>
              </w:rPr>
            </w:pPr>
          </w:p>
        </w:tc>
        <w:tc>
          <w:tcPr>
            <w:tcW w:w="624" w:type="dxa"/>
          </w:tcPr>
          <w:p w14:paraId="3D2C8938" w14:textId="77777777" w:rsidR="00E0183D" w:rsidRDefault="00E0183D">
            <w:pPr>
              <w:spacing w:line="276" w:lineRule="auto"/>
              <w:ind w:firstLine="75"/>
              <w:rPr>
                <w:sz w:val="20"/>
                <w:szCs w:val="20"/>
              </w:rPr>
            </w:pPr>
          </w:p>
        </w:tc>
        <w:tc>
          <w:tcPr>
            <w:tcW w:w="624" w:type="dxa"/>
          </w:tcPr>
          <w:p w14:paraId="70990F3E" w14:textId="77777777" w:rsidR="00E0183D" w:rsidRDefault="00E0183D">
            <w:pPr>
              <w:spacing w:line="276" w:lineRule="auto"/>
              <w:ind w:firstLine="75"/>
              <w:rPr>
                <w:sz w:val="20"/>
                <w:szCs w:val="20"/>
              </w:rPr>
            </w:pPr>
          </w:p>
        </w:tc>
        <w:tc>
          <w:tcPr>
            <w:tcW w:w="624" w:type="dxa"/>
          </w:tcPr>
          <w:p w14:paraId="3AEABEED" w14:textId="77777777" w:rsidR="00E0183D" w:rsidRDefault="00E0183D">
            <w:pPr>
              <w:spacing w:line="276" w:lineRule="auto"/>
              <w:ind w:firstLine="75"/>
              <w:rPr>
                <w:sz w:val="20"/>
                <w:szCs w:val="20"/>
              </w:rPr>
            </w:pPr>
          </w:p>
        </w:tc>
        <w:tc>
          <w:tcPr>
            <w:tcW w:w="711" w:type="dxa"/>
          </w:tcPr>
          <w:p w14:paraId="5AAB583F" w14:textId="77777777" w:rsidR="00E0183D" w:rsidRDefault="00E0183D">
            <w:pPr>
              <w:spacing w:line="276" w:lineRule="auto"/>
              <w:ind w:firstLine="75"/>
              <w:rPr>
                <w:sz w:val="20"/>
                <w:szCs w:val="20"/>
              </w:rPr>
            </w:pPr>
          </w:p>
        </w:tc>
        <w:tc>
          <w:tcPr>
            <w:tcW w:w="617" w:type="dxa"/>
          </w:tcPr>
          <w:p w14:paraId="7A655408" w14:textId="77777777" w:rsidR="00E0183D" w:rsidRDefault="00E0183D">
            <w:pPr>
              <w:spacing w:line="276" w:lineRule="auto"/>
              <w:ind w:firstLine="75"/>
              <w:rPr>
                <w:sz w:val="20"/>
                <w:szCs w:val="20"/>
              </w:rPr>
            </w:pPr>
          </w:p>
        </w:tc>
        <w:tc>
          <w:tcPr>
            <w:tcW w:w="616" w:type="dxa"/>
          </w:tcPr>
          <w:p w14:paraId="1C55AD5F" w14:textId="77777777" w:rsidR="00E0183D" w:rsidRDefault="00E0183D">
            <w:pPr>
              <w:spacing w:line="276" w:lineRule="auto"/>
              <w:ind w:firstLine="75"/>
              <w:rPr>
                <w:sz w:val="20"/>
                <w:szCs w:val="20"/>
              </w:rPr>
            </w:pPr>
          </w:p>
        </w:tc>
        <w:tc>
          <w:tcPr>
            <w:tcW w:w="624" w:type="dxa"/>
          </w:tcPr>
          <w:p w14:paraId="1DE8CFBC" w14:textId="77777777" w:rsidR="00E0183D" w:rsidRDefault="00E0183D">
            <w:pPr>
              <w:spacing w:line="276" w:lineRule="auto"/>
              <w:ind w:firstLine="75"/>
              <w:rPr>
                <w:sz w:val="20"/>
                <w:szCs w:val="20"/>
              </w:rPr>
            </w:pPr>
          </w:p>
        </w:tc>
        <w:tc>
          <w:tcPr>
            <w:tcW w:w="638" w:type="dxa"/>
          </w:tcPr>
          <w:p w14:paraId="077617F2" w14:textId="77777777" w:rsidR="00E0183D" w:rsidRDefault="00E0183D">
            <w:pPr>
              <w:spacing w:line="276" w:lineRule="auto"/>
              <w:ind w:firstLine="75"/>
              <w:rPr>
                <w:sz w:val="20"/>
                <w:szCs w:val="20"/>
              </w:rPr>
            </w:pPr>
          </w:p>
        </w:tc>
      </w:tr>
      <w:tr w:rsidR="00E0183D" w14:paraId="495ADFAC" w14:textId="77777777">
        <w:trPr>
          <w:trHeight w:val="378"/>
        </w:trPr>
        <w:tc>
          <w:tcPr>
            <w:tcW w:w="3161" w:type="dxa"/>
          </w:tcPr>
          <w:p w14:paraId="761A02CA" w14:textId="77777777" w:rsidR="00E0183D" w:rsidRDefault="00DD5FC9">
            <w:pPr>
              <w:spacing w:line="276" w:lineRule="auto"/>
              <w:ind w:firstLine="75"/>
              <w:rPr>
                <w:sz w:val="20"/>
                <w:szCs w:val="20"/>
              </w:rPr>
            </w:pPr>
            <w:proofErr w:type="spellStart"/>
            <w:r>
              <w:rPr>
                <w:sz w:val="20"/>
                <w:szCs w:val="20"/>
              </w:rPr>
              <w:t>Auto-recompensas</w:t>
            </w:r>
            <w:proofErr w:type="spellEnd"/>
          </w:p>
        </w:tc>
        <w:tc>
          <w:tcPr>
            <w:tcW w:w="695" w:type="dxa"/>
          </w:tcPr>
          <w:p w14:paraId="5EE9E775" w14:textId="77777777" w:rsidR="00E0183D" w:rsidRDefault="00DD5FC9">
            <w:pPr>
              <w:spacing w:line="276" w:lineRule="auto"/>
              <w:ind w:firstLine="75"/>
              <w:rPr>
                <w:sz w:val="20"/>
                <w:szCs w:val="20"/>
              </w:rPr>
            </w:pPr>
            <w:r>
              <w:rPr>
                <w:sz w:val="20"/>
                <w:szCs w:val="20"/>
              </w:rPr>
              <w:t>.30</w:t>
            </w:r>
          </w:p>
        </w:tc>
        <w:tc>
          <w:tcPr>
            <w:tcW w:w="705" w:type="dxa"/>
          </w:tcPr>
          <w:p w14:paraId="4E6158E2" w14:textId="77777777" w:rsidR="00E0183D" w:rsidRDefault="00DD5FC9">
            <w:pPr>
              <w:spacing w:line="276" w:lineRule="auto"/>
              <w:ind w:firstLine="75"/>
              <w:rPr>
                <w:b/>
                <w:sz w:val="20"/>
                <w:szCs w:val="20"/>
              </w:rPr>
            </w:pPr>
            <w:r>
              <w:rPr>
                <w:b/>
                <w:sz w:val="20"/>
                <w:szCs w:val="20"/>
              </w:rPr>
              <w:t>.79</w:t>
            </w:r>
          </w:p>
        </w:tc>
        <w:tc>
          <w:tcPr>
            <w:tcW w:w="624" w:type="dxa"/>
          </w:tcPr>
          <w:p w14:paraId="079BA6BA" w14:textId="77777777" w:rsidR="00E0183D" w:rsidRDefault="00E0183D">
            <w:pPr>
              <w:spacing w:line="276" w:lineRule="auto"/>
              <w:ind w:firstLine="75"/>
              <w:rPr>
                <w:sz w:val="20"/>
                <w:szCs w:val="20"/>
              </w:rPr>
            </w:pPr>
          </w:p>
        </w:tc>
        <w:tc>
          <w:tcPr>
            <w:tcW w:w="624" w:type="dxa"/>
          </w:tcPr>
          <w:p w14:paraId="7957F220" w14:textId="77777777" w:rsidR="00E0183D" w:rsidRDefault="00E0183D">
            <w:pPr>
              <w:spacing w:line="276" w:lineRule="auto"/>
              <w:ind w:firstLine="75"/>
              <w:rPr>
                <w:sz w:val="20"/>
                <w:szCs w:val="20"/>
              </w:rPr>
            </w:pPr>
          </w:p>
        </w:tc>
        <w:tc>
          <w:tcPr>
            <w:tcW w:w="624" w:type="dxa"/>
          </w:tcPr>
          <w:p w14:paraId="3DF0BD8C" w14:textId="77777777" w:rsidR="00E0183D" w:rsidRDefault="00E0183D">
            <w:pPr>
              <w:spacing w:line="276" w:lineRule="auto"/>
              <w:ind w:firstLine="75"/>
              <w:rPr>
                <w:sz w:val="20"/>
                <w:szCs w:val="20"/>
              </w:rPr>
            </w:pPr>
          </w:p>
        </w:tc>
        <w:tc>
          <w:tcPr>
            <w:tcW w:w="711" w:type="dxa"/>
          </w:tcPr>
          <w:p w14:paraId="57A46A84" w14:textId="77777777" w:rsidR="00E0183D" w:rsidRDefault="00E0183D">
            <w:pPr>
              <w:spacing w:line="276" w:lineRule="auto"/>
              <w:ind w:firstLine="75"/>
              <w:rPr>
                <w:sz w:val="20"/>
                <w:szCs w:val="20"/>
              </w:rPr>
            </w:pPr>
          </w:p>
        </w:tc>
        <w:tc>
          <w:tcPr>
            <w:tcW w:w="617" w:type="dxa"/>
          </w:tcPr>
          <w:p w14:paraId="59972ECE" w14:textId="77777777" w:rsidR="00E0183D" w:rsidRDefault="00E0183D">
            <w:pPr>
              <w:spacing w:line="276" w:lineRule="auto"/>
              <w:ind w:firstLine="75"/>
              <w:rPr>
                <w:sz w:val="20"/>
                <w:szCs w:val="20"/>
              </w:rPr>
            </w:pPr>
          </w:p>
        </w:tc>
        <w:tc>
          <w:tcPr>
            <w:tcW w:w="616" w:type="dxa"/>
          </w:tcPr>
          <w:p w14:paraId="17EB8169" w14:textId="77777777" w:rsidR="00E0183D" w:rsidRDefault="00E0183D">
            <w:pPr>
              <w:spacing w:line="276" w:lineRule="auto"/>
              <w:ind w:firstLine="75"/>
              <w:rPr>
                <w:sz w:val="20"/>
                <w:szCs w:val="20"/>
              </w:rPr>
            </w:pPr>
          </w:p>
        </w:tc>
        <w:tc>
          <w:tcPr>
            <w:tcW w:w="624" w:type="dxa"/>
          </w:tcPr>
          <w:p w14:paraId="40D05430" w14:textId="77777777" w:rsidR="00E0183D" w:rsidRDefault="00E0183D">
            <w:pPr>
              <w:spacing w:line="276" w:lineRule="auto"/>
              <w:ind w:firstLine="75"/>
              <w:rPr>
                <w:sz w:val="20"/>
                <w:szCs w:val="20"/>
              </w:rPr>
            </w:pPr>
          </w:p>
        </w:tc>
        <w:tc>
          <w:tcPr>
            <w:tcW w:w="638" w:type="dxa"/>
          </w:tcPr>
          <w:p w14:paraId="133A9460" w14:textId="77777777" w:rsidR="00E0183D" w:rsidRDefault="00E0183D">
            <w:pPr>
              <w:spacing w:line="276" w:lineRule="auto"/>
              <w:ind w:firstLine="75"/>
              <w:rPr>
                <w:sz w:val="20"/>
                <w:szCs w:val="20"/>
              </w:rPr>
            </w:pPr>
          </w:p>
        </w:tc>
      </w:tr>
      <w:tr w:rsidR="00E0183D" w14:paraId="2E4C4952" w14:textId="77777777">
        <w:trPr>
          <w:trHeight w:val="450"/>
        </w:trPr>
        <w:tc>
          <w:tcPr>
            <w:tcW w:w="3161" w:type="dxa"/>
          </w:tcPr>
          <w:p w14:paraId="3E43972F" w14:textId="77777777" w:rsidR="00E0183D" w:rsidRDefault="00DD5FC9">
            <w:pPr>
              <w:spacing w:line="276" w:lineRule="auto"/>
              <w:ind w:firstLine="75"/>
              <w:rPr>
                <w:sz w:val="20"/>
                <w:szCs w:val="20"/>
              </w:rPr>
            </w:pPr>
            <w:r>
              <w:rPr>
                <w:sz w:val="20"/>
                <w:szCs w:val="20"/>
              </w:rPr>
              <w:t>Autocrítica constructiva</w:t>
            </w:r>
          </w:p>
        </w:tc>
        <w:tc>
          <w:tcPr>
            <w:tcW w:w="695" w:type="dxa"/>
          </w:tcPr>
          <w:p w14:paraId="420BCDC6" w14:textId="77777777" w:rsidR="00E0183D" w:rsidRDefault="00DD5FC9">
            <w:pPr>
              <w:spacing w:line="276" w:lineRule="auto"/>
              <w:ind w:firstLine="75"/>
              <w:rPr>
                <w:sz w:val="20"/>
                <w:szCs w:val="20"/>
              </w:rPr>
            </w:pPr>
            <w:r>
              <w:rPr>
                <w:sz w:val="20"/>
                <w:szCs w:val="20"/>
              </w:rPr>
              <w:t>.51</w:t>
            </w:r>
          </w:p>
        </w:tc>
        <w:tc>
          <w:tcPr>
            <w:tcW w:w="705" w:type="dxa"/>
          </w:tcPr>
          <w:p w14:paraId="59E20DC1" w14:textId="77777777" w:rsidR="00E0183D" w:rsidRDefault="00DD5FC9">
            <w:pPr>
              <w:spacing w:line="276" w:lineRule="auto"/>
              <w:ind w:firstLine="75"/>
              <w:rPr>
                <w:sz w:val="20"/>
                <w:szCs w:val="20"/>
              </w:rPr>
            </w:pPr>
            <w:r>
              <w:rPr>
                <w:sz w:val="20"/>
                <w:szCs w:val="20"/>
              </w:rPr>
              <w:t>.36</w:t>
            </w:r>
          </w:p>
        </w:tc>
        <w:tc>
          <w:tcPr>
            <w:tcW w:w="624" w:type="dxa"/>
          </w:tcPr>
          <w:p w14:paraId="5036835F" w14:textId="77777777" w:rsidR="00E0183D" w:rsidRDefault="00DD5FC9">
            <w:pPr>
              <w:spacing w:line="276" w:lineRule="auto"/>
              <w:ind w:firstLine="75"/>
              <w:rPr>
                <w:b/>
                <w:sz w:val="20"/>
                <w:szCs w:val="20"/>
              </w:rPr>
            </w:pPr>
            <w:r>
              <w:rPr>
                <w:b/>
                <w:sz w:val="20"/>
                <w:szCs w:val="20"/>
              </w:rPr>
              <w:t>.75</w:t>
            </w:r>
          </w:p>
        </w:tc>
        <w:tc>
          <w:tcPr>
            <w:tcW w:w="624" w:type="dxa"/>
          </w:tcPr>
          <w:p w14:paraId="565AC0AE" w14:textId="77777777" w:rsidR="00E0183D" w:rsidRDefault="00E0183D">
            <w:pPr>
              <w:spacing w:line="276" w:lineRule="auto"/>
              <w:ind w:firstLine="75"/>
              <w:rPr>
                <w:sz w:val="20"/>
                <w:szCs w:val="20"/>
              </w:rPr>
            </w:pPr>
          </w:p>
        </w:tc>
        <w:tc>
          <w:tcPr>
            <w:tcW w:w="624" w:type="dxa"/>
          </w:tcPr>
          <w:p w14:paraId="729EC600" w14:textId="77777777" w:rsidR="00E0183D" w:rsidRDefault="00E0183D">
            <w:pPr>
              <w:spacing w:line="276" w:lineRule="auto"/>
              <w:ind w:firstLine="75"/>
              <w:rPr>
                <w:sz w:val="20"/>
                <w:szCs w:val="20"/>
              </w:rPr>
            </w:pPr>
          </w:p>
        </w:tc>
        <w:tc>
          <w:tcPr>
            <w:tcW w:w="711" w:type="dxa"/>
          </w:tcPr>
          <w:p w14:paraId="501ED254" w14:textId="77777777" w:rsidR="00E0183D" w:rsidRDefault="00E0183D">
            <w:pPr>
              <w:spacing w:line="276" w:lineRule="auto"/>
              <w:ind w:firstLine="75"/>
              <w:rPr>
                <w:sz w:val="20"/>
                <w:szCs w:val="20"/>
              </w:rPr>
            </w:pPr>
          </w:p>
        </w:tc>
        <w:tc>
          <w:tcPr>
            <w:tcW w:w="617" w:type="dxa"/>
          </w:tcPr>
          <w:p w14:paraId="4977C2BF" w14:textId="77777777" w:rsidR="00E0183D" w:rsidRDefault="00E0183D">
            <w:pPr>
              <w:spacing w:line="276" w:lineRule="auto"/>
              <w:ind w:firstLine="75"/>
              <w:rPr>
                <w:sz w:val="20"/>
                <w:szCs w:val="20"/>
              </w:rPr>
            </w:pPr>
          </w:p>
        </w:tc>
        <w:tc>
          <w:tcPr>
            <w:tcW w:w="616" w:type="dxa"/>
          </w:tcPr>
          <w:p w14:paraId="1276F840" w14:textId="77777777" w:rsidR="00E0183D" w:rsidRDefault="00E0183D">
            <w:pPr>
              <w:spacing w:line="276" w:lineRule="auto"/>
              <w:ind w:firstLine="75"/>
              <w:rPr>
                <w:sz w:val="20"/>
                <w:szCs w:val="20"/>
              </w:rPr>
            </w:pPr>
          </w:p>
        </w:tc>
        <w:tc>
          <w:tcPr>
            <w:tcW w:w="624" w:type="dxa"/>
          </w:tcPr>
          <w:p w14:paraId="791E6113" w14:textId="77777777" w:rsidR="00E0183D" w:rsidRDefault="00E0183D">
            <w:pPr>
              <w:spacing w:line="276" w:lineRule="auto"/>
              <w:ind w:firstLine="75"/>
              <w:rPr>
                <w:sz w:val="20"/>
                <w:szCs w:val="20"/>
              </w:rPr>
            </w:pPr>
          </w:p>
        </w:tc>
        <w:tc>
          <w:tcPr>
            <w:tcW w:w="638" w:type="dxa"/>
          </w:tcPr>
          <w:p w14:paraId="1D7F0E17" w14:textId="77777777" w:rsidR="00E0183D" w:rsidRDefault="00E0183D">
            <w:pPr>
              <w:spacing w:line="276" w:lineRule="auto"/>
              <w:ind w:firstLine="75"/>
              <w:rPr>
                <w:sz w:val="20"/>
                <w:szCs w:val="20"/>
              </w:rPr>
            </w:pPr>
          </w:p>
        </w:tc>
      </w:tr>
      <w:tr w:rsidR="00E0183D" w14:paraId="6B48F8BF" w14:textId="77777777">
        <w:tc>
          <w:tcPr>
            <w:tcW w:w="3161" w:type="dxa"/>
          </w:tcPr>
          <w:p w14:paraId="3FA594C6" w14:textId="77777777" w:rsidR="00E0183D" w:rsidRDefault="00DD5FC9">
            <w:pPr>
              <w:spacing w:line="276" w:lineRule="auto"/>
              <w:ind w:firstLine="75"/>
              <w:rPr>
                <w:sz w:val="20"/>
                <w:szCs w:val="20"/>
              </w:rPr>
            </w:pPr>
            <w:proofErr w:type="spellStart"/>
            <w:r>
              <w:rPr>
                <w:sz w:val="20"/>
                <w:szCs w:val="20"/>
              </w:rPr>
              <w:t>Auto-observación</w:t>
            </w:r>
            <w:proofErr w:type="spellEnd"/>
          </w:p>
        </w:tc>
        <w:tc>
          <w:tcPr>
            <w:tcW w:w="695" w:type="dxa"/>
          </w:tcPr>
          <w:p w14:paraId="4E493C6E" w14:textId="77777777" w:rsidR="00E0183D" w:rsidRDefault="00DD5FC9">
            <w:pPr>
              <w:spacing w:line="276" w:lineRule="auto"/>
              <w:ind w:firstLine="75"/>
              <w:rPr>
                <w:sz w:val="20"/>
                <w:szCs w:val="20"/>
              </w:rPr>
            </w:pPr>
            <w:r>
              <w:rPr>
                <w:sz w:val="20"/>
                <w:szCs w:val="20"/>
              </w:rPr>
              <w:t>.70</w:t>
            </w:r>
          </w:p>
        </w:tc>
        <w:tc>
          <w:tcPr>
            <w:tcW w:w="705" w:type="dxa"/>
          </w:tcPr>
          <w:p w14:paraId="6AA03342" w14:textId="77777777" w:rsidR="00E0183D" w:rsidRDefault="00DD5FC9">
            <w:pPr>
              <w:spacing w:line="276" w:lineRule="auto"/>
              <w:ind w:firstLine="75"/>
              <w:rPr>
                <w:sz w:val="20"/>
                <w:szCs w:val="20"/>
              </w:rPr>
            </w:pPr>
            <w:r>
              <w:rPr>
                <w:sz w:val="20"/>
                <w:szCs w:val="20"/>
              </w:rPr>
              <w:t>.24</w:t>
            </w:r>
          </w:p>
        </w:tc>
        <w:tc>
          <w:tcPr>
            <w:tcW w:w="624" w:type="dxa"/>
          </w:tcPr>
          <w:p w14:paraId="1EDB4904" w14:textId="77777777" w:rsidR="00E0183D" w:rsidRDefault="00DD5FC9">
            <w:pPr>
              <w:spacing w:line="276" w:lineRule="auto"/>
              <w:ind w:firstLine="75"/>
              <w:rPr>
                <w:sz w:val="20"/>
                <w:szCs w:val="20"/>
              </w:rPr>
            </w:pPr>
            <w:r>
              <w:rPr>
                <w:sz w:val="20"/>
                <w:szCs w:val="20"/>
              </w:rPr>
              <w:t>.54</w:t>
            </w:r>
          </w:p>
        </w:tc>
        <w:tc>
          <w:tcPr>
            <w:tcW w:w="624" w:type="dxa"/>
          </w:tcPr>
          <w:p w14:paraId="5D8CD05B" w14:textId="77777777" w:rsidR="00E0183D" w:rsidRDefault="00DD5FC9">
            <w:pPr>
              <w:spacing w:line="276" w:lineRule="auto"/>
              <w:ind w:firstLine="75"/>
              <w:rPr>
                <w:b/>
                <w:sz w:val="20"/>
                <w:szCs w:val="20"/>
              </w:rPr>
            </w:pPr>
            <w:r>
              <w:rPr>
                <w:b/>
                <w:sz w:val="20"/>
                <w:szCs w:val="20"/>
              </w:rPr>
              <w:t>.78</w:t>
            </w:r>
          </w:p>
        </w:tc>
        <w:tc>
          <w:tcPr>
            <w:tcW w:w="624" w:type="dxa"/>
          </w:tcPr>
          <w:p w14:paraId="7E220BD8" w14:textId="77777777" w:rsidR="00E0183D" w:rsidRDefault="00E0183D">
            <w:pPr>
              <w:spacing w:line="276" w:lineRule="auto"/>
              <w:ind w:firstLine="75"/>
              <w:rPr>
                <w:sz w:val="20"/>
                <w:szCs w:val="20"/>
              </w:rPr>
            </w:pPr>
          </w:p>
        </w:tc>
        <w:tc>
          <w:tcPr>
            <w:tcW w:w="711" w:type="dxa"/>
          </w:tcPr>
          <w:p w14:paraId="7B2D6709" w14:textId="77777777" w:rsidR="00E0183D" w:rsidRDefault="00E0183D">
            <w:pPr>
              <w:spacing w:line="276" w:lineRule="auto"/>
              <w:ind w:firstLine="75"/>
              <w:rPr>
                <w:sz w:val="20"/>
                <w:szCs w:val="20"/>
              </w:rPr>
            </w:pPr>
          </w:p>
        </w:tc>
        <w:tc>
          <w:tcPr>
            <w:tcW w:w="617" w:type="dxa"/>
          </w:tcPr>
          <w:p w14:paraId="17D6B0FE" w14:textId="77777777" w:rsidR="00E0183D" w:rsidRDefault="00E0183D">
            <w:pPr>
              <w:spacing w:line="276" w:lineRule="auto"/>
              <w:ind w:firstLine="75"/>
              <w:rPr>
                <w:sz w:val="20"/>
                <w:szCs w:val="20"/>
              </w:rPr>
            </w:pPr>
          </w:p>
        </w:tc>
        <w:tc>
          <w:tcPr>
            <w:tcW w:w="616" w:type="dxa"/>
          </w:tcPr>
          <w:p w14:paraId="2250C955" w14:textId="77777777" w:rsidR="00E0183D" w:rsidRDefault="00E0183D">
            <w:pPr>
              <w:spacing w:line="276" w:lineRule="auto"/>
              <w:ind w:firstLine="75"/>
              <w:rPr>
                <w:sz w:val="20"/>
                <w:szCs w:val="20"/>
              </w:rPr>
            </w:pPr>
          </w:p>
        </w:tc>
        <w:tc>
          <w:tcPr>
            <w:tcW w:w="624" w:type="dxa"/>
          </w:tcPr>
          <w:p w14:paraId="1048792E" w14:textId="77777777" w:rsidR="00E0183D" w:rsidRDefault="00E0183D">
            <w:pPr>
              <w:spacing w:line="276" w:lineRule="auto"/>
              <w:ind w:firstLine="75"/>
              <w:rPr>
                <w:sz w:val="20"/>
                <w:szCs w:val="20"/>
              </w:rPr>
            </w:pPr>
          </w:p>
        </w:tc>
        <w:tc>
          <w:tcPr>
            <w:tcW w:w="638" w:type="dxa"/>
          </w:tcPr>
          <w:p w14:paraId="475D8F22" w14:textId="77777777" w:rsidR="00E0183D" w:rsidRDefault="00E0183D">
            <w:pPr>
              <w:spacing w:line="276" w:lineRule="auto"/>
              <w:ind w:firstLine="75"/>
              <w:rPr>
                <w:sz w:val="20"/>
                <w:szCs w:val="20"/>
              </w:rPr>
            </w:pPr>
          </w:p>
        </w:tc>
      </w:tr>
      <w:tr w:rsidR="00E0183D" w14:paraId="78CA3769" w14:textId="77777777">
        <w:trPr>
          <w:trHeight w:val="522"/>
        </w:trPr>
        <w:tc>
          <w:tcPr>
            <w:tcW w:w="3161" w:type="dxa"/>
          </w:tcPr>
          <w:p w14:paraId="697B98B7" w14:textId="77777777" w:rsidR="00E0183D" w:rsidRDefault="00DD5FC9">
            <w:pPr>
              <w:spacing w:line="276" w:lineRule="auto"/>
              <w:ind w:firstLine="75"/>
              <w:jc w:val="left"/>
              <w:rPr>
                <w:sz w:val="20"/>
                <w:szCs w:val="20"/>
              </w:rPr>
            </w:pPr>
            <w:r>
              <w:rPr>
                <w:sz w:val="20"/>
                <w:szCs w:val="20"/>
              </w:rPr>
              <w:t>autoguiado</w:t>
            </w:r>
          </w:p>
        </w:tc>
        <w:tc>
          <w:tcPr>
            <w:tcW w:w="695" w:type="dxa"/>
          </w:tcPr>
          <w:p w14:paraId="459EA2E2" w14:textId="77777777" w:rsidR="00E0183D" w:rsidRDefault="00DD5FC9">
            <w:pPr>
              <w:spacing w:line="276" w:lineRule="auto"/>
              <w:ind w:firstLine="75"/>
              <w:rPr>
                <w:sz w:val="20"/>
                <w:szCs w:val="20"/>
              </w:rPr>
            </w:pPr>
            <w:r>
              <w:rPr>
                <w:sz w:val="20"/>
                <w:szCs w:val="20"/>
              </w:rPr>
              <w:t>.30</w:t>
            </w:r>
          </w:p>
        </w:tc>
        <w:tc>
          <w:tcPr>
            <w:tcW w:w="705" w:type="dxa"/>
          </w:tcPr>
          <w:p w14:paraId="71DBA259" w14:textId="77777777" w:rsidR="00E0183D" w:rsidRDefault="00DD5FC9">
            <w:pPr>
              <w:spacing w:line="276" w:lineRule="auto"/>
              <w:ind w:firstLine="75"/>
              <w:rPr>
                <w:sz w:val="20"/>
                <w:szCs w:val="20"/>
              </w:rPr>
            </w:pPr>
            <w:r>
              <w:rPr>
                <w:sz w:val="20"/>
                <w:szCs w:val="20"/>
              </w:rPr>
              <w:t>.37</w:t>
            </w:r>
          </w:p>
        </w:tc>
        <w:tc>
          <w:tcPr>
            <w:tcW w:w="624" w:type="dxa"/>
          </w:tcPr>
          <w:p w14:paraId="11F01FE7" w14:textId="77777777" w:rsidR="00E0183D" w:rsidRDefault="00DD5FC9">
            <w:pPr>
              <w:spacing w:line="276" w:lineRule="auto"/>
              <w:ind w:firstLine="75"/>
              <w:rPr>
                <w:sz w:val="20"/>
                <w:szCs w:val="20"/>
              </w:rPr>
            </w:pPr>
            <w:r>
              <w:rPr>
                <w:sz w:val="20"/>
                <w:szCs w:val="20"/>
              </w:rPr>
              <w:t>.26</w:t>
            </w:r>
          </w:p>
        </w:tc>
        <w:tc>
          <w:tcPr>
            <w:tcW w:w="624" w:type="dxa"/>
          </w:tcPr>
          <w:p w14:paraId="4404A63A" w14:textId="77777777" w:rsidR="00E0183D" w:rsidRDefault="00DD5FC9">
            <w:pPr>
              <w:spacing w:line="276" w:lineRule="auto"/>
              <w:ind w:firstLine="75"/>
              <w:rPr>
                <w:sz w:val="20"/>
                <w:szCs w:val="20"/>
              </w:rPr>
            </w:pPr>
            <w:r>
              <w:rPr>
                <w:sz w:val="20"/>
                <w:szCs w:val="20"/>
              </w:rPr>
              <w:t>.32</w:t>
            </w:r>
          </w:p>
        </w:tc>
        <w:tc>
          <w:tcPr>
            <w:tcW w:w="624" w:type="dxa"/>
          </w:tcPr>
          <w:p w14:paraId="0169D996" w14:textId="77777777" w:rsidR="00E0183D" w:rsidRDefault="00DD5FC9">
            <w:pPr>
              <w:spacing w:line="276" w:lineRule="auto"/>
              <w:ind w:firstLine="75"/>
              <w:rPr>
                <w:b/>
                <w:sz w:val="20"/>
                <w:szCs w:val="20"/>
              </w:rPr>
            </w:pPr>
            <w:r>
              <w:rPr>
                <w:b/>
                <w:sz w:val="20"/>
                <w:szCs w:val="20"/>
              </w:rPr>
              <w:t>.89</w:t>
            </w:r>
          </w:p>
        </w:tc>
        <w:tc>
          <w:tcPr>
            <w:tcW w:w="711" w:type="dxa"/>
          </w:tcPr>
          <w:p w14:paraId="54CD1327" w14:textId="77777777" w:rsidR="00E0183D" w:rsidRDefault="00E0183D">
            <w:pPr>
              <w:spacing w:line="276" w:lineRule="auto"/>
              <w:ind w:firstLine="75"/>
              <w:rPr>
                <w:sz w:val="20"/>
                <w:szCs w:val="20"/>
              </w:rPr>
            </w:pPr>
          </w:p>
        </w:tc>
        <w:tc>
          <w:tcPr>
            <w:tcW w:w="617" w:type="dxa"/>
          </w:tcPr>
          <w:p w14:paraId="5A6499D5" w14:textId="77777777" w:rsidR="00E0183D" w:rsidRDefault="00E0183D">
            <w:pPr>
              <w:spacing w:line="276" w:lineRule="auto"/>
              <w:ind w:firstLine="75"/>
              <w:rPr>
                <w:sz w:val="20"/>
                <w:szCs w:val="20"/>
              </w:rPr>
            </w:pPr>
          </w:p>
        </w:tc>
        <w:tc>
          <w:tcPr>
            <w:tcW w:w="616" w:type="dxa"/>
          </w:tcPr>
          <w:p w14:paraId="606E5D70" w14:textId="77777777" w:rsidR="00E0183D" w:rsidRDefault="00E0183D">
            <w:pPr>
              <w:spacing w:line="276" w:lineRule="auto"/>
              <w:ind w:firstLine="75"/>
              <w:rPr>
                <w:sz w:val="20"/>
                <w:szCs w:val="20"/>
              </w:rPr>
            </w:pPr>
          </w:p>
        </w:tc>
        <w:tc>
          <w:tcPr>
            <w:tcW w:w="624" w:type="dxa"/>
          </w:tcPr>
          <w:p w14:paraId="05038275" w14:textId="77777777" w:rsidR="00E0183D" w:rsidRDefault="00E0183D">
            <w:pPr>
              <w:spacing w:line="276" w:lineRule="auto"/>
              <w:ind w:firstLine="75"/>
              <w:rPr>
                <w:sz w:val="20"/>
                <w:szCs w:val="20"/>
              </w:rPr>
            </w:pPr>
          </w:p>
        </w:tc>
        <w:tc>
          <w:tcPr>
            <w:tcW w:w="638" w:type="dxa"/>
          </w:tcPr>
          <w:p w14:paraId="72B08423" w14:textId="77777777" w:rsidR="00E0183D" w:rsidRDefault="00E0183D">
            <w:pPr>
              <w:spacing w:line="276" w:lineRule="auto"/>
              <w:ind w:firstLine="75"/>
              <w:rPr>
                <w:sz w:val="20"/>
                <w:szCs w:val="20"/>
              </w:rPr>
            </w:pPr>
          </w:p>
        </w:tc>
      </w:tr>
      <w:tr w:rsidR="00E0183D" w14:paraId="3287FE54" w14:textId="77777777">
        <w:tc>
          <w:tcPr>
            <w:tcW w:w="3161" w:type="dxa"/>
          </w:tcPr>
          <w:p w14:paraId="00BCAB5D" w14:textId="77777777" w:rsidR="00E0183D" w:rsidRDefault="00DD5FC9">
            <w:pPr>
              <w:spacing w:line="276" w:lineRule="auto"/>
              <w:ind w:firstLine="75"/>
              <w:jc w:val="left"/>
              <w:rPr>
                <w:sz w:val="20"/>
                <w:szCs w:val="20"/>
              </w:rPr>
            </w:pPr>
            <w:r>
              <w:rPr>
                <w:sz w:val="20"/>
                <w:szCs w:val="20"/>
              </w:rPr>
              <w:t>Enfoque pensamiento recompensa natural</w:t>
            </w:r>
          </w:p>
        </w:tc>
        <w:tc>
          <w:tcPr>
            <w:tcW w:w="695" w:type="dxa"/>
          </w:tcPr>
          <w:p w14:paraId="6106B7C5" w14:textId="77777777" w:rsidR="00E0183D" w:rsidRDefault="00DD5FC9">
            <w:pPr>
              <w:spacing w:line="276" w:lineRule="auto"/>
              <w:ind w:firstLine="75"/>
              <w:rPr>
                <w:sz w:val="20"/>
                <w:szCs w:val="20"/>
              </w:rPr>
            </w:pPr>
            <w:r>
              <w:rPr>
                <w:sz w:val="20"/>
                <w:szCs w:val="20"/>
              </w:rPr>
              <w:t>.64</w:t>
            </w:r>
          </w:p>
        </w:tc>
        <w:tc>
          <w:tcPr>
            <w:tcW w:w="705" w:type="dxa"/>
          </w:tcPr>
          <w:p w14:paraId="59C4E81E" w14:textId="77777777" w:rsidR="00E0183D" w:rsidRDefault="00DD5FC9">
            <w:pPr>
              <w:spacing w:line="276" w:lineRule="auto"/>
              <w:ind w:firstLine="75"/>
              <w:rPr>
                <w:sz w:val="20"/>
                <w:szCs w:val="20"/>
              </w:rPr>
            </w:pPr>
            <w:r>
              <w:rPr>
                <w:sz w:val="20"/>
                <w:szCs w:val="20"/>
              </w:rPr>
              <w:t>.40</w:t>
            </w:r>
          </w:p>
        </w:tc>
        <w:tc>
          <w:tcPr>
            <w:tcW w:w="624" w:type="dxa"/>
          </w:tcPr>
          <w:p w14:paraId="7209AD3F" w14:textId="77777777" w:rsidR="00E0183D" w:rsidRDefault="00DD5FC9">
            <w:pPr>
              <w:spacing w:line="276" w:lineRule="auto"/>
              <w:ind w:firstLine="75"/>
              <w:rPr>
                <w:sz w:val="20"/>
                <w:szCs w:val="20"/>
              </w:rPr>
            </w:pPr>
            <w:r>
              <w:rPr>
                <w:sz w:val="20"/>
                <w:szCs w:val="20"/>
              </w:rPr>
              <w:t>.50</w:t>
            </w:r>
          </w:p>
        </w:tc>
        <w:tc>
          <w:tcPr>
            <w:tcW w:w="624" w:type="dxa"/>
          </w:tcPr>
          <w:p w14:paraId="78484EBB" w14:textId="77777777" w:rsidR="00E0183D" w:rsidRDefault="00DD5FC9">
            <w:pPr>
              <w:spacing w:line="276" w:lineRule="auto"/>
              <w:ind w:firstLine="75"/>
              <w:rPr>
                <w:sz w:val="20"/>
                <w:szCs w:val="20"/>
              </w:rPr>
            </w:pPr>
            <w:r>
              <w:rPr>
                <w:sz w:val="20"/>
                <w:szCs w:val="20"/>
              </w:rPr>
              <w:t>.61</w:t>
            </w:r>
          </w:p>
        </w:tc>
        <w:tc>
          <w:tcPr>
            <w:tcW w:w="624" w:type="dxa"/>
          </w:tcPr>
          <w:p w14:paraId="09015E16" w14:textId="77777777" w:rsidR="00E0183D" w:rsidRDefault="00DD5FC9">
            <w:pPr>
              <w:spacing w:line="276" w:lineRule="auto"/>
              <w:ind w:firstLine="75"/>
              <w:rPr>
                <w:sz w:val="20"/>
                <w:szCs w:val="20"/>
              </w:rPr>
            </w:pPr>
            <w:r>
              <w:rPr>
                <w:sz w:val="20"/>
                <w:szCs w:val="20"/>
              </w:rPr>
              <w:t>.35</w:t>
            </w:r>
          </w:p>
        </w:tc>
        <w:tc>
          <w:tcPr>
            <w:tcW w:w="711" w:type="dxa"/>
          </w:tcPr>
          <w:p w14:paraId="1483391A" w14:textId="77777777" w:rsidR="00E0183D" w:rsidRDefault="00DD5FC9">
            <w:pPr>
              <w:spacing w:line="276" w:lineRule="auto"/>
              <w:ind w:firstLine="75"/>
              <w:rPr>
                <w:b/>
                <w:sz w:val="20"/>
                <w:szCs w:val="20"/>
              </w:rPr>
            </w:pPr>
            <w:r>
              <w:rPr>
                <w:b/>
                <w:sz w:val="20"/>
                <w:szCs w:val="20"/>
              </w:rPr>
              <w:t>.76</w:t>
            </w:r>
          </w:p>
        </w:tc>
        <w:tc>
          <w:tcPr>
            <w:tcW w:w="617" w:type="dxa"/>
          </w:tcPr>
          <w:p w14:paraId="09325C63" w14:textId="77777777" w:rsidR="00E0183D" w:rsidRDefault="00E0183D">
            <w:pPr>
              <w:spacing w:line="276" w:lineRule="auto"/>
              <w:ind w:firstLine="75"/>
              <w:rPr>
                <w:sz w:val="20"/>
                <w:szCs w:val="20"/>
              </w:rPr>
            </w:pPr>
          </w:p>
        </w:tc>
        <w:tc>
          <w:tcPr>
            <w:tcW w:w="616" w:type="dxa"/>
          </w:tcPr>
          <w:p w14:paraId="6C0EEF72" w14:textId="77777777" w:rsidR="00E0183D" w:rsidRDefault="00E0183D">
            <w:pPr>
              <w:spacing w:line="276" w:lineRule="auto"/>
              <w:ind w:firstLine="75"/>
              <w:rPr>
                <w:sz w:val="20"/>
                <w:szCs w:val="20"/>
              </w:rPr>
            </w:pPr>
          </w:p>
        </w:tc>
        <w:tc>
          <w:tcPr>
            <w:tcW w:w="624" w:type="dxa"/>
          </w:tcPr>
          <w:p w14:paraId="1404CC12" w14:textId="77777777" w:rsidR="00E0183D" w:rsidRDefault="00E0183D">
            <w:pPr>
              <w:spacing w:line="276" w:lineRule="auto"/>
              <w:ind w:firstLine="75"/>
              <w:rPr>
                <w:sz w:val="20"/>
                <w:szCs w:val="20"/>
              </w:rPr>
            </w:pPr>
          </w:p>
        </w:tc>
        <w:tc>
          <w:tcPr>
            <w:tcW w:w="638" w:type="dxa"/>
          </w:tcPr>
          <w:p w14:paraId="1715987F" w14:textId="77777777" w:rsidR="00E0183D" w:rsidRDefault="00E0183D">
            <w:pPr>
              <w:spacing w:line="276" w:lineRule="auto"/>
              <w:ind w:firstLine="75"/>
              <w:rPr>
                <w:sz w:val="20"/>
                <w:szCs w:val="20"/>
              </w:rPr>
            </w:pPr>
          </w:p>
        </w:tc>
      </w:tr>
      <w:tr w:rsidR="00E0183D" w14:paraId="758BD62A" w14:textId="77777777">
        <w:tc>
          <w:tcPr>
            <w:tcW w:w="3161" w:type="dxa"/>
          </w:tcPr>
          <w:p w14:paraId="2634AD37" w14:textId="77777777" w:rsidR="00E0183D" w:rsidRDefault="00DD5FC9">
            <w:pPr>
              <w:spacing w:line="276" w:lineRule="auto"/>
              <w:ind w:firstLine="75"/>
              <w:jc w:val="left"/>
              <w:rPr>
                <w:sz w:val="20"/>
                <w:szCs w:val="20"/>
              </w:rPr>
            </w:pPr>
            <w:r>
              <w:rPr>
                <w:sz w:val="20"/>
                <w:szCs w:val="20"/>
              </w:rPr>
              <w:t>Visualización de un desempeño exitoso</w:t>
            </w:r>
          </w:p>
        </w:tc>
        <w:tc>
          <w:tcPr>
            <w:tcW w:w="695" w:type="dxa"/>
          </w:tcPr>
          <w:p w14:paraId="4DE5E282" w14:textId="77777777" w:rsidR="00E0183D" w:rsidRDefault="00DD5FC9">
            <w:pPr>
              <w:spacing w:line="276" w:lineRule="auto"/>
              <w:ind w:firstLine="75"/>
              <w:rPr>
                <w:sz w:val="20"/>
                <w:szCs w:val="20"/>
              </w:rPr>
            </w:pPr>
            <w:r>
              <w:rPr>
                <w:sz w:val="20"/>
                <w:szCs w:val="20"/>
              </w:rPr>
              <w:t>.61</w:t>
            </w:r>
          </w:p>
        </w:tc>
        <w:tc>
          <w:tcPr>
            <w:tcW w:w="705" w:type="dxa"/>
          </w:tcPr>
          <w:p w14:paraId="072F72AA" w14:textId="77777777" w:rsidR="00E0183D" w:rsidRDefault="00DD5FC9">
            <w:pPr>
              <w:spacing w:line="276" w:lineRule="auto"/>
              <w:ind w:firstLine="75"/>
              <w:rPr>
                <w:sz w:val="20"/>
                <w:szCs w:val="20"/>
              </w:rPr>
            </w:pPr>
            <w:r>
              <w:rPr>
                <w:sz w:val="20"/>
                <w:szCs w:val="20"/>
              </w:rPr>
              <w:t>.30</w:t>
            </w:r>
          </w:p>
        </w:tc>
        <w:tc>
          <w:tcPr>
            <w:tcW w:w="624" w:type="dxa"/>
          </w:tcPr>
          <w:p w14:paraId="424EAAA4" w14:textId="77777777" w:rsidR="00E0183D" w:rsidRDefault="00DD5FC9">
            <w:pPr>
              <w:spacing w:line="276" w:lineRule="auto"/>
              <w:ind w:firstLine="75"/>
              <w:rPr>
                <w:sz w:val="20"/>
                <w:szCs w:val="20"/>
              </w:rPr>
            </w:pPr>
            <w:r>
              <w:rPr>
                <w:sz w:val="20"/>
                <w:szCs w:val="20"/>
              </w:rPr>
              <w:t>.51</w:t>
            </w:r>
          </w:p>
        </w:tc>
        <w:tc>
          <w:tcPr>
            <w:tcW w:w="624" w:type="dxa"/>
          </w:tcPr>
          <w:p w14:paraId="5EF528F9" w14:textId="77777777" w:rsidR="00E0183D" w:rsidRDefault="00DD5FC9">
            <w:pPr>
              <w:spacing w:line="276" w:lineRule="auto"/>
              <w:ind w:firstLine="75"/>
              <w:rPr>
                <w:sz w:val="20"/>
                <w:szCs w:val="20"/>
              </w:rPr>
            </w:pPr>
            <w:r>
              <w:rPr>
                <w:sz w:val="20"/>
                <w:szCs w:val="20"/>
              </w:rPr>
              <w:t>.68</w:t>
            </w:r>
          </w:p>
        </w:tc>
        <w:tc>
          <w:tcPr>
            <w:tcW w:w="624" w:type="dxa"/>
          </w:tcPr>
          <w:p w14:paraId="7E31B8A9" w14:textId="77777777" w:rsidR="00E0183D" w:rsidRDefault="00DD5FC9">
            <w:pPr>
              <w:spacing w:line="276" w:lineRule="auto"/>
              <w:ind w:firstLine="75"/>
              <w:rPr>
                <w:sz w:val="20"/>
                <w:szCs w:val="20"/>
              </w:rPr>
            </w:pPr>
            <w:r>
              <w:rPr>
                <w:sz w:val="20"/>
                <w:szCs w:val="20"/>
              </w:rPr>
              <w:t>.34</w:t>
            </w:r>
          </w:p>
        </w:tc>
        <w:tc>
          <w:tcPr>
            <w:tcW w:w="711" w:type="dxa"/>
          </w:tcPr>
          <w:p w14:paraId="5486344A" w14:textId="77777777" w:rsidR="00E0183D" w:rsidRDefault="00DD5FC9">
            <w:pPr>
              <w:spacing w:line="276" w:lineRule="auto"/>
              <w:ind w:firstLine="75"/>
              <w:rPr>
                <w:sz w:val="20"/>
                <w:szCs w:val="20"/>
              </w:rPr>
            </w:pPr>
            <w:r>
              <w:rPr>
                <w:sz w:val="20"/>
                <w:szCs w:val="20"/>
              </w:rPr>
              <w:t>.59</w:t>
            </w:r>
          </w:p>
        </w:tc>
        <w:tc>
          <w:tcPr>
            <w:tcW w:w="617" w:type="dxa"/>
          </w:tcPr>
          <w:p w14:paraId="3B90CF54" w14:textId="77777777" w:rsidR="00E0183D" w:rsidRDefault="00DD5FC9">
            <w:pPr>
              <w:spacing w:line="276" w:lineRule="auto"/>
              <w:ind w:firstLine="75"/>
              <w:rPr>
                <w:b/>
                <w:sz w:val="20"/>
                <w:szCs w:val="20"/>
              </w:rPr>
            </w:pPr>
            <w:r>
              <w:rPr>
                <w:b/>
                <w:sz w:val="20"/>
                <w:szCs w:val="20"/>
              </w:rPr>
              <w:t>.75</w:t>
            </w:r>
          </w:p>
        </w:tc>
        <w:tc>
          <w:tcPr>
            <w:tcW w:w="616" w:type="dxa"/>
          </w:tcPr>
          <w:p w14:paraId="3D6E9831" w14:textId="77777777" w:rsidR="00E0183D" w:rsidRDefault="00E0183D">
            <w:pPr>
              <w:spacing w:line="276" w:lineRule="auto"/>
              <w:ind w:firstLine="75"/>
              <w:rPr>
                <w:sz w:val="20"/>
                <w:szCs w:val="20"/>
              </w:rPr>
            </w:pPr>
          </w:p>
        </w:tc>
        <w:tc>
          <w:tcPr>
            <w:tcW w:w="624" w:type="dxa"/>
          </w:tcPr>
          <w:p w14:paraId="56D15F00" w14:textId="77777777" w:rsidR="00E0183D" w:rsidRDefault="00E0183D">
            <w:pPr>
              <w:spacing w:line="276" w:lineRule="auto"/>
              <w:ind w:firstLine="75"/>
              <w:rPr>
                <w:sz w:val="20"/>
                <w:szCs w:val="20"/>
              </w:rPr>
            </w:pPr>
          </w:p>
        </w:tc>
        <w:tc>
          <w:tcPr>
            <w:tcW w:w="638" w:type="dxa"/>
          </w:tcPr>
          <w:p w14:paraId="39365C9D" w14:textId="77777777" w:rsidR="00E0183D" w:rsidRDefault="00E0183D">
            <w:pPr>
              <w:spacing w:line="276" w:lineRule="auto"/>
              <w:ind w:firstLine="75"/>
              <w:rPr>
                <w:sz w:val="20"/>
                <w:szCs w:val="20"/>
              </w:rPr>
            </w:pPr>
          </w:p>
        </w:tc>
      </w:tr>
      <w:tr w:rsidR="00E0183D" w14:paraId="53201032" w14:textId="77777777">
        <w:trPr>
          <w:trHeight w:val="495"/>
        </w:trPr>
        <w:tc>
          <w:tcPr>
            <w:tcW w:w="3161" w:type="dxa"/>
          </w:tcPr>
          <w:p w14:paraId="10A3EF03" w14:textId="77777777" w:rsidR="00E0183D" w:rsidRDefault="00DD5FC9">
            <w:pPr>
              <w:spacing w:line="276" w:lineRule="auto"/>
              <w:ind w:firstLine="75"/>
              <w:jc w:val="left"/>
              <w:rPr>
                <w:sz w:val="20"/>
                <w:szCs w:val="20"/>
              </w:rPr>
            </w:pPr>
            <w:r>
              <w:rPr>
                <w:sz w:val="20"/>
                <w:szCs w:val="20"/>
              </w:rPr>
              <w:t>Charla con uno mismo</w:t>
            </w:r>
          </w:p>
        </w:tc>
        <w:tc>
          <w:tcPr>
            <w:tcW w:w="695" w:type="dxa"/>
          </w:tcPr>
          <w:p w14:paraId="7C151356" w14:textId="77777777" w:rsidR="00E0183D" w:rsidRDefault="00DD5FC9">
            <w:pPr>
              <w:spacing w:line="276" w:lineRule="auto"/>
              <w:ind w:firstLine="75"/>
              <w:rPr>
                <w:sz w:val="20"/>
                <w:szCs w:val="20"/>
              </w:rPr>
            </w:pPr>
            <w:r>
              <w:rPr>
                <w:sz w:val="20"/>
                <w:szCs w:val="20"/>
              </w:rPr>
              <w:t>.31</w:t>
            </w:r>
          </w:p>
        </w:tc>
        <w:tc>
          <w:tcPr>
            <w:tcW w:w="705" w:type="dxa"/>
          </w:tcPr>
          <w:p w14:paraId="4F93D4DC" w14:textId="77777777" w:rsidR="00E0183D" w:rsidRDefault="00DD5FC9">
            <w:pPr>
              <w:spacing w:line="276" w:lineRule="auto"/>
              <w:ind w:firstLine="75"/>
              <w:rPr>
                <w:sz w:val="20"/>
                <w:szCs w:val="20"/>
              </w:rPr>
            </w:pPr>
            <w:r>
              <w:rPr>
                <w:sz w:val="20"/>
                <w:szCs w:val="20"/>
              </w:rPr>
              <w:t>.32</w:t>
            </w:r>
          </w:p>
        </w:tc>
        <w:tc>
          <w:tcPr>
            <w:tcW w:w="624" w:type="dxa"/>
          </w:tcPr>
          <w:p w14:paraId="7559D742" w14:textId="77777777" w:rsidR="00E0183D" w:rsidRDefault="00DD5FC9">
            <w:pPr>
              <w:spacing w:line="276" w:lineRule="auto"/>
              <w:ind w:firstLine="75"/>
              <w:rPr>
                <w:sz w:val="20"/>
                <w:szCs w:val="20"/>
              </w:rPr>
            </w:pPr>
            <w:r>
              <w:rPr>
                <w:sz w:val="20"/>
                <w:szCs w:val="20"/>
              </w:rPr>
              <w:t>.33</w:t>
            </w:r>
          </w:p>
        </w:tc>
        <w:tc>
          <w:tcPr>
            <w:tcW w:w="624" w:type="dxa"/>
          </w:tcPr>
          <w:p w14:paraId="12A3E8EE" w14:textId="77777777" w:rsidR="00E0183D" w:rsidRDefault="00DD5FC9">
            <w:pPr>
              <w:spacing w:line="276" w:lineRule="auto"/>
              <w:ind w:firstLine="75"/>
              <w:rPr>
                <w:sz w:val="20"/>
                <w:szCs w:val="20"/>
              </w:rPr>
            </w:pPr>
            <w:r>
              <w:rPr>
                <w:sz w:val="20"/>
                <w:szCs w:val="20"/>
              </w:rPr>
              <w:t>.29</w:t>
            </w:r>
          </w:p>
        </w:tc>
        <w:tc>
          <w:tcPr>
            <w:tcW w:w="624" w:type="dxa"/>
          </w:tcPr>
          <w:p w14:paraId="352B9FF2" w14:textId="77777777" w:rsidR="00E0183D" w:rsidRDefault="00DD5FC9">
            <w:pPr>
              <w:spacing w:line="276" w:lineRule="auto"/>
              <w:ind w:firstLine="75"/>
              <w:rPr>
                <w:sz w:val="20"/>
                <w:szCs w:val="20"/>
              </w:rPr>
            </w:pPr>
            <w:r>
              <w:rPr>
                <w:sz w:val="20"/>
                <w:szCs w:val="20"/>
              </w:rPr>
              <w:t>.23</w:t>
            </w:r>
          </w:p>
        </w:tc>
        <w:tc>
          <w:tcPr>
            <w:tcW w:w="711" w:type="dxa"/>
          </w:tcPr>
          <w:p w14:paraId="65A3C434" w14:textId="77777777" w:rsidR="00E0183D" w:rsidRDefault="00DD5FC9">
            <w:pPr>
              <w:spacing w:line="276" w:lineRule="auto"/>
              <w:ind w:firstLine="75"/>
              <w:rPr>
                <w:sz w:val="20"/>
                <w:szCs w:val="20"/>
              </w:rPr>
            </w:pPr>
            <w:r>
              <w:rPr>
                <w:sz w:val="20"/>
                <w:szCs w:val="20"/>
              </w:rPr>
              <w:t>.32</w:t>
            </w:r>
          </w:p>
        </w:tc>
        <w:tc>
          <w:tcPr>
            <w:tcW w:w="617" w:type="dxa"/>
          </w:tcPr>
          <w:p w14:paraId="56AAEF0F" w14:textId="77777777" w:rsidR="00E0183D" w:rsidRDefault="00DD5FC9">
            <w:pPr>
              <w:spacing w:line="276" w:lineRule="auto"/>
              <w:ind w:firstLine="75"/>
              <w:rPr>
                <w:sz w:val="20"/>
                <w:szCs w:val="20"/>
              </w:rPr>
            </w:pPr>
            <w:r>
              <w:rPr>
                <w:sz w:val="20"/>
                <w:szCs w:val="20"/>
              </w:rPr>
              <w:t>.27</w:t>
            </w:r>
          </w:p>
        </w:tc>
        <w:tc>
          <w:tcPr>
            <w:tcW w:w="616" w:type="dxa"/>
          </w:tcPr>
          <w:p w14:paraId="76A1E910" w14:textId="77777777" w:rsidR="00E0183D" w:rsidRDefault="00DD5FC9">
            <w:pPr>
              <w:spacing w:line="276" w:lineRule="auto"/>
              <w:ind w:firstLine="75"/>
              <w:rPr>
                <w:b/>
                <w:sz w:val="20"/>
                <w:szCs w:val="20"/>
              </w:rPr>
            </w:pPr>
            <w:r>
              <w:rPr>
                <w:b/>
                <w:sz w:val="20"/>
                <w:szCs w:val="20"/>
              </w:rPr>
              <w:t>.81</w:t>
            </w:r>
          </w:p>
        </w:tc>
        <w:tc>
          <w:tcPr>
            <w:tcW w:w="624" w:type="dxa"/>
          </w:tcPr>
          <w:p w14:paraId="3C770A1E" w14:textId="77777777" w:rsidR="00E0183D" w:rsidRDefault="00E0183D">
            <w:pPr>
              <w:spacing w:line="276" w:lineRule="auto"/>
              <w:ind w:firstLine="75"/>
              <w:rPr>
                <w:sz w:val="20"/>
                <w:szCs w:val="20"/>
              </w:rPr>
            </w:pPr>
          </w:p>
        </w:tc>
        <w:tc>
          <w:tcPr>
            <w:tcW w:w="638" w:type="dxa"/>
          </w:tcPr>
          <w:p w14:paraId="3DCBEBC1" w14:textId="77777777" w:rsidR="00E0183D" w:rsidRDefault="00E0183D">
            <w:pPr>
              <w:spacing w:line="276" w:lineRule="auto"/>
              <w:ind w:firstLine="75"/>
              <w:rPr>
                <w:sz w:val="20"/>
                <w:szCs w:val="20"/>
              </w:rPr>
            </w:pPr>
          </w:p>
        </w:tc>
      </w:tr>
      <w:tr w:rsidR="00E0183D" w14:paraId="28789DAE" w14:textId="77777777">
        <w:tc>
          <w:tcPr>
            <w:tcW w:w="3161" w:type="dxa"/>
          </w:tcPr>
          <w:p w14:paraId="101A3A24" w14:textId="77777777" w:rsidR="00E0183D" w:rsidRDefault="00DD5FC9">
            <w:pPr>
              <w:spacing w:line="276" w:lineRule="auto"/>
              <w:ind w:firstLine="75"/>
              <w:jc w:val="left"/>
              <w:rPr>
                <w:sz w:val="20"/>
                <w:szCs w:val="20"/>
              </w:rPr>
            </w:pPr>
            <w:r>
              <w:rPr>
                <w:sz w:val="20"/>
                <w:szCs w:val="20"/>
              </w:rPr>
              <w:t>Evaluación de creencias y suposiciones</w:t>
            </w:r>
          </w:p>
        </w:tc>
        <w:tc>
          <w:tcPr>
            <w:tcW w:w="695" w:type="dxa"/>
          </w:tcPr>
          <w:p w14:paraId="593520BD" w14:textId="77777777" w:rsidR="00E0183D" w:rsidRDefault="00DD5FC9">
            <w:pPr>
              <w:spacing w:line="276" w:lineRule="auto"/>
              <w:ind w:firstLine="75"/>
              <w:rPr>
                <w:sz w:val="20"/>
                <w:szCs w:val="20"/>
              </w:rPr>
            </w:pPr>
            <w:r>
              <w:rPr>
                <w:sz w:val="20"/>
                <w:szCs w:val="20"/>
              </w:rPr>
              <w:t>.60</w:t>
            </w:r>
          </w:p>
        </w:tc>
        <w:tc>
          <w:tcPr>
            <w:tcW w:w="705" w:type="dxa"/>
          </w:tcPr>
          <w:p w14:paraId="6635CC33" w14:textId="77777777" w:rsidR="00E0183D" w:rsidRDefault="00DD5FC9">
            <w:pPr>
              <w:spacing w:line="276" w:lineRule="auto"/>
              <w:ind w:firstLine="75"/>
              <w:rPr>
                <w:sz w:val="20"/>
                <w:szCs w:val="20"/>
              </w:rPr>
            </w:pPr>
            <w:r>
              <w:rPr>
                <w:sz w:val="20"/>
                <w:szCs w:val="20"/>
              </w:rPr>
              <w:t>.44</w:t>
            </w:r>
          </w:p>
        </w:tc>
        <w:tc>
          <w:tcPr>
            <w:tcW w:w="624" w:type="dxa"/>
          </w:tcPr>
          <w:p w14:paraId="38E79CB1" w14:textId="77777777" w:rsidR="00E0183D" w:rsidRDefault="00DD5FC9">
            <w:pPr>
              <w:spacing w:line="276" w:lineRule="auto"/>
              <w:ind w:firstLine="75"/>
              <w:rPr>
                <w:sz w:val="20"/>
                <w:szCs w:val="20"/>
              </w:rPr>
            </w:pPr>
            <w:r>
              <w:rPr>
                <w:sz w:val="20"/>
                <w:szCs w:val="20"/>
              </w:rPr>
              <w:t>.70</w:t>
            </w:r>
          </w:p>
        </w:tc>
        <w:tc>
          <w:tcPr>
            <w:tcW w:w="624" w:type="dxa"/>
          </w:tcPr>
          <w:p w14:paraId="2872F5D0" w14:textId="77777777" w:rsidR="00E0183D" w:rsidRDefault="00DD5FC9">
            <w:pPr>
              <w:spacing w:line="276" w:lineRule="auto"/>
              <w:ind w:firstLine="75"/>
              <w:rPr>
                <w:sz w:val="20"/>
                <w:szCs w:val="20"/>
              </w:rPr>
            </w:pPr>
            <w:r>
              <w:rPr>
                <w:sz w:val="20"/>
                <w:szCs w:val="20"/>
              </w:rPr>
              <w:t>.59</w:t>
            </w:r>
          </w:p>
        </w:tc>
        <w:tc>
          <w:tcPr>
            <w:tcW w:w="624" w:type="dxa"/>
          </w:tcPr>
          <w:p w14:paraId="5D4CF94A" w14:textId="77777777" w:rsidR="00E0183D" w:rsidRDefault="00DD5FC9">
            <w:pPr>
              <w:spacing w:line="276" w:lineRule="auto"/>
              <w:ind w:firstLine="75"/>
              <w:rPr>
                <w:sz w:val="20"/>
                <w:szCs w:val="20"/>
              </w:rPr>
            </w:pPr>
            <w:r>
              <w:rPr>
                <w:sz w:val="20"/>
                <w:szCs w:val="20"/>
              </w:rPr>
              <w:t>.36</w:t>
            </w:r>
          </w:p>
        </w:tc>
        <w:tc>
          <w:tcPr>
            <w:tcW w:w="711" w:type="dxa"/>
          </w:tcPr>
          <w:p w14:paraId="6D0465B8" w14:textId="77777777" w:rsidR="00E0183D" w:rsidRDefault="00DD5FC9">
            <w:pPr>
              <w:spacing w:line="276" w:lineRule="auto"/>
              <w:ind w:firstLine="75"/>
              <w:rPr>
                <w:sz w:val="20"/>
                <w:szCs w:val="20"/>
              </w:rPr>
            </w:pPr>
            <w:r>
              <w:rPr>
                <w:sz w:val="20"/>
                <w:szCs w:val="20"/>
              </w:rPr>
              <w:t>.57</w:t>
            </w:r>
          </w:p>
        </w:tc>
        <w:tc>
          <w:tcPr>
            <w:tcW w:w="617" w:type="dxa"/>
          </w:tcPr>
          <w:p w14:paraId="5CBF3BE1" w14:textId="77777777" w:rsidR="00E0183D" w:rsidRDefault="00DD5FC9">
            <w:pPr>
              <w:spacing w:line="276" w:lineRule="auto"/>
              <w:ind w:firstLine="75"/>
              <w:rPr>
                <w:sz w:val="20"/>
                <w:szCs w:val="20"/>
              </w:rPr>
            </w:pPr>
            <w:r>
              <w:rPr>
                <w:sz w:val="20"/>
                <w:szCs w:val="20"/>
              </w:rPr>
              <w:t>.58</w:t>
            </w:r>
          </w:p>
        </w:tc>
        <w:tc>
          <w:tcPr>
            <w:tcW w:w="616" w:type="dxa"/>
          </w:tcPr>
          <w:p w14:paraId="2F690047" w14:textId="77777777" w:rsidR="00E0183D" w:rsidRDefault="00DD5FC9">
            <w:pPr>
              <w:spacing w:line="276" w:lineRule="auto"/>
              <w:ind w:firstLine="75"/>
              <w:rPr>
                <w:sz w:val="20"/>
                <w:szCs w:val="20"/>
              </w:rPr>
            </w:pPr>
            <w:r>
              <w:rPr>
                <w:sz w:val="20"/>
                <w:szCs w:val="20"/>
              </w:rPr>
              <w:t>.39</w:t>
            </w:r>
          </w:p>
        </w:tc>
        <w:tc>
          <w:tcPr>
            <w:tcW w:w="624" w:type="dxa"/>
          </w:tcPr>
          <w:p w14:paraId="6A3C7FF4" w14:textId="77777777" w:rsidR="00E0183D" w:rsidRDefault="00DD5FC9">
            <w:pPr>
              <w:spacing w:line="276" w:lineRule="auto"/>
              <w:ind w:firstLine="75"/>
              <w:rPr>
                <w:b/>
                <w:sz w:val="20"/>
                <w:szCs w:val="20"/>
              </w:rPr>
            </w:pPr>
            <w:r>
              <w:rPr>
                <w:b/>
                <w:sz w:val="20"/>
                <w:szCs w:val="20"/>
              </w:rPr>
              <w:t>.76</w:t>
            </w:r>
          </w:p>
        </w:tc>
        <w:tc>
          <w:tcPr>
            <w:tcW w:w="638" w:type="dxa"/>
          </w:tcPr>
          <w:p w14:paraId="2E059D84" w14:textId="77777777" w:rsidR="00E0183D" w:rsidRDefault="00E0183D">
            <w:pPr>
              <w:spacing w:line="276" w:lineRule="auto"/>
              <w:ind w:firstLine="75"/>
              <w:rPr>
                <w:sz w:val="20"/>
                <w:szCs w:val="20"/>
              </w:rPr>
            </w:pPr>
          </w:p>
        </w:tc>
      </w:tr>
      <w:tr w:rsidR="00E0183D" w14:paraId="3DF3FD8C" w14:textId="77777777">
        <w:tc>
          <w:tcPr>
            <w:tcW w:w="3161" w:type="dxa"/>
            <w:tcBorders>
              <w:bottom w:val="single" w:sz="4" w:space="0" w:color="000000"/>
            </w:tcBorders>
          </w:tcPr>
          <w:p w14:paraId="3645F60D" w14:textId="77777777" w:rsidR="00E0183D" w:rsidRDefault="00E0183D">
            <w:pPr>
              <w:spacing w:line="276" w:lineRule="auto"/>
              <w:ind w:firstLine="75"/>
              <w:rPr>
                <w:sz w:val="20"/>
                <w:szCs w:val="20"/>
              </w:rPr>
            </w:pPr>
          </w:p>
        </w:tc>
        <w:tc>
          <w:tcPr>
            <w:tcW w:w="695" w:type="dxa"/>
            <w:tcBorders>
              <w:bottom w:val="single" w:sz="4" w:space="0" w:color="000000"/>
            </w:tcBorders>
          </w:tcPr>
          <w:p w14:paraId="34FD2265" w14:textId="77777777" w:rsidR="00E0183D" w:rsidRDefault="00DD5FC9">
            <w:pPr>
              <w:spacing w:line="276" w:lineRule="auto"/>
              <w:ind w:firstLine="75"/>
              <w:rPr>
                <w:sz w:val="20"/>
                <w:szCs w:val="20"/>
              </w:rPr>
            </w:pPr>
            <w:r>
              <w:rPr>
                <w:sz w:val="20"/>
                <w:szCs w:val="20"/>
              </w:rPr>
              <w:t>.39</w:t>
            </w:r>
          </w:p>
        </w:tc>
        <w:tc>
          <w:tcPr>
            <w:tcW w:w="705" w:type="dxa"/>
            <w:tcBorders>
              <w:bottom w:val="single" w:sz="4" w:space="0" w:color="000000"/>
            </w:tcBorders>
          </w:tcPr>
          <w:p w14:paraId="6E1D5614" w14:textId="77777777" w:rsidR="00E0183D" w:rsidRDefault="00DD5FC9">
            <w:pPr>
              <w:spacing w:line="276" w:lineRule="auto"/>
              <w:ind w:firstLine="75"/>
              <w:rPr>
                <w:sz w:val="20"/>
                <w:szCs w:val="20"/>
              </w:rPr>
            </w:pPr>
            <w:r>
              <w:rPr>
                <w:sz w:val="20"/>
                <w:szCs w:val="20"/>
              </w:rPr>
              <w:t>.29</w:t>
            </w:r>
          </w:p>
        </w:tc>
        <w:tc>
          <w:tcPr>
            <w:tcW w:w="624" w:type="dxa"/>
            <w:tcBorders>
              <w:bottom w:val="single" w:sz="4" w:space="0" w:color="000000"/>
            </w:tcBorders>
          </w:tcPr>
          <w:p w14:paraId="767C31DA" w14:textId="77777777" w:rsidR="00E0183D" w:rsidRDefault="00DD5FC9">
            <w:pPr>
              <w:spacing w:line="276" w:lineRule="auto"/>
              <w:ind w:firstLine="75"/>
              <w:rPr>
                <w:sz w:val="20"/>
                <w:szCs w:val="20"/>
              </w:rPr>
            </w:pPr>
            <w:r>
              <w:rPr>
                <w:sz w:val="20"/>
                <w:szCs w:val="20"/>
              </w:rPr>
              <w:t>.41</w:t>
            </w:r>
          </w:p>
        </w:tc>
        <w:tc>
          <w:tcPr>
            <w:tcW w:w="624" w:type="dxa"/>
            <w:tcBorders>
              <w:bottom w:val="single" w:sz="4" w:space="0" w:color="000000"/>
            </w:tcBorders>
          </w:tcPr>
          <w:p w14:paraId="15916A50" w14:textId="77777777" w:rsidR="00E0183D" w:rsidRDefault="00DD5FC9">
            <w:pPr>
              <w:spacing w:line="276" w:lineRule="auto"/>
              <w:ind w:firstLine="75"/>
              <w:rPr>
                <w:sz w:val="20"/>
                <w:szCs w:val="20"/>
              </w:rPr>
            </w:pPr>
            <w:r>
              <w:rPr>
                <w:sz w:val="20"/>
                <w:szCs w:val="20"/>
              </w:rPr>
              <w:t>.41</w:t>
            </w:r>
          </w:p>
        </w:tc>
        <w:tc>
          <w:tcPr>
            <w:tcW w:w="624" w:type="dxa"/>
            <w:tcBorders>
              <w:bottom w:val="single" w:sz="4" w:space="0" w:color="000000"/>
            </w:tcBorders>
          </w:tcPr>
          <w:p w14:paraId="06A84B1E" w14:textId="77777777" w:rsidR="00E0183D" w:rsidRDefault="00DD5FC9">
            <w:pPr>
              <w:spacing w:line="276" w:lineRule="auto"/>
              <w:ind w:firstLine="75"/>
              <w:rPr>
                <w:sz w:val="20"/>
                <w:szCs w:val="20"/>
              </w:rPr>
            </w:pPr>
            <w:r>
              <w:rPr>
                <w:sz w:val="20"/>
                <w:szCs w:val="20"/>
              </w:rPr>
              <w:t>.20</w:t>
            </w:r>
          </w:p>
        </w:tc>
        <w:tc>
          <w:tcPr>
            <w:tcW w:w="711" w:type="dxa"/>
            <w:tcBorders>
              <w:bottom w:val="single" w:sz="4" w:space="0" w:color="000000"/>
            </w:tcBorders>
          </w:tcPr>
          <w:p w14:paraId="01567F64" w14:textId="77777777" w:rsidR="00E0183D" w:rsidRDefault="00DD5FC9">
            <w:pPr>
              <w:spacing w:line="276" w:lineRule="auto"/>
              <w:ind w:firstLine="75"/>
              <w:rPr>
                <w:sz w:val="20"/>
                <w:szCs w:val="20"/>
              </w:rPr>
            </w:pPr>
            <w:r>
              <w:rPr>
                <w:sz w:val="20"/>
                <w:szCs w:val="20"/>
              </w:rPr>
              <w:t>.32</w:t>
            </w:r>
          </w:p>
        </w:tc>
        <w:tc>
          <w:tcPr>
            <w:tcW w:w="617" w:type="dxa"/>
            <w:tcBorders>
              <w:bottom w:val="single" w:sz="4" w:space="0" w:color="000000"/>
            </w:tcBorders>
          </w:tcPr>
          <w:p w14:paraId="6E61C95C" w14:textId="77777777" w:rsidR="00E0183D" w:rsidRDefault="00DD5FC9">
            <w:pPr>
              <w:spacing w:line="276" w:lineRule="auto"/>
              <w:ind w:firstLine="75"/>
              <w:rPr>
                <w:sz w:val="20"/>
                <w:szCs w:val="20"/>
              </w:rPr>
            </w:pPr>
            <w:r>
              <w:rPr>
                <w:sz w:val="20"/>
                <w:szCs w:val="20"/>
              </w:rPr>
              <w:t>.31</w:t>
            </w:r>
          </w:p>
        </w:tc>
        <w:tc>
          <w:tcPr>
            <w:tcW w:w="616" w:type="dxa"/>
            <w:tcBorders>
              <w:bottom w:val="single" w:sz="4" w:space="0" w:color="000000"/>
            </w:tcBorders>
          </w:tcPr>
          <w:p w14:paraId="3876CACE" w14:textId="77777777" w:rsidR="00E0183D" w:rsidRDefault="00DD5FC9">
            <w:pPr>
              <w:spacing w:line="276" w:lineRule="auto"/>
              <w:ind w:firstLine="75"/>
              <w:rPr>
                <w:sz w:val="20"/>
                <w:szCs w:val="20"/>
              </w:rPr>
            </w:pPr>
            <w:r>
              <w:rPr>
                <w:sz w:val="20"/>
                <w:szCs w:val="20"/>
              </w:rPr>
              <w:t>.17</w:t>
            </w:r>
          </w:p>
        </w:tc>
        <w:tc>
          <w:tcPr>
            <w:tcW w:w="624" w:type="dxa"/>
            <w:tcBorders>
              <w:bottom w:val="single" w:sz="4" w:space="0" w:color="000000"/>
            </w:tcBorders>
          </w:tcPr>
          <w:p w14:paraId="404F13EF" w14:textId="77777777" w:rsidR="00E0183D" w:rsidRDefault="00DD5FC9">
            <w:pPr>
              <w:spacing w:line="276" w:lineRule="auto"/>
              <w:ind w:firstLine="75"/>
              <w:rPr>
                <w:sz w:val="20"/>
                <w:szCs w:val="20"/>
              </w:rPr>
            </w:pPr>
            <w:r>
              <w:rPr>
                <w:sz w:val="20"/>
                <w:szCs w:val="20"/>
              </w:rPr>
              <w:t>.41</w:t>
            </w:r>
          </w:p>
        </w:tc>
        <w:tc>
          <w:tcPr>
            <w:tcW w:w="638" w:type="dxa"/>
            <w:tcBorders>
              <w:bottom w:val="single" w:sz="4" w:space="0" w:color="000000"/>
            </w:tcBorders>
          </w:tcPr>
          <w:p w14:paraId="34BC7C29" w14:textId="77777777" w:rsidR="00E0183D" w:rsidRDefault="00DD5FC9">
            <w:pPr>
              <w:spacing w:line="276" w:lineRule="auto"/>
              <w:ind w:firstLine="75"/>
              <w:rPr>
                <w:b/>
                <w:sz w:val="20"/>
                <w:szCs w:val="20"/>
              </w:rPr>
            </w:pPr>
            <w:r>
              <w:rPr>
                <w:b/>
                <w:sz w:val="20"/>
                <w:szCs w:val="20"/>
              </w:rPr>
              <w:t>.77</w:t>
            </w:r>
          </w:p>
        </w:tc>
      </w:tr>
    </w:tbl>
    <w:p w14:paraId="5452B6BB" w14:textId="77777777" w:rsidR="00E0183D" w:rsidRDefault="00DD5FC9">
      <w:pPr>
        <w:spacing w:after="160"/>
        <w:ind w:firstLine="0"/>
        <w:rPr>
          <w:i/>
          <w:sz w:val="20"/>
          <w:szCs w:val="20"/>
        </w:rPr>
      </w:pPr>
      <w:r>
        <w:rPr>
          <w:i/>
          <w:sz w:val="20"/>
          <w:szCs w:val="20"/>
        </w:rPr>
        <w:t xml:space="preserve">Todas las correlaciones de las variables son significativas hasta p &lt; 0,01, </w:t>
      </w:r>
      <w:proofErr w:type="gramStart"/>
      <w:r>
        <w:rPr>
          <w:i/>
          <w:sz w:val="20"/>
          <w:szCs w:val="20"/>
        </w:rPr>
        <w:t>los alfas</w:t>
      </w:r>
      <w:proofErr w:type="gramEnd"/>
      <w:r>
        <w:rPr>
          <w:i/>
          <w:sz w:val="20"/>
          <w:szCs w:val="20"/>
        </w:rPr>
        <w:t xml:space="preserve"> de Cronbach para la consistencia interna de las subescalas se presentan en la diagonal</w:t>
      </w:r>
    </w:p>
    <w:p w14:paraId="0438F9BB" w14:textId="77777777" w:rsidR="00E0183D" w:rsidRDefault="00DD5FC9">
      <w:pPr>
        <w:spacing w:before="200"/>
        <w:rPr>
          <w:b/>
          <w:sz w:val="20"/>
          <w:szCs w:val="20"/>
        </w:rPr>
      </w:pPr>
      <w:r>
        <w:t>El análisis de regresión lineal entre las habilidades de autoliderazgo y la identif</w:t>
      </w:r>
      <w:r>
        <w:t xml:space="preserve">icación organizacional de los docentes reveló que existe un efecto positivo y significativo entre las habilidades de autoliderazgo de los docentes (R </w:t>
      </w:r>
      <w:r>
        <w:rPr>
          <w:vertAlign w:val="superscript"/>
        </w:rPr>
        <w:t xml:space="preserve">2 </w:t>
      </w:r>
      <w:r>
        <w:t>= 0,22; p &lt; 0,001). Además, la técnica de una vía (ANOVA) explicó la asociación significativa entre la p</w:t>
      </w:r>
      <w:r>
        <w:t xml:space="preserve">untuación de autoliderazgo de los docentes (F = 96,86; p &lt; 0,001). El resultado del coeficiente reveló una diferencia significativa entre las habilidades de autoliderazgo y la identificación organizacional. El valor del coeficiente </w:t>
      </w:r>
      <w:r>
        <w:lastRenderedPageBreak/>
        <w:t>de habilidades de autoli</w:t>
      </w:r>
      <w:r>
        <w:t>derazgo fue de .07, con t = 9.84 que fue significativo al nivel de 0.5 como p &lt; .001.</w:t>
      </w:r>
    </w:p>
    <w:p w14:paraId="18D12D96" w14:textId="77777777" w:rsidR="00E0183D" w:rsidRDefault="00DD5FC9">
      <w:pPr>
        <w:spacing w:after="160" w:line="360" w:lineRule="auto"/>
        <w:ind w:firstLine="0"/>
        <w:jc w:val="center"/>
        <w:rPr>
          <w:sz w:val="20"/>
          <w:szCs w:val="20"/>
        </w:rPr>
      </w:pPr>
      <w:r>
        <w:rPr>
          <w:b/>
          <w:sz w:val="20"/>
          <w:szCs w:val="20"/>
        </w:rPr>
        <w:t xml:space="preserve">Tabla 3. </w:t>
      </w:r>
      <w:r>
        <w:rPr>
          <w:sz w:val="20"/>
          <w:szCs w:val="20"/>
        </w:rPr>
        <w:t>Correlación entre las dimensiones del constructo de habilidades de autoliderazgo e identificación organizacional</w:t>
      </w:r>
    </w:p>
    <w:tbl>
      <w:tblPr>
        <w:tblStyle w:val="af4"/>
        <w:tblW w:w="7088" w:type="dxa"/>
        <w:tblBorders>
          <w:top w:val="nil"/>
          <w:left w:val="single" w:sz="4" w:space="0" w:color="000000"/>
          <w:bottom w:val="nil"/>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851"/>
        <w:gridCol w:w="850"/>
        <w:gridCol w:w="709"/>
        <w:gridCol w:w="709"/>
      </w:tblGrid>
      <w:tr w:rsidR="00E0183D" w14:paraId="0C9E9ECE" w14:textId="77777777" w:rsidTr="00E018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bottom w:val="single" w:sz="4" w:space="0" w:color="000000"/>
            </w:tcBorders>
          </w:tcPr>
          <w:p w14:paraId="2BCEA53E" w14:textId="77777777" w:rsidR="00E0183D" w:rsidRDefault="00DD5FC9">
            <w:pPr>
              <w:ind w:right="60" w:firstLine="0"/>
              <w:rPr>
                <w:sz w:val="20"/>
                <w:szCs w:val="20"/>
              </w:rPr>
            </w:pPr>
            <w:bookmarkStart w:id="14" w:name="_heading=h.3znysh7" w:colFirst="0" w:colLast="0"/>
            <w:bookmarkEnd w:id="14"/>
            <w:r>
              <w:rPr>
                <w:sz w:val="20"/>
                <w:szCs w:val="20"/>
              </w:rPr>
              <w:t>Auto liderazgo</w:t>
            </w:r>
          </w:p>
        </w:tc>
        <w:tc>
          <w:tcPr>
            <w:tcW w:w="851" w:type="dxa"/>
            <w:tcBorders>
              <w:top w:val="single" w:sz="4" w:space="0" w:color="000000"/>
              <w:bottom w:val="single" w:sz="4" w:space="0" w:color="000000"/>
            </w:tcBorders>
          </w:tcPr>
          <w:p w14:paraId="31A5F585" w14:textId="77777777" w:rsidR="00E0183D" w:rsidRDefault="00DD5FC9">
            <w:pPr>
              <w:ind w:right="60"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1</w:t>
            </w:r>
          </w:p>
        </w:tc>
        <w:tc>
          <w:tcPr>
            <w:tcW w:w="850" w:type="dxa"/>
            <w:tcBorders>
              <w:top w:val="single" w:sz="4" w:space="0" w:color="000000"/>
              <w:bottom w:val="single" w:sz="4" w:space="0" w:color="000000"/>
            </w:tcBorders>
          </w:tcPr>
          <w:p w14:paraId="46C8B96C" w14:textId="77777777" w:rsidR="00E0183D" w:rsidRDefault="00DD5FC9">
            <w:pPr>
              <w:ind w:right="60"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w:t>
            </w:r>
          </w:p>
        </w:tc>
        <w:tc>
          <w:tcPr>
            <w:tcW w:w="709" w:type="dxa"/>
            <w:tcBorders>
              <w:top w:val="single" w:sz="4" w:space="0" w:color="000000"/>
              <w:bottom w:val="single" w:sz="4" w:space="0" w:color="000000"/>
            </w:tcBorders>
          </w:tcPr>
          <w:p w14:paraId="1D7E305D" w14:textId="77777777" w:rsidR="00E0183D" w:rsidRDefault="00DD5FC9">
            <w:pPr>
              <w:ind w:right="60"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3</w:t>
            </w:r>
          </w:p>
        </w:tc>
        <w:tc>
          <w:tcPr>
            <w:tcW w:w="709" w:type="dxa"/>
            <w:tcBorders>
              <w:top w:val="single" w:sz="4" w:space="0" w:color="000000"/>
              <w:bottom w:val="single" w:sz="4" w:space="0" w:color="000000"/>
            </w:tcBorders>
          </w:tcPr>
          <w:p w14:paraId="0D12283F" w14:textId="77777777" w:rsidR="00E0183D" w:rsidRDefault="00DD5FC9">
            <w:pPr>
              <w:ind w:right="60" w:firstLine="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4</w:t>
            </w:r>
          </w:p>
        </w:tc>
      </w:tr>
      <w:tr w:rsidR="00E0183D" w14:paraId="7602915E" w14:textId="77777777" w:rsidTr="00E01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000000"/>
              <w:bottom w:val="nil"/>
            </w:tcBorders>
          </w:tcPr>
          <w:p w14:paraId="3C3EF4DE" w14:textId="77777777" w:rsidR="00E0183D" w:rsidRDefault="00DD5FC9">
            <w:pPr>
              <w:ind w:right="60" w:firstLine="0"/>
              <w:rPr>
                <w:sz w:val="20"/>
                <w:szCs w:val="20"/>
              </w:rPr>
            </w:pPr>
            <w:r>
              <w:rPr>
                <w:b w:val="0"/>
                <w:sz w:val="20"/>
                <w:szCs w:val="20"/>
              </w:rPr>
              <w:t>Habilidades centradas en el comportamiento</w:t>
            </w:r>
          </w:p>
        </w:tc>
        <w:tc>
          <w:tcPr>
            <w:tcW w:w="851" w:type="dxa"/>
            <w:tcBorders>
              <w:top w:val="single" w:sz="4" w:space="0" w:color="000000"/>
              <w:bottom w:val="nil"/>
            </w:tcBorders>
          </w:tcPr>
          <w:p w14:paraId="5644ACAF" w14:textId="77777777" w:rsidR="00E0183D" w:rsidRDefault="00DD5FC9">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850" w:type="dxa"/>
            <w:tcBorders>
              <w:top w:val="single" w:sz="4" w:space="0" w:color="000000"/>
              <w:bottom w:val="nil"/>
            </w:tcBorders>
          </w:tcPr>
          <w:p w14:paraId="23A18CB8" w14:textId="77777777" w:rsidR="00E0183D" w:rsidRDefault="00E0183D">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09" w:type="dxa"/>
            <w:tcBorders>
              <w:top w:val="single" w:sz="4" w:space="0" w:color="000000"/>
              <w:bottom w:val="nil"/>
            </w:tcBorders>
          </w:tcPr>
          <w:p w14:paraId="07A02BD7" w14:textId="77777777" w:rsidR="00E0183D" w:rsidRDefault="00E0183D">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709" w:type="dxa"/>
            <w:tcBorders>
              <w:top w:val="single" w:sz="4" w:space="0" w:color="000000"/>
              <w:bottom w:val="nil"/>
            </w:tcBorders>
          </w:tcPr>
          <w:p w14:paraId="26BE850A" w14:textId="77777777" w:rsidR="00E0183D" w:rsidRDefault="00E0183D">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0183D" w14:paraId="4FEE61B0" w14:textId="77777777" w:rsidTr="00E0183D">
        <w:tc>
          <w:tcPr>
            <w:cnfStyle w:val="001000000000" w:firstRow="0" w:lastRow="0" w:firstColumn="1" w:lastColumn="0" w:oddVBand="0" w:evenVBand="0" w:oddHBand="0" w:evenHBand="0" w:firstRowFirstColumn="0" w:firstRowLastColumn="0" w:lastRowFirstColumn="0" w:lastRowLastColumn="0"/>
            <w:tcW w:w="3969" w:type="dxa"/>
          </w:tcPr>
          <w:p w14:paraId="5B8FC0F4" w14:textId="77777777" w:rsidR="00E0183D" w:rsidRDefault="00DD5FC9">
            <w:pPr>
              <w:ind w:right="60" w:firstLine="0"/>
              <w:rPr>
                <w:sz w:val="20"/>
                <w:szCs w:val="20"/>
              </w:rPr>
            </w:pPr>
            <w:r>
              <w:rPr>
                <w:b w:val="0"/>
                <w:sz w:val="20"/>
                <w:szCs w:val="20"/>
              </w:rPr>
              <w:t>Habilidades naturales de recompensa</w:t>
            </w:r>
          </w:p>
        </w:tc>
        <w:tc>
          <w:tcPr>
            <w:tcW w:w="851" w:type="dxa"/>
          </w:tcPr>
          <w:p w14:paraId="34EA2995"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.70</w:t>
            </w:r>
          </w:p>
        </w:tc>
        <w:tc>
          <w:tcPr>
            <w:tcW w:w="850" w:type="dxa"/>
          </w:tcPr>
          <w:p w14:paraId="164A03E9"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709" w:type="dxa"/>
          </w:tcPr>
          <w:p w14:paraId="3084BFC3" w14:textId="77777777" w:rsidR="00E0183D" w:rsidRDefault="00E0183D">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09" w:type="dxa"/>
          </w:tcPr>
          <w:p w14:paraId="6FBD6591" w14:textId="77777777" w:rsidR="00E0183D" w:rsidRDefault="00E0183D">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0183D" w14:paraId="6F078F1E" w14:textId="77777777" w:rsidTr="00E0183D">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969" w:type="dxa"/>
            <w:tcBorders>
              <w:top w:val="nil"/>
              <w:bottom w:val="nil"/>
            </w:tcBorders>
          </w:tcPr>
          <w:p w14:paraId="07267A14" w14:textId="77777777" w:rsidR="00E0183D" w:rsidRDefault="00DD5FC9">
            <w:pPr>
              <w:ind w:right="-375" w:firstLine="0"/>
              <w:rPr>
                <w:sz w:val="20"/>
                <w:szCs w:val="20"/>
              </w:rPr>
            </w:pPr>
            <w:r>
              <w:rPr>
                <w:b w:val="0"/>
                <w:sz w:val="20"/>
                <w:szCs w:val="20"/>
              </w:rPr>
              <w:t>Habilidades de patrones de pensamiento constructivo</w:t>
            </w:r>
          </w:p>
        </w:tc>
        <w:tc>
          <w:tcPr>
            <w:tcW w:w="851" w:type="dxa"/>
            <w:tcBorders>
              <w:top w:val="nil"/>
              <w:bottom w:val="nil"/>
            </w:tcBorders>
          </w:tcPr>
          <w:p w14:paraId="6A25FC46" w14:textId="77777777" w:rsidR="00E0183D" w:rsidRDefault="00DD5FC9">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.77</w:t>
            </w:r>
          </w:p>
        </w:tc>
        <w:tc>
          <w:tcPr>
            <w:tcW w:w="850" w:type="dxa"/>
            <w:tcBorders>
              <w:top w:val="nil"/>
              <w:bottom w:val="nil"/>
            </w:tcBorders>
          </w:tcPr>
          <w:p w14:paraId="4E4BED4F" w14:textId="77777777" w:rsidR="00E0183D" w:rsidRDefault="00DD5FC9">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w:t>
            </w:r>
          </w:p>
        </w:tc>
        <w:tc>
          <w:tcPr>
            <w:tcW w:w="709" w:type="dxa"/>
            <w:tcBorders>
              <w:top w:val="nil"/>
              <w:bottom w:val="nil"/>
            </w:tcBorders>
          </w:tcPr>
          <w:p w14:paraId="51DBCE68" w14:textId="77777777" w:rsidR="00E0183D" w:rsidRDefault="00DD5FC9">
            <w:pPr>
              <w:ind w:right="6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709" w:type="dxa"/>
            <w:tcBorders>
              <w:top w:val="nil"/>
              <w:bottom w:val="nil"/>
            </w:tcBorders>
          </w:tcPr>
          <w:p w14:paraId="788A5C65" w14:textId="77777777" w:rsidR="00E0183D" w:rsidRDefault="00E0183D">
            <w:pPr>
              <w:ind w:left="144" w:right="-105"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0183D" w14:paraId="45DB7E09" w14:textId="77777777" w:rsidTr="00E0183D">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000000"/>
            </w:tcBorders>
          </w:tcPr>
          <w:p w14:paraId="100A58A1" w14:textId="77777777" w:rsidR="00E0183D" w:rsidRDefault="00DD5FC9">
            <w:pPr>
              <w:ind w:right="60" w:firstLine="0"/>
              <w:rPr>
                <w:sz w:val="20"/>
                <w:szCs w:val="20"/>
              </w:rPr>
            </w:pPr>
            <w:r>
              <w:rPr>
                <w:b w:val="0"/>
                <w:sz w:val="20"/>
                <w:szCs w:val="20"/>
              </w:rPr>
              <w:t>Identificación organizacional</w:t>
            </w:r>
          </w:p>
        </w:tc>
        <w:tc>
          <w:tcPr>
            <w:tcW w:w="851" w:type="dxa"/>
            <w:tcBorders>
              <w:bottom w:val="single" w:sz="4" w:space="0" w:color="000000"/>
            </w:tcBorders>
          </w:tcPr>
          <w:p w14:paraId="77F6CD29"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.48</w:t>
            </w:r>
          </w:p>
        </w:tc>
        <w:tc>
          <w:tcPr>
            <w:tcW w:w="850" w:type="dxa"/>
            <w:tcBorders>
              <w:bottom w:val="single" w:sz="4" w:space="0" w:color="000000"/>
            </w:tcBorders>
          </w:tcPr>
          <w:p w14:paraId="52299255"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.32</w:t>
            </w:r>
          </w:p>
        </w:tc>
        <w:tc>
          <w:tcPr>
            <w:tcW w:w="709" w:type="dxa"/>
            <w:tcBorders>
              <w:bottom w:val="single" w:sz="4" w:space="0" w:color="000000"/>
            </w:tcBorders>
          </w:tcPr>
          <w:p w14:paraId="1FDFAB36"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.38</w:t>
            </w:r>
          </w:p>
        </w:tc>
        <w:tc>
          <w:tcPr>
            <w:tcW w:w="709" w:type="dxa"/>
            <w:tcBorders>
              <w:bottom w:val="single" w:sz="4" w:space="0" w:color="000000"/>
            </w:tcBorders>
          </w:tcPr>
          <w:p w14:paraId="62B7F268" w14:textId="77777777" w:rsidR="00E0183D" w:rsidRDefault="00DD5FC9">
            <w:pPr>
              <w:ind w:right="6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r>
    </w:tbl>
    <w:p w14:paraId="107EFB96" w14:textId="77777777" w:rsidR="00E0183D" w:rsidRDefault="00DD5FC9">
      <w:pPr>
        <w:spacing w:before="200"/>
      </w:pPr>
      <w:r>
        <w:rPr>
          <w:b/>
          <w:i/>
          <w:sz w:val="26"/>
          <w:szCs w:val="26"/>
        </w:rPr>
        <w:t>1.5. discusiones y conclusiones</w:t>
      </w:r>
    </w:p>
    <w:p w14:paraId="72865493" w14:textId="77777777" w:rsidR="00E0183D" w:rsidRDefault="00DD5FC9">
      <w:r>
        <w:t xml:space="preserve">Los maestros de escuela del sector público deben estar capacitados para proporcionar habilidades del siglo XXI que mejoren la cultura del aprendizaje. Se encontró en el estudio de (Khan &amp; </w:t>
      </w:r>
      <w:proofErr w:type="spellStart"/>
      <w:r>
        <w:t>Haseeb</w:t>
      </w:r>
      <w:proofErr w:type="spellEnd"/>
      <w:r>
        <w:t>, 2017) que no existen suficie</w:t>
      </w:r>
      <w:r>
        <w:t>ntes oportunidades de desarrollo profesional para los docentes. Si se les brinda capacitación en habilidades docentes, podrán mostrar liderazgo para cambiar el sistema educativo con su desempeño. El resultado del estudio de investigación concluyó que exist</w:t>
      </w:r>
      <w:r>
        <w:t>e una relación positiva significativa entre las habilidades de autoliderazgo y la identificación organizacional entre los docentes de secundaria del sector público. La identificación de un maestro con su organización se vuelve más fuerte, tiene oportunidad</w:t>
      </w:r>
      <w:r>
        <w:t>es para utilizar sus habilidades de liderazgo, lo que puede resultar en una mejora organizacional o de los estudiantes.</w:t>
      </w:r>
    </w:p>
    <w:p w14:paraId="26677641" w14:textId="77777777" w:rsidR="00E0183D" w:rsidRDefault="00DD5FC9">
      <w:r>
        <w:t>Con base en la literatura, planteamos la hipótesis de que los maestros con autoliderazgo e identificación con la organización tienen más</w:t>
      </w:r>
      <w:r>
        <w:t xml:space="preserve"> probabilidades de construir una cultura de aprendizaje positiva para los estudiantes y buscar oportunidades para enseñar habilidades del siglo XXI de manera efectiva (lo que va en contra de la cultura arraigada de enseñanza autorizada centrada en el conte</w:t>
      </w:r>
      <w:r>
        <w:t>nido). Para que Pakistán logre el sistema educativo deseado, necesita identificar maestros con liderazgo propio e identificación con la organización; proporcionar capacitación profesional para que los maestros desarrollen estas características y recompensa</w:t>
      </w:r>
      <w:r>
        <w:t>r a los maestros por liderar el desarrollo de culturas de aprendizaje que animen a los estudiantes a lograr esas habilidades.</w:t>
      </w:r>
    </w:p>
    <w:p w14:paraId="6A304FFC" w14:textId="77777777" w:rsidR="00E0183D" w:rsidRDefault="00DD5FC9">
      <w:pPr>
        <w:ind w:firstLine="0"/>
        <w:rPr>
          <w:b/>
        </w:rPr>
      </w:pPr>
      <w:r>
        <w:rPr>
          <w:b/>
        </w:rPr>
        <w:t>REFERENCIAS</w:t>
      </w:r>
    </w:p>
    <w:p w14:paraId="5A797579" w14:textId="77777777" w:rsidR="00E0183D" w:rsidRDefault="00DD5FC9">
      <w:pPr>
        <w:ind w:left="708" w:hanging="708"/>
      </w:pPr>
      <w:r>
        <w:t xml:space="preserve">Ahmad, I., Ali, A., Khan, I. y Khan, FA (2014). Análisis crítico de los problemas de la educación en Pakistán: posibles soluciones. </w:t>
      </w:r>
      <w:r>
        <w:rPr>
          <w:i/>
        </w:rPr>
        <w:t xml:space="preserve">Revista Internacional de Evaluación e Investigación en </w:t>
      </w:r>
      <w:proofErr w:type="gramStart"/>
      <w:r>
        <w:rPr>
          <w:i/>
        </w:rPr>
        <w:t xml:space="preserve">Educación </w:t>
      </w:r>
      <w:r>
        <w:t>,</w:t>
      </w:r>
      <w:proofErr w:type="gramEnd"/>
      <w:r>
        <w:t xml:space="preserve"> </w:t>
      </w:r>
      <w:r>
        <w:rPr>
          <w:i/>
        </w:rPr>
        <w:t xml:space="preserve">3 </w:t>
      </w:r>
      <w:r>
        <w:t>(2), 79-84.</w:t>
      </w:r>
    </w:p>
    <w:p w14:paraId="009C97A0" w14:textId="77777777" w:rsidR="00E0183D" w:rsidRDefault="00DD5FC9">
      <w:pPr>
        <w:ind w:left="708" w:hanging="708"/>
      </w:pPr>
      <w:proofErr w:type="spellStart"/>
      <w:r>
        <w:t>Ashforth</w:t>
      </w:r>
      <w:proofErr w:type="spellEnd"/>
      <w:r>
        <w:t xml:space="preserve">, BE y </w:t>
      </w:r>
      <w:proofErr w:type="spellStart"/>
      <w:r>
        <w:t>Mael</w:t>
      </w:r>
      <w:proofErr w:type="spellEnd"/>
      <w:r>
        <w:t>, F. (1992). Teoría de l</w:t>
      </w:r>
      <w:r>
        <w:t xml:space="preserve">a identidad social y la Organización. </w:t>
      </w:r>
      <w:proofErr w:type="spellStart"/>
      <w:r>
        <w:t>Academy</w:t>
      </w:r>
      <w:proofErr w:type="spellEnd"/>
      <w:r>
        <w:t xml:space="preserve"> </w:t>
      </w:r>
      <w:proofErr w:type="spellStart"/>
      <w:r>
        <w:t>of</w:t>
      </w:r>
      <w:proofErr w:type="spellEnd"/>
      <w:r>
        <w:t xml:space="preserve"> </w:t>
      </w:r>
      <w:proofErr w:type="spellStart"/>
      <w:r>
        <w:t>management</w:t>
      </w:r>
      <w:proofErr w:type="spellEnd"/>
      <w:r>
        <w:t xml:space="preserve"> </w:t>
      </w:r>
      <w:proofErr w:type="spellStart"/>
      <w:r>
        <w:t>review</w:t>
      </w:r>
      <w:proofErr w:type="spellEnd"/>
      <w:r>
        <w:t>, 14(1), 20-39.</w:t>
      </w:r>
    </w:p>
    <w:p w14:paraId="1271817C" w14:textId="77777777" w:rsidR="00E0183D" w:rsidRDefault="00DD5FC9">
      <w:pPr>
        <w:ind w:left="708" w:hanging="708"/>
      </w:pPr>
      <w:r>
        <w:t xml:space="preserve">Ay, FA, </w:t>
      </w:r>
      <w:proofErr w:type="spellStart"/>
      <w:r>
        <w:t>Karakaya</w:t>
      </w:r>
      <w:proofErr w:type="spellEnd"/>
      <w:r>
        <w:t xml:space="preserve">, A. y </w:t>
      </w:r>
      <w:proofErr w:type="spellStart"/>
      <w:r>
        <w:t>Yilmaz</w:t>
      </w:r>
      <w:proofErr w:type="spellEnd"/>
      <w:r>
        <w:t xml:space="preserve">, K. (2015). Relaciones entre el autoliderazgo y las habilidades de pensamiento crítico. </w:t>
      </w:r>
      <w:proofErr w:type="spellStart"/>
      <w:r>
        <w:rPr>
          <w:i/>
        </w:rPr>
        <w:t>Procedia</w:t>
      </w:r>
      <w:proofErr w:type="spellEnd"/>
      <w:r>
        <w:rPr>
          <w:i/>
        </w:rPr>
        <w:t xml:space="preserve">-ciencias sociales y del </w:t>
      </w:r>
      <w:proofErr w:type="gramStart"/>
      <w:r>
        <w:rPr>
          <w:i/>
        </w:rPr>
        <w:t xml:space="preserve">Comportamiento </w:t>
      </w:r>
      <w:r>
        <w:t>,</w:t>
      </w:r>
      <w:proofErr w:type="gramEnd"/>
      <w:r>
        <w:t xml:space="preserve"> 207, 2</w:t>
      </w:r>
      <w:r>
        <w:t>9-41.</w:t>
      </w:r>
    </w:p>
    <w:p w14:paraId="278139E8" w14:textId="77777777" w:rsidR="00E0183D" w:rsidRDefault="00DD5FC9">
      <w:pPr>
        <w:ind w:left="708" w:hanging="708"/>
      </w:pPr>
      <w:proofErr w:type="spellStart"/>
      <w:r>
        <w:t>Batool</w:t>
      </w:r>
      <w:proofErr w:type="spellEnd"/>
      <w:r>
        <w:t xml:space="preserve">, SH y Webber, S. (2019). Mapeo del estado de la alfabetización informacional en las escuelas primarias: el caso de Pakistán. </w:t>
      </w:r>
      <w:r>
        <w:rPr>
          <w:i/>
        </w:rPr>
        <w:t xml:space="preserve">Biblioteconomía e Investigación en Ciencias de la Información, </w:t>
      </w:r>
      <w:r>
        <w:t xml:space="preserve">41(2), 123-131. </w:t>
      </w:r>
      <w:hyperlink r:id="rId9">
        <w:r>
          <w:rPr>
            <w:color w:val="1155CC"/>
            <w:u w:val="single"/>
          </w:rPr>
          <w:t xml:space="preserve">https://doi.org/10.1016/j.lisr.2019.04.006 </w:t>
        </w:r>
      </w:hyperlink>
      <w:r>
        <w:t>.</w:t>
      </w:r>
    </w:p>
    <w:p w14:paraId="23973FAE" w14:textId="77777777" w:rsidR="00E0183D" w:rsidRDefault="00DD5FC9">
      <w:pPr>
        <w:ind w:left="708" w:hanging="708"/>
        <w:rPr>
          <w:color w:val="FF0000"/>
        </w:rPr>
      </w:pPr>
      <w:r>
        <w:lastRenderedPageBreak/>
        <w:t xml:space="preserve">Bibi, A. y Ahmad, W. (2019). Causas de la deserción escolar de las niñas en las escuelas primarias en el distrito </w:t>
      </w:r>
      <w:proofErr w:type="spellStart"/>
      <w:r>
        <w:t>Swat</w:t>
      </w:r>
      <w:proofErr w:type="spellEnd"/>
      <w:r>
        <w:t xml:space="preserve"> de </w:t>
      </w:r>
      <w:proofErr w:type="spellStart"/>
      <w:r>
        <w:t>Tehsil</w:t>
      </w:r>
      <w:proofErr w:type="spellEnd"/>
      <w:r>
        <w:t xml:space="preserve"> </w:t>
      </w:r>
      <w:proofErr w:type="spellStart"/>
      <w:r>
        <w:t>Bahrain</w:t>
      </w:r>
      <w:proofErr w:type="spellEnd"/>
      <w:r>
        <w:t xml:space="preserve">, KPK Pakistán. </w:t>
      </w:r>
      <w:r>
        <w:rPr>
          <w:i/>
        </w:rPr>
        <w:t xml:space="preserve">Revista asiática de educación </w:t>
      </w:r>
      <w:proofErr w:type="gramStart"/>
      <w:r>
        <w:rPr>
          <w:i/>
        </w:rPr>
        <w:t xml:space="preserve">contemporánea </w:t>
      </w:r>
      <w:r>
        <w:t>,</w:t>
      </w:r>
      <w:proofErr w:type="gramEnd"/>
      <w:r>
        <w:t xml:space="preserve"> 3(1), 44</w:t>
      </w:r>
      <w:r>
        <w:t>-58.</w:t>
      </w:r>
    </w:p>
    <w:p w14:paraId="7C72AF7E" w14:textId="77777777" w:rsidR="00E0183D" w:rsidRDefault="00DD5FC9">
      <w:pPr>
        <w:ind w:left="708" w:hanging="708"/>
      </w:pPr>
      <w:r>
        <w:t xml:space="preserve">González-Salamanca, JC, Agudelo, OL, &amp; Salinas, J. (2020). Competencias clave, educación para el desarrollo sostenible y estrategias para el desarrollo de habilidades del siglo XXI. Una revisión sistemática de la literatura. </w:t>
      </w:r>
      <w:proofErr w:type="gramStart"/>
      <w:r>
        <w:rPr>
          <w:i/>
        </w:rPr>
        <w:t xml:space="preserve">Sostenibilidad </w:t>
      </w:r>
      <w:r>
        <w:t>,</w:t>
      </w:r>
      <w:proofErr w:type="gramEnd"/>
      <w:r>
        <w:t xml:space="preserve"> 12(24), 1</w:t>
      </w:r>
      <w:r>
        <w:t>0366.</w:t>
      </w:r>
    </w:p>
    <w:p w14:paraId="56C35C96" w14:textId="77777777" w:rsidR="00E0183D" w:rsidRDefault="00DD5FC9">
      <w:pPr>
        <w:ind w:left="708" w:hanging="708"/>
      </w:pPr>
      <w:r>
        <w:rPr>
          <w:color w:val="222222"/>
          <w:highlight w:val="white"/>
        </w:rPr>
        <w:t xml:space="preserve">Houghton, JD y </w:t>
      </w:r>
      <w:proofErr w:type="spellStart"/>
      <w:r>
        <w:rPr>
          <w:color w:val="222222"/>
          <w:highlight w:val="white"/>
        </w:rPr>
        <w:t>Neck</w:t>
      </w:r>
      <w:proofErr w:type="spellEnd"/>
      <w:r>
        <w:rPr>
          <w:color w:val="222222"/>
          <w:highlight w:val="white"/>
        </w:rPr>
        <w:t xml:space="preserve">, CP (2002). El cuestionario de autoliderazgo revisado: Prueba de una estructura factorial jerárquica para el autoliderazgo. </w:t>
      </w:r>
      <w:r>
        <w:rPr>
          <w:i/>
          <w:color w:val="222222"/>
          <w:highlight w:val="white"/>
        </w:rPr>
        <w:t xml:space="preserve">Revista de psicología </w:t>
      </w:r>
      <w:proofErr w:type="gramStart"/>
      <w:r>
        <w:rPr>
          <w:i/>
          <w:color w:val="222222"/>
          <w:highlight w:val="white"/>
        </w:rPr>
        <w:t xml:space="preserve">gerencial </w:t>
      </w:r>
      <w:r>
        <w:rPr>
          <w:color w:val="222222"/>
          <w:highlight w:val="white"/>
        </w:rPr>
        <w:t>,</w:t>
      </w:r>
      <w:proofErr w:type="gramEnd"/>
      <w:r>
        <w:rPr>
          <w:color w:val="222222"/>
          <w:highlight w:val="white"/>
        </w:rPr>
        <w:t xml:space="preserve"> </w:t>
      </w:r>
      <w:r>
        <w:rPr>
          <w:i/>
          <w:color w:val="222222"/>
          <w:highlight w:val="white"/>
        </w:rPr>
        <w:t xml:space="preserve">17 </w:t>
      </w:r>
      <w:r>
        <w:rPr>
          <w:color w:val="222222"/>
          <w:highlight w:val="white"/>
        </w:rPr>
        <w:t>(8), 672-691.</w:t>
      </w:r>
    </w:p>
    <w:p w14:paraId="1FC3C6A1" w14:textId="77777777" w:rsidR="00E0183D" w:rsidRDefault="00DD5FC9">
      <w:pPr>
        <w:ind w:left="708" w:hanging="708"/>
      </w:pPr>
      <w:r>
        <w:t xml:space="preserve">Jehan, N., Khan, F. y </w:t>
      </w:r>
      <w:proofErr w:type="spellStart"/>
      <w:r>
        <w:t>Sadiqa</w:t>
      </w:r>
      <w:proofErr w:type="spellEnd"/>
      <w:r>
        <w:t>, BA (2021). La lucha de la</w:t>
      </w:r>
      <w:r>
        <w:t xml:space="preserve">s niñas por la educación: un estudio exploratorio de </w:t>
      </w:r>
      <w:proofErr w:type="spellStart"/>
      <w:r>
        <w:t>Tehsil</w:t>
      </w:r>
      <w:proofErr w:type="spellEnd"/>
      <w:r>
        <w:t xml:space="preserve"> </w:t>
      </w:r>
      <w:proofErr w:type="spellStart"/>
      <w:r>
        <w:t>Balambat</w:t>
      </w:r>
      <w:proofErr w:type="spellEnd"/>
      <w:r>
        <w:t xml:space="preserve">, </w:t>
      </w:r>
      <w:proofErr w:type="spellStart"/>
      <w:r>
        <w:t>Khyber</w:t>
      </w:r>
      <w:proofErr w:type="spellEnd"/>
      <w:r>
        <w:t xml:space="preserve"> </w:t>
      </w:r>
      <w:proofErr w:type="spellStart"/>
      <w:r>
        <w:t>Pakhtunkhwa</w:t>
      </w:r>
      <w:proofErr w:type="spellEnd"/>
      <w:r>
        <w:t xml:space="preserve">, Pakistán. </w:t>
      </w:r>
      <w:r>
        <w:rPr>
          <w:i/>
        </w:rPr>
        <w:t xml:space="preserve">Revista de Ciencias </w:t>
      </w:r>
      <w:proofErr w:type="gramStart"/>
      <w:r>
        <w:rPr>
          <w:i/>
        </w:rPr>
        <w:t xml:space="preserve">Gerenciales </w:t>
      </w:r>
      <w:r>
        <w:t>,</w:t>
      </w:r>
      <w:proofErr w:type="gramEnd"/>
      <w:r>
        <w:t xml:space="preserve"> </w:t>
      </w:r>
      <w:r>
        <w:rPr>
          <w:i/>
        </w:rPr>
        <w:t xml:space="preserve">15 </w:t>
      </w:r>
      <w:r>
        <w:t>(4).</w:t>
      </w:r>
      <w:r>
        <w:rPr>
          <w:rFonts w:ascii="Arial" w:eastAsia="Arial" w:hAnsi="Arial" w:cs="Arial"/>
          <w:color w:val="222222"/>
          <w:sz w:val="20"/>
          <w:szCs w:val="20"/>
        </w:rPr>
        <w:t xml:space="preserve"> </w:t>
      </w:r>
    </w:p>
    <w:p w14:paraId="34A7C3B0" w14:textId="77777777" w:rsidR="00E0183D" w:rsidRDefault="00DD5FC9">
      <w:pPr>
        <w:ind w:left="708" w:hanging="708"/>
      </w:pPr>
      <w:r>
        <w:t xml:space="preserve">Khan, F. y </w:t>
      </w:r>
      <w:proofErr w:type="spellStart"/>
      <w:r>
        <w:t>Haseeb</w:t>
      </w:r>
      <w:proofErr w:type="spellEnd"/>
      <w:r>
        <w:t>, M. (2017). Análisis del programa de formación docente: un estudio comparativo de Indonesia, Ma</w:t>
      </w:r>
      <w:r>
        <w:t xml:space="preserve">lasia y Pakistán. </w:t>
      </w:r>
      <w:proofErr w:type="gramStart"/>
      <w:r>
        <w:rPr>
          <w:i/>
        </w:rPr>
        <w:t xml:space="preserve">Paradigmas </w:t>
      </w:r>
      <w:r>
        <w:t>,</w:t>
      </w:r>
      <w:proofErr w:type="gramEnd"/>
      <w:r>
        <w:t xml:space="preserve"> </w:t>
      </w:r>
      <w:r>
        <w:rPr>
          <w:i/>
        </w:rPr>
        <w:t xml:space="preserve">11 </w:t>
      </w:r>
      <w:r>
        <w:t>(1), 13-17.</w:t>
      </w:r>
      <w:r>
        <w:rPr>
          <w:rFonts w:ascii="Arial" w:eastAsia="Arial" w:hAnsi="Arial" w:cs="Arial"/>
          <w:color w:val="222222"/>
          <w:sz w:val="20"/>
          <w:szCs w:val="20"/>
        </w:rPr>
        <w:t xml:space="preserve"> </w:t>
      </w:r>
    </w:p>
    <w:p w14:paraId="230B0F6E" w14:textId="77777777" w:rsidR="00E0183D" w:rsidRDefault="00DD5FC9">
      <w:pPr>
        <w:ind w:left="708" w:hanging="708"/>
      </w:pPr>
      <w:bookmarkStart w:id="15" w:name="_heading=h.fm02xy7gr0mr" w:colFirst="0" w:colLast="0"/>
      <w:bookmarkEnd w:id="15"/>
      <w:r>
        <w:t xml:space="preserve">Lozano, R., Merrill, MY, </w:t>
      </w:r>
      <w:proofErr w:type="spellStart"/>
      <w:r>
        <w:t>Sammalisto</w:t>
      </w:r>
      <w:proofErr w:type="spellEnd"/>
      <w:r>
        <w:t xml:space="preserve">, K., </w:t>
      </w:r>
      <w:proofErr w:type="spellStart"/>
      <w:r>
        <w:t>Ceulemans</w:t>
      </w:r>
      <w:proofErr w:type="spellEnd"/>
      <w:r>
        <w:t xml:space="preserve">, K. y Lozano, FJ (2017). Conectando competencias y enfoques pedagógicos para el desarrollo sostenible en la educación superior: una revisión de la literatura </w:t>
      </w:r>
      <w:r>
        <w:t xml:space="preserve">y una propuesta de marco. </w:t>
      </w:r>
      <w:proofErr w:type="gramStart"/>
      <w:r>
        <w:rPr>
          <w:i/>
        </w:rPr>
        <w:t xml:space="preserve">Sostenibilidad </w:t>
      </w:r>
      <w:r>
        <w:t>,</w:t>
      </w:r>
      <w:proofErr w:type="gramEnd"/>
      <w:r>
        <w:t xml:space="preserve"> 9(10), 1889.</w:t>
      </w:r>
    </w:p>
    <w:p w14:paraId="7A5BB64A" w14:textId="77777777" w:rsidR="00E0183D" w:rsidRDefault="00DD5FC9">
      <w:pPr>
        <w:ind w:left="708" w:hanging="708"/>
        <w:rPr>
          <w:rFonts w:ascii="Arial" w:eastAsia="Arial" w:hAnsi="Arial" w:cs="Arial"/>
          <w:color w:val="222222"/>
          <w:sz w:val="20"/>
          <w:szCs w:val="20"/>
        </w:rPr>
      </w:pPr>
      <w:r>
        <w:t xml:space="preserve">Madani, RA (2019). Análisis de la Calidad Educativa, un Objetivo de la Política de Educación para Todos. </w:t>
      </w:r>
      <w:r>
        <w:rPr>
          <w:i/>
        </w:rPr>
        <w:t xml:space="preserve">Estudios de Educación </w:t>
      </w:r>
      <w:proofErr w:type="gramStart"/>
      <w:r>
        <w:rPr>
          <w:i/>
        </w:rPr>
        <w:t xml:space="preserve">Superior </w:t>
      </w:r>
      <w:r>
        <w:t>,</w:t>
      </w:r>
      <w:proofErr w:type="gramEnd"/>
      <w:r>
        <w:t xml:space="preserve"> 9(1), 100-109.</w:t>
      </w:r>
      <w:r>
        <w:rPr>
          <w:rFonts w:ascii="Arial" w:eastAsia="Arial" w:hAnsi="Arial" w:cs="Arial"/>
          <w:color w:val="222222"/>
          <w:sz w:val="20"/>
          <w:szCs w:val="20"/>
        </w:rPr>
        <w:t xml:space="preserve"> </w:t>
      </w:r>
    </w:p>
    <w:p w14:paraId="2B6D3217" w14:textId="77777777" w:rsidR="00E0183D" w:rsidRDefault="00DD5FC9">
      <w:pPr>
        <w:ind w:left="708" w:hanging="708"/>
        <w:rPr>
          <w:color w:val="222222"/>
        </w:rPr>
      </w:pPr>
      <w:bookmarkStart w:id="16" w:name="_heading=h.3uc8v524k86" w:colFirst="0" w:colLast="0"/>
      <w:bookmarkEnd w:id="16"/>
      <w:proofErr w:type="spellStart"/>
      <w:r>
        <w:rPr>
          <w:color w:val="222222"/>
          <w:highlight w:val="white"/>
        </w:rPr>
        <w:t>Manz</w:t>
      </w:r>
      <w:proofErr w:type="spellEnd"/>
      <w:r>
        <w:rPr>
          <w:color w:val="222222"/>
          <w:highlight w:val="white"/>
        </w:rPr>
        <w:t xml:space="preserve">, CC (1986). Autoliderazgo: Hacia una teoría ampliada de los procesos de </w:t>
      </w:r>
      <w:proofErr w:type="spellStart"/>
      <w:r>
        <w:rPr>
          <w:color w:val="222222"/>
          <w:highlight w:val="white"/>
        </w:rPr>
        <w:t>autoinfluencia</w:t>
      </w:r>
      <w:proofErr w:type="spellEnd"/>
      <w:r>
        <w:rPr>
          <w:color w:val="222222"/>
          <w:highlight w:val="white"/>
        </w:rPr>
        <w:t xml:space="preserve"> en las organizaciones. </w:t>
      </w:r>
      <w:r>
        <w:rPr>
          <w:i/>
          <w:color w:val="222222"/>
          <w:highlight w:val="white"/>
        </w:rPr>
        <w:t xml:space="preserve">Revisión de la Academia de </w:t>
      </w:r>
      <w:proofErr w:type="gramStart"/>
      <w:r>
        <w:rPr>
          <w:i/>
          <w:color w:val="222222"/>
          <w:highlight w:val="white"/>
        </w:rPr>
        <w:t xml:space="preserve">Administración </w:t>
      </w:r>
      <w:r>
        <w:rPr>
          <w:color w:val="222222"/>
          <w:highlight w:val="white"/>
        </w:rPr>
        <w:t>,</w:t>
      </w:r>
      <w:proofErr w:type="gramEnd"/>
      <w:r>
        <w:rPr>
          <w:color w:val="222222"/>
          <w:highlight w:val="white"/>
        </w:rPr>
        <w:t xml:space="preserve"> </w:t>
      </w:r>
      <w:r>
        <w:rPr>
          <w:i/>
          <w:color w:val="222222"/>
          <w:highlight w:val="white"/>
        </w:rPr>
        <w:t xml:space="preserve">11 </w:t>
      </w:r>
      <w:r>
        <w:rPr>
          <w:color w:val="222222"/>
          <w:highlight w:val="white"/>
        </w:rPr>
        <w:t>(3), 585-600.</w:t>
      </w:r>
    </w:p>
    <w:p w14:paraId="172763EA" w14:textId="77777777" w:rsidR="00E0183D" w:rsidRDefault="00DD5FC9">
      <w:pPr>
        <w:ind w:left="708" w:hanging="708"/>
      </w:pPr>
      <w:proofErr w:type="spellStart"/>
      <w:r>
        <w:t>Mohanty</w:t>
      </w:r>
      <w:proofErr w:type="spellEnd"/>
      <w:r>
        <w:t xml:space="preserve">, A. y </w:t>
      </w:r>
      <w:proofErr w:type="spellStart"/>
      <w:r>
        <w:t>Dash</w:t>
      </w:r>
      <w:proofErr w:type="spellEnd"/>
      <w:r>
        <w:t>, D. (2018). Educación para el desarrollo sostenible: un model</w:t>
      </w:r>
      <w:r>
        <w:t xml:space="preserve">o conceptual de educación sostenible para la India. </w:t>
      </w:r>
      <w:r>
        <w:rPr>
          <w:i/>
        </w:rPr>
        <w:t xml:space="preserve">Revista internacional de desarrollo y </w:t>
      </w:r>
      <w:proofErr w:type="gramStart"/>
      <w:r>
        <w:rPr>
          <w:i/>
        </w:rPr>
        <w:t xml:space="preserve">sostenibilidad </w:t>
      </w:r>
      <w:r>
        <w:t>,</w:t>
      </w:r>
      <w:proofErr w:type="gramEnd"/>
      <w:r>
        <w:t xml:space="preserve"> </w:t>
      </w:r>
      <w:r>
        <w:rPr>
          <w:i/>
        </w:rPr>
        <w:t xml:space="preserve">7 </w:t>
      </w:r>
      <w:r>
        <w:t>(9), 2242-2255.</w:t>
      </w:r>
    </w:p>
    <w:p w14:paraId="5D30CD64" w14:textId="77777777" w:rsidR="00E0183D" w:rsidRDefault="00DD5FC9">
      <w:pPr>
        <w:ind w:left="708" w:hanging="708"/>
        <w:rPr>
          <w:color w:val="222222"/>
          <w:highlight w:val="white"/>
        </w:rPr>
      </w:pPr>
      <w:r>
        <w:rPr>
          <w:color w:val="222222"/>
          <w:highlight w:val="white"/>
        </w:rPr>
        <w:t xml:space="preserve">Cuello, CP y </w:t>
      </w:r>
      <w:proofErr w:type="spellStart"/>
      <w:r>
        <w:rPr>
          <w:color w:val="222222"/>
          <w:highlight w:val="white"/>
        </w:rPr>
        <w:t>Manz</w:t>
      </w:r>
      <w:proofErr w:type="spellEnd"/>
      <w:r>
        <w:rPr>
          <w:color w:val="222222"/>
          <w:highlight w:val="white"/>
        </w:rPr>
        <w:t xml:space="preserve">, CC (2010). </w:t>
      </w:r>
      <w:r>
        <w:rPr>
          <w:i/>
          <w:color w:val="222222"/>
          <w:highlight w:val="white"/>
        </w:rPr>
        <w:t xml:space="preserve">Dominar el autoliderazgo: empoderarse para la excelencia </w:t>
      </w:r>
      <w:proofErr w:type="gramStart"/>
      <w:r>
        <w:rPr>
          <w:i/>
          <w:color w:val="222222"/>
          <w:highlight w:val="white"/>
        </w:rPr>
        <w:t xml:space="preserve">personal </w:t>
      </w:r>
      <w:r>
        <w:rPr>
          <w:color w:val="222222"/>
          <w:highlight w:val="white"/>
        </w:rPr>
        <w:t>.</w:t>
      </w:r>
      <w:proofErr w:type="gramEnd"/>
      <w:r>
        <w:rPr>
          <w:color w:val="222222"/>
          <w:highlight w:val="white"/>
        </w:rPr>
        <w:t xml:space="preserve"> Pearson.</w:t>
      </w:r>
    </w:p>
    <w:p w14:paraId="344456D0" w14:textId="77777777" w:rsidR="00E0183D" w:rsidRDefault="00DD5FC9">
      <w:pPr>
        <w:ind w:left="708" w:hanging="708"/>
        <w:rPr>
          <w:color w:val="222222"/>
          <w:highlight w:val="white"/>
        </w:rPr>
      </w:pPr>
      <w:proofErr w:type="spellStart"/>
      <w:r>
        <w:rPr>
          <w:color w:val="222222"/>
          <w:highlight w:val="white"/>
        </w:rPr>
        <w:t>Neyman</w:t>
      </w:r>
      <w:proofErr w:type="spellEnd"/>
      <w:r>
        <w:rPr>
          <w:color w:val="222222"/>
          <w:highlight w:val="white"/>
        </w:rPr>
        <w:t>, J. (1992). Sobre</w:t>
      </w:r>
      <w:r>
        <w:rPr>
          <w:color w:val="222222"/>
          <w:highlight w:val="white"/>
        </w:rPr>
        <w:t xml:space="preserve"> los dos aspectos diferentes del método representativo: el método de muestreo estratificado y el método de selección intencional. En </w:t>
      </w:r>
      <w:r>
        <w:rPr>
          <w:i/>
          <w:color w:val="222222"/>
          <w:highlight w:val="white"/>
        </w:rPr>
        <w:t xml:space="preserve">Avances en estadística </w:t>
      </w:r>
      <w:r>
        <w:rPr>
          <w:color w:val="222222"/>
          <w:highlight w:val="white"/>
        </w:rPr>
        <w:t>(págs. 123-150). Springer, Nueva York, NY.</w:t>
      </w:r>
    </w:p>
    <w:p w14:paraId="3CC3291A" w14:textId="77777777" w:rsidR="00E0183D" w:rsidRDefault="00DD5FC9">
      <w:pPr>
        <w:ind w:left="708" w:hanging="708"/>
      </w:pPr>
      <w:proofErr w:type="spellStart"/>
      <w:r>
        <w:t>Nooruddin</w:t>
      </w:r>
      <w:proofErr w:type="spellEnd"/>
      <w:r>
        <w:t xml:space="preserve">, S. y </w:t>
      </w:r>
      <w:proofErr w:type="spellStart"/>
      <w:r>
        <w:t>Bhamani</w:t>
      </w:r>
      <w:proofErr w:type="spellEnd"/>
      <w:r>
        <w:t>, S. (2019). Compromiso del lidera</w:t>
      </w:r>
      <w:r>
        <w:t xml:space="preserve">zgo escolar en el desarrollo profesional continuo de los docentes: un estudio de caso. </w:t>
      </w:r>
      <w:r>
        <w:rPr>
          <w:i/>
        </w:rPr>
        <w:t xml:space="preserve">Revista de Educación y Desarrollo </w:t>
      </w:r>
      <w:proofErr w:type="gramStart"/>
      <w:r>
        <w:rPr>
          <w:i/>
        </w:rPr>
        <w:t xml:space="preserve">Educativo </w:t>
      </w:r>
      <w:r>
        <w:t>,</w:t>
      </w:r>
      <w:proofErr w:type="gramEnd"/>
      <w:r>
        <w:t xml:space="preserve"> 6(1), 95-110.</w:t>
      </w:r>
    </w:p>
    <w:p w14:paraId="260CA57C" w14:textId="77777777" w:rsidR="00E0183D" w:rsidRDefault="00DD5FC9">
      <w:pPr>
        <w:ind w:left="708" w:hanging="708"/>
      </w:pPr>
      <w:r>
        <w:t xml:space="preserve">Rashid, K. y Mukhtar, S. (2012). Educación en Pakistán: problemas y sus soluciones. </w:t>
      </w:r>
      <w:r>
        <w:rPr>
          <w:i/>
        </w:rPr>
        <w:t xml:space="preserve">Revista internacional de </w:t>
      </w:r>
      <w:r>
        <w:rPr>
          <w:i/>
        </w:rPr>
        <w:t xml:space="preserve">investigación académica en negocios y ciencias </w:t>
      </w:r>
      <w:proofErr w:type="gramStart"/>
      <w:r>
        <w:rPr>
          <w:i/>
        </w:rPr>
        <w:t xml:space="preserve">sociales </w:t>
      </w:r>
      <w:r>
        <w:t>,</w:t>
      </w:r>
      <w:proofErr w:type="gramEnd"/>
      <w:r>
        <w:t xml:space="preserve"> 2(11), 332.</w:t>
      </w:r>
    </w:p>
    <w:sectPr w:rsidR="00E0183D">
      <w:headerReference w:type="default" r:id="rId10"/>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9F09" w14:textId="77777777" w:rsidR="00DD5FC9" w:rsidRDefault="00DD5FC9">
      <w:pPr>
        <w:spacing w:after="0"/>
      </w:pPr>
      <w:r>
        <w:separator/>
      </w:r>
    </w:p>
  </w:endnote>
  <w:endnote w:type="continuationSeparator" w:id="0">
    <w:p w14:paraId="05B61220" w14:textId="77777777" w:rsidR="00DD5FC9" w:rsidRDefault="00DD5F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3C60" w14:textId="77777777" w:rsidR="00DD5FC9" w:rsidRDefault="00DD5FC9">
      <w:pPr>
        <w:spacing w:after="0"/>
      </w:pPr>
      <w:r>
        <w:separator/>
      </w:r>
    </w:p>
  </w:footnote>
  <w:footnote w:type="continuationSeparator" w:id="0">
    <w:p w14:paraId="5387EF64" w14:textId="77777777" w:rsidR="00DD5FC9" w:rsidRDefault="00DD5F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34D" w14:textId="77777777" w:rsidR="00E0183D" w:rsidRDefault="00DD5FC9">
    <w:pPr>
      <w:pBdr>
        <w:top w:val="nil"/>
        <w:left w:val="nil"/>
        <w:bottom w:val="nil"/>
        <w:right w:val="nil"/>
        <w:between w:val="nil"/>
      </w:pBdr>
      <w:tabs>
        <w:tab w:val="center" w:pos="4252"/>
        <w:tab w:val="right" w:pos="8504"/>
      </w:tabs>
      <w:spacing w:after="0"/>
      <w:jc w:val="right"/>
      <w:rPr>
        <w:color w:val="000000"/>
      </w:rPr>
    </w:pPr>
    <w:r>
      <w:rPr>
        <w:noProof/>
        <w:color w:val="000000"/>
      </w:rPr>
      <w:drawing>
        <wp:inline distT="0" distB="0" distL="0" distR="0" wp14:anchorId="6254E658" wp14:editId="6E15AF8F">
          <wp:extent cx="628091" cy="542127"/>
          <wp:effectExtent l="0" t="0" r="0" b="0"/>
          <wp:docPr id="18"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628091" cy="5421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3433C"/>
    <w:multiLevelType w:val="multilevel"/>
    <w:tmpl w:val="21D2C0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3D"/>
    <w:rsid w:val="00DD5FC9"/>
    <w:rsid w:val="00E0183D"/>
    <w:rsid w:val="00EA7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B0D2"/>
  <w15:docId w15:val="{A3E964F2-247D-4AF2-BE11-DBB8355F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s-ES" w:bidi="ar-SA"/>
      </w:rPr>
    </w:rPrDefault>
    <w:pPrDefault>
      <w:pPr>
        <w:spacing w:after="20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style>
  <w:style w:type="paragraph" w:styleId="Ttulo1">
    <w:name w:val="heading 1"/>
    <w:aliases w:val="IATED-Section"/>
    <w:basedOn w:val="Normal"/>
    <w:next w:val="Normal"/>
    <w:link w:val="Ttulo1Car"/>
    <w:uiPriority w:val="9"/>
    <w:qFormat/>
    <w:rsid w:val="00423E1C"/>
    <w:pPr>
      <w:keepNext/>
      <w:numPr>
        <w:numId w:val="1"/>
      </w:numPr>
      <w:spacing w:before="360" w:after="60"/>
      <w:outlineLvl w:val="0"/>
    </w:pPr>
    <w:rPr>
      <w:rFonts w:ascii="Arial" w:hAnsi="Arial"/>
      <w:b/>
      <w:bCs/>
      <w:caps/>
      <w:kern w:val="32"/>
      <w:szCs w:val="32"/>
    </w:rPr>
  </w:style>
  <w:style w:type="paragraph" w:styleId="Ttulo2">
    <w:name w:val="heading 2"/>
    <w:aliases w:val="IATED-Subsection"/>
    <w:basedOn w:val="Normal"/>
    <w:next w:val="Normal"/>
    <w:link w:val="Ttulo2Car"/>
    <w:uiPriority w:val="9"/>
    <w:unhideWhenUsed/>
    <w:qFormat/>
    <w:rsid w:val="00423E1C"/>
    <w:pPr>
      <w:keepNext/>
      <w:numPr>
        <w:ilvl w:val="1"/>
        <w:numId w:val="1"/>
      </w:numPr>
      <w:spacing w:before="240" w:after="60"/>
      <w:outlineLvl w:val="1"/>
    </w:pPr>
    <w:rPr>
      <w:rFonts w:ascii="Arial" w:hAnsi="Arial"/>
      <w:b/>
      <w:bCs/>
      <w:iCs/>
      <w:szCs w:val="28"/>
    </w:rPr>
  </w:style>
  <w:style w:type="paragraph" w:styleId="Ttulo3">
    <w:name w:val="heading 3"/>
    <w:aliases w:val="IATED-Subsubsection"/>
    <w:basedOn w:val="Normal"/>
    <w:next w:val="Normal"/>
    <w:link w:val="Ttulo3Car"/>
    <w:uiPriority w:val="9"/>
    <w:semiHidden/>
    <w:unhideWhenUsed/>
    <w:qFormat/>
    <w:rsid w:val="00423E1C"/>
    <w:pPr>
      <w:keepNext/>
      <w:numPr>
        <w:ilvl w:val="2"/>
        <w:numId w:val="1"/>
      </w:numPr>
      <w:spacing w:before="120" w:after="60"/>
      <w:outlineLvl w:val="2"/>
    </w:pPr>
    <w:rPr>
      <w:rFonts w:ascii="Arial" w:hAnsi="Arial"/>
      <w:bCs/>
      <w:i/>
      <w:szCs w:val="26"/>
    </w:rPr>
  </w:style>
  <w:style w:type="paragraph" w:styleId="Ttulo4">
    <w:name w:val="heading 4"/>
    <w:basedOn w:val="Normal"/>
    <w:next w:val="Normal"/>
    <w:link w:val="Ttulo4Car"/>
    <w:uiPriority w:val="9"/>
    <w:semiHidden/>
    <w:unhideWhenUsed/>
    <w:qFormat/>
    <w:rsid w:val="00423E1C"/>
    <w:pPr>
      <w:keepNext/>
      <w:numPr>
        <w:ilvl w:val="3"/>
        <w:numId w:val="1"/>
      </w:numPr>
      <w:spacing w:before="240" w:after="60"/>
      <w:outlineLvl w:val="3"/>
    </w:pPr>
    <w:rPr>
      <w:rFonts w:ascii="Cambria" w:hAnsi="Cambria"/>
      <w:b/>
      <w:bCs/>
      <w:sz w:val="28"/>
      <w:szCs w:val="28"/>
    </w:rPr>
  </w:style>
  <w:style w:type="paragraph" w:styleId="Ttulo5">
    <w:name w:val="heading 5"/>
    <w:basedOn w:val="Normal"/>
    <w:next w:val="Normal"/>
    <w:link w:val="Ttulo5Car"/>
    <w:uiPriority w:val="9"/>
    <w:semiHidden/>
    <w:unhideWhenUsed/>
    <w:qFormat/>
    <w:rsid w:val="00423E1C"/>
    <w:pPr>
      <w:numPr>
        <w:ilvl w:val="4"/>
        <w:numId w:val="1"/>
      </w:numPr>
      <w:spacing w:before="240" w:after="60"/>
      <w:outlineLvl w:val="4"/>
    </w:pPr>
    <w:rPr>
      <w:rFonts w:ascii="Cambria" w:hAnsi="Cambria"/>
      <w:b/>
      <w:bCs/>
      <w:i/>
      <w:iCs/>
      <w:sz w:val="26"/>
      <w:szCs w:val="26"/>
    </w:rPr>
  </w:style>
  <w:style w:type="paragraph" w:styleId="Ttulo6">
    <w:name w:val="heading 6"/>
    <w:basedOn w:val="Normal"/>
    <w:next w:val="Normal"/>
    <w:link w:val="Ttulo6Car"/>
    <w:uiPriority w:val="9"/>
    <w:semiHidden/>
    <w:unhideWhenUsed/>
    <w:qFormat/>
    <w:rsid w:val="00423E1C"/>
    <w:pPr>
      <w:numPr>
        <w:ilvl w:val="5"/>
        <w:numId w:val="1"/>
      </w:numPr>
      <w:spacing w:before="240" w:after="60"/>
      <w:outlineLvl w:val="5"/>
    </w:pPr>
    <w:rPr>
      <w:rFonts w:ascii="Cambria" w:hAnsi="Cambria"/>
      <w:b/>
      <w:bCs/>
    </w:rPr>
  </w:style>
  <w:style w:type="paragraph" w:styleId="Ttulo7">
    <w:name w:val="heading 7"/>
    <w:basedOn w:val="Normal"/>
    <w:next w:val="Normal"/>
    <w:link w:val="Ttulo7Car"/>
    <w:uiPriority w:val="99"/>
    <w:qFormat/>
    <w:rsid w:val="00423E1C"/>
    <w:pPr>
      <w:numPr>
        <w:ilvl w:val="6"/>
        <w:numId w:val="1"/>
      </w:numPr>
      <w:spacing w:before="240" w:after="60"/>
      <w:outlineLvl w:val="6"/>
    </w:pPr>
    <w:rPr>
      <w:rFonts w:ascii="Cambria" w:hAnsi="Cambria"/>
      <w:sz w:val="20"/>
    </w:rPr>
  </w:style>
  <w:style w:type="paragraph" w:styleId="Ttulo8">
    <w:name w:val="heading 8"/>
    <w:basedOn w:val="Normal"/>
    <w:next w:val="Normal"/>
    <w:link w:val="Ttulo8Car"/>
    <w:uiPriority w:val="99"/>
    <w:qFormat/>
    <w:rsid w:val="00423E1C"/>
    <w:pPr>
      <w:numPr>
        <w:ilvl w:val="7"/>
        <w:numId w:val="1"/>
      </w:numPr>
      <w:spacing w:before="240" w:after="60"/>
      <w:outlineLvl w:val="7"/>
    </w:pPr>
    <w:rPr>
      <w:rFonts w:ascii="Cambria" w:hAnsi="Cambria"/>
      <w:i/>
      <w:iCs/>
      <w:sz w:val="20"/>
    </w:rPr>
  </w:style>
  <w:style w:type="paragraph" w:styleId="Ttulo9">
    <w:name w:val="heading 9"/>
    <w:basedOn w:val="Normal"/>
    <w:next w:val="Normal"/>
    <w:link w:val="Ttulo9Car"/>
    <w:uiPriority w:val="99"/>
    <w:qFormat/>
    <w:rsid w:val="00423E1C"/>
    <w:pPr>
      <w:numPr>
        <w:ilvl w:val="8"/>
        <w:numId w:val="1"/>
      </w:numPr>
      <w:spacing w:before="240" w:after="6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jc w:val="center"/>
    </w:pPr>
    <w:rPr>
      <w:rFonts w:ascii="Arial" w:hAnsi="Arial"/>
      <w:b/>
      <w:bCs/>
    </w:r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es"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es"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es"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es"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es"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es"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es"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es" w:eastAsia="es-ES"/>
    </w:rPr>
  </w:style>
  <w:style w:type="character" w:customStyle="1" w:styleId="Ttulo9Car">
    <w:name w:val="Título 9 Car"/>
    <w:basedOn w:val="Fuentedeprrafopredeter"/>
    <w:link w:val="Ttulo9"/>
    <w:uiPriority w:val="99"/>
    <w:locked/>
    <w:rsid w:val="00423E1C"/>
    <w:rPr>
      <w:rFonts w:ascii="Calibri" w:hAnsi="Calibri" w:cs="Times New Roman"/>
      <w:lang w:val="es"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es" w:eastAsia="es-ES"/>
    </w:rPr>
  </w:style>
  <w:style w:type="paragraph" w:styleId="Textodeglobo">
    <w:name w:val="Balloon Text"/>
    <w:basedOn w:val="Normal"/>
    <w:link w:val="TextodegloboCar"/>
    <w:uiPriority w:val="99"/>
    <w:semiHidden/>
    <w:unhideWhenUsed/>
    <w:rsid w:val="004101C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p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pPr>
  </w:style>
  <w:style w:type="character" w:customStyle="1" w:styleId="PiedepginaCar">
    <w:name w:val="Pie de página Car"/>
    <w:basedOn w:val="Fuentedeprrafopredeter"/>
    <w:link w:val="Piedepgina"/>
    <w:uiPriority w:val="99"/>
    <w:locked/>
    <w:rsid w:val="00152D97"/>
    <w:rPr>
      <w:rFonts w:cs="Times New Roman"/>
    </w:rPr>
  </w:style>
  <w:style w:type="paragraph" w:customStyle="1" w:styleId="Default">
    <w:name w:val="Default"/>
    <w:rsid w:val="008D7991"/>
    <w:pPr>
      <w:autoSpaceDE w:val="0"/>
      <w:autoSpaceDN w:val="0"/>
      <w:adjustRightInd w:val="0"/>
      <w:spacing w:after="0"/>
    </w:pPr>
    <w:rPr>
      <w:color w:val="000000"/>
    </w:rPr>
  </w:style>
  <w:style w:type="character" w:styleId="Refdecomentario">
    <w:name w:val="annotation reference"/>
    <w:basedOn w:val="Fuentedeprrafopredeter"/>
    <w:uiPriority w:val="99"/>
    <w:rsid w:val="00A9179B"/>
    <w:rPr>
      <w:sz w:val="16"/>
      <w:szCs w:val="16"/>
    </w:rPr>
  </w:style>
  <w:style w:type="paragraph" w:styleId="Textocomentario">
    <w:name w:val="annotation text"/>
    <w:basedOn w:val="Normal"/>
    <w:link w:val="TextocomentarioCar"/>
    <w:uiPriority w:val="99"/>
    <w:rsid w:val="00A9179B"/>
    <w:rPr>
      <w:sz w:val="20"/>
      <w:szCs w:val="20"/>
    </w:rPr>
  </w:style>
  <w:style w:type="character" w:customStyle="1" w:styleId="TextocomentarioCar">
    <w:name w:val="Texto comentario Car"/>
    <w:basedOn w:val="Fuentedeprrafopredeter"/>
    <w:link w:val="Textocomentario"/>
    <w:uiPriority w:val="99"/>
    <w:rsid w:val="00A9179B"/>
    <w:rPr>
      <w:rFonts w:cs="Times New Roman"/>
      <w:sz w:val="20"/>
      <w:szCs w:val="20"/>
    </w:rPr>
  </w:style>
  <w:style w:type="paragraph" w:styleId="Asuntodelcomentario">
    <w:name w:val="annotation subject"/>
    <w:basedOn w:val="Textocomentario"/>
    <w:next w:val="Textocomentario"/>
    <w:link w:val="AsuntodelcomentarioCar"/>
    <w:uiPriority w:val="99"/>
    <w:rsid w:val="00A9179B"/>
    <w:rPr>
      <w:b/>
      <w:bCs/>
    </w:rPr>
  </w:style>
  <w:style w:type="character" w:customStyle="1" w:styleId="AsuntodelcomentarioCar">
    <w:name w:val="Asunto del comentario Car"/>
    <w:basedOn w:val="TextocomentarioCar"/>
    <w:link w:val="Asuntodelcomentario"/>
    <w:uiPriority w:val="99"/>
    <w:rsid w:val="00A9179B"/>
    <w:rPr>
      <w:rFonts w:cs="Times New Roman"/>
      <w:b/>
      <w:bCs/>
      <w:sz w:val="20"/>
      <w:szCs w:val="20"/>
    </w:rPr>
  </w:style>
  <w:style w:type="character" w:styleId="Mencinsinresolver">
    <w:name w:val="Unresolved Mention"/>
    <w:basedOn w:val="Fuentedeprrafopredeter"/>
    <w:uiPriority w:val="99"/>
    <w:semiHidden/>
    <w:unhideWhenUsed/>
    <w:rsid w:val="00A9179B"/>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paragraph" w:styleId="Revisin">
    <w:name w:val="Revision"/>
    <w:hidden/>
    <w:uiPriority w:val="99"/>
    <w:semiHidden/>
    <w:rsid w:val="00847783"/>
    <w:pPr>
      <w:spacing w:after="0"/>
    </w:p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pPr>
      <w:spacing w:after="0"/>
    </w:pPr>
    <w:tblPr>
      <w:tblStyleRowBandSize w:val="1"/>
      <w:tblStyleColBandSize w:val="1"/>
    </w:tblPr>
  </w:style>
  <w:style w:type="table" w:customStyle="1" w:styleId="af3">
    <w:basedOn w:val="Tablanormal"/>
    <w:pPr>
      <w:spacing w:after="0"/>
    </w:pPr>
    <w:tblPr>
      <w:tblStyleRowBandSize w:val="1"/>
      <w:tblStyleColBandSize w:val="1"/>
    </w:tblPr>
  </w:style>
  <w:style w:type="table" w:customStyle="1" w:styleId="af4">
    <w:basedOn w:val="Tablanormal"/>
    <w:pPr>
      <w:spacing w:after="0"/>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daf.saeed@autonoma.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j7aRrQO6lUPKu8D1rDkRQCHgSg==">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3108</Words>
  <Characters>17872</Characters>
  <Application>Microsoft Office Word</Application>
  <DocSecurity>0</DocSecurity>
  <Lines>470</Lines>
  <Paragraphs>327</Paragraphs>
  <ScaleCrop>false</ScaleCrop>
  <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Saida Lopez Crespo</cp:lastModifiedBy>
  <cp:revision>2</cp:revision>
  <dcterms:created xsi:type="dcterms:W3CDTF">2023-02-09T10:36:00Z</dcterms:created>
  <dcterms:modified xsi:type="dcterms:W3CDTF">2023-02-09T10:36:00Z</dcterms:modified>
</cp:coreProperties>
</file>