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2DFA8712" w:rsidR="00A86C41" w:rsidRPr="00E84C03" w:rsidRDefault="008B2FC6"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7C806CC7" w:rsidR="00174B22" w:rsidRPr="00ED7394" w:rsidRDefault="00174B22" w:rsidP="00174B22">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174B22" w:rsidRPr="0071605E" w14:paraId="499F3BF4" w14:textId="77777777" w:rsidTr="00174B22">
        <w:trPr>
          <w:trHeight w:val="451"/>
        </w:trPr>
        <w:tc>
          <w:tcPr>
            <w:tcW w:w="709" w:type="dxa"/>
          </w:tcPr>
          <w:p w14:paraId="09ABDB31" w14:textId="7F1C8551" w:rsidR="00174B22" w:rsidRPr="00E84C03" w:rsidRDefault="008B2FC6" w:rsidP="00174B22">
            <w:pPr>
              <w:pStyle w:val="Ttulo"/>
              <w:rPr>
                <w:sz w:val="16"/>
                <w:szCs w:val="16"/>
              </w:rPr>
            </w:pPr>
            <w:r>
              <w:rPr>
                <w:sz w:val="16"/>
                <w:szCs w:val="16"/>
              </w:rPr>
              <w:t>X</w:t>
            </w:r>
          </w:p>
        </w:tc>
        <w:tc>
          <w:tcPr>
            <w:tcW w:w="6804" w:type="dxa"/>
          </w:tcPr>
          <w:p w14:paraId="33EE3150" w14:textId="65DA0713" w:rsidR="00174B22" w:rsidRPr="00ED7394" w:rsidRDefault="00174B22" w:rsidP="00174B22">
            <w:pPr>
              <w:pStyle w:val="Ttulo"/>
              <w:jc w:val="left"/>
              <w:rPr>
                <w:sz w:val="16"/>
                <w:szCs w:val="16"/>
              </w:rPr>
            </w:pPr>
            <w:r w:rsidRPr="00B015E1">
              <w:rPr>
                <w:sz w:val="16"/>
                <w:szCs w:val="16"/>
              </w:rPr>
              <w:t>El nuevo sentido del aprendizaje y de la formación en las organizaciones</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784E5C9C" w:rsidR="00174B22" w:rsidRPr="00ED7394" w:rsidRDefault="00174B22" w:rsidP="00174B22">
            <w:pPr>
              <w:pStyle w:val="Ttulo"/>
              <w:jc w:val="left"/>
              <w:rPr>
                <w:sz w:val="16"/>
                <w:szCs w:val="16"/>
              </w:rPr>
            </w:pPr>
            <w:r w:rsidRPr="00B015E1">
              <w:rPr>
                <w:sz w:val="16"/>
                <w:szCs w:val="16"/>
              </w:rPr>
              <w:t>Gestión del talento y de la inteligencia colectiva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7143BE69" w:rsidR="00174B22" w:rsidRPr="00ED7394" w:rsidRDefault="00174B22" w:rsidP="00174B22">
            <w:pPr>
              <w:pStyle w:val="Ttulo"/>
              <w:jc w:val="left"/>
              <w:rPr>
                <w:sz w:val="16"/>
                <w:szCs w:val="16"/>
              </w:rPr>
            </w:pPr>
            <w:r w:rsidRPr="00B015E1">
              <w:rPr>
                <w:sz w:val="16"/>
                <w:szCs w:val="16"/>
              </w:rPr>
              <w:t>Redes corporativas para la promoción de la cultura de aprendizaje e inteligencia colectiva en las organizaciones.</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EECB828" w:rsidR="00174B22" w:rsidRPr="00ED7394" w:rsidRDefault="00174B22" w:rsidP="00174B22">
            <w:pPr>
              <w:pStyle w:val="Ttulo"/>
              <w:jc w:val="left"/>
              <w:rPr>
                <w:sz w:val="16"/>
                <w:szCs w:val="16"/>
              </w:rPr>
            </w:pPr>
            <w:r w:rsidRPr="00B015E1">
              <w:rPr>
                <w:sz w:val="16"/>
                <w:szCs w:val="16"/>
              </w:rPr>
              <w:t>Aprendizaje social y colaborativo en la gestión del conocimiento colectivo.</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6A61B3AA" w:rsidR="00174B22" w:rsidRPr="00ED7394" w:rsidRDefault="00174B22" w:rsidP="00174B22">
            <w:pPr>
              <w:pStyle w:val="Ttulo"/>
              <w:jc w:val="left"/>
              <w:rPr>
                <w:sz w:val="16"/>
                <w:szCs w:val="16"/>
              </w:rPr>
            </w:pPr>
            <w:r w:rsidRPr="00B015E1">
              <w:rPr>
                <w:sz w:val="16"/>
                <w:szCs w:val="16"/>
              </w:rPr>
              <w:t>Gestión del aprendizaje formal e informal en las organizaciones.</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4136787E" w:rsidR="00174B22" w:rsidRPr="00ED7394" w:rsidRDefault="00174B22" w:rsidP="00174B22">
            <w:pPr>
              <w:pStyle w:val="Ttulo"/>
              <w:jc w:val="left"/>
              <w:rPr>
                <w:sz w:val="16"/>
                <w:szCs w:val="16"/>
              </w:rPr>
            </w:pPr>
            <w:r w:rsidRPr="00B015E1">
              <w:rPr>
                <w:sz w:val="16"/>
                <w:szCs w:val="16"/>
              </w:rPr>
              <w:t>El rol de los directivos en los nuevos escenarios</w:t>
            </w:r>
          </w:p>
        </w:tc>
      </w:tr>
    </w:tbl>
    <w:p w14:paraId="21790670" w14:textId="463B218F" w:rsidR="002B7CA3" w:rsidRDefault="002B7CA3" w:rsidP="00FA3299">
      <w:pPr>
        <w:pBdr>
          <w:bottom w:val="single" w:sz="6" w:space="1" w:color="auto"/>
        </w:pBdr>
        <w:spacing w:line="240" w:lineRule="auto"/>
        <w:rPr>
          <w:rFonts w:ascii="Times New Roman" w:hAnsi="Times New Roman"/>
          <w:b/>
        </w:rPr>
      </w:pPr>
    </w:p>
    <w:p w14:paraId="641928D0" w14:textId="77777777" w:rsidR="0078216D" w:rsidRDefault="0078216D" w:rsidP="00FA3299">
      <w:pPr>
        <w:pBdr>
          <w:bottom w:val="single" w:sz="6" w:space="1" w:color="auto"/>
        </w:pBdr>
        <w:spacing w:line="240" w:lineRule="auto"/>
        <w:rPr>
          <w:rFonts w:ascii="Times New Roman" w:hAnsi="Times New Roman"/>
          <w:b/>
        </w:rPr>
      </w:pPr>
    </w:p>
    <w:p w14:paraId="7B26C0E2" w14:textId="17CB0BF2" w:rsidR="0078216D" w:rsidRPr="00423E1C" w:rsidRDefault="0078216D" w:rsidP="0078216D">
      <w:pPr>
        <w:jc w:val="center"/>
        <w:rPr>
          <w:rFonts w:ascii="Times New Roman" w:hAnsi="Times New Roman"/>
          <w:b/>
          <w:sz w:val="32"/>
          <w:szCs w:val="32"/>
        </w:rPr>
      </w:pPr>
      <w:r w:rsidRPr="00F87C06">
        <w:rPr>
          <w:rFonts w:ascii="Times New Roman" w:hAnsi="Times New Roman"/>
          <w:b/>
          <w:sz w:val="32"/>
          <w:szCs w:val="32"/>
        </w:rPr>
        <w:t>COMPETENCIAS PEDAGÓGICAS</w:t>
      </w:r>
      <w:r w:rsidRPr="00D56103">
        <w:rPr>
          <w:rFonts w:ascii="Times New Roman" w:hAnsi="Times New Roman"/>
          <w:b/>
          <w:sz w:val="32"/>
          <w:szCs w:val="32"/>
        </w:rPr>
        <w:t xml:space="preserve">, DESDE </w:t>
      </w:r>
      <w:r w:rsidR="00377E52" w:rsidRPr="00D56103">
        <w:rPr>
          <w:rFonts w:ascii="Times New Roman" w:hAnsi="Times New Roman"/>
          <w:b/>
          <w:sz w:val="32"/>
          <w:szCs w:val="32"/>
        </w:rPr>
        <w:t xml:space="preserve">EL </w:t>
      </w:r>
      <w:r w:rsidRPr="00D56103">
        <w:rPr>
          <w:rFonts w:ascii="Times New Roman" w:hAnsi="Times New Roman"/>
          <w:b/>
          <w:sz w:val="32"/>
          <w:szCs w:val="32"/>
        </w:rPr>
        <w:t xml:space="preserve">ENFOQUE DE </w:t>
      </w:r>
      <w:r w:rsidR="00377E52" w:rsidRPr="00D56103">
        <w:rPr>
          <w:rFonts w:ascii="Times New Roman" w:hAnsi="Times New Roman"/>
          <w:b/>
          <w:sz w:val="32"/>
          <w:szCs w:val="32"/>
        </w:rPr>
        <w:t xml:space="preserve">LA </w:t>
      </w:r>
      <w:r w:rsidRPr="00D56103">
        <w:rPr>
          <w:rFonts w:ascii="Times New Roman" w:hAnsi="Times New Roman"/>
          <w:b/>
          <w:sz w:val="32"/>
          <w:szCs w:val="32"/>
        </w:rPr>
        <w:t xml:space="preserve">INNOVACIÓN </w:t>
      </w:r>
      <w:r w:rsidR="00377E52" w:rsidRPr="00D56103">
        <w:rPr>
          <w:rFonts w:ascii="Times New Roman" w:hAnsi="Times New Roman"/>
          <w:b/>
          <w:sz w:val="32"/>
          <w:szCs w:val="32"/>
        </w:rPr>
        <w:t>DOCENTE</w:t>
      </w:r>
      <w:r w:rsidR="00377E52">
        <w:rPr>
          <w:rFonts w:ascii="Times New Roman" w:hAnsi="Times New Roman"/>
          <w:b/>
          <w:sz w:val="32"/>
          <w:szCs w:val="32"/>
        </w:rPr>
        <w:t xml:space="preserve"> </w:t>
      </w:r>
      <w:r w:rsidRPr="00F87C06">
        <w:rPr>
          <w:rFonts w:ascii="Times New Roman" w:hAnsi="Times New Roman"/>
          <w:b/>
          <w:sz w:val="32"/>
          <w:szCs w:val="32"/>
        </w:rPr>
        <w:t>EN PROGRAMAS DE POSTGRADO PARA LA FORMACIÓN EN DOCENCIA PARA LA EDUCACIÓN SUPERIOR</w:t>
      </w:r>
    </w:p>
    <w:p w14:paraId="47680FCB" w14:textId="77777777" w:rsidR="0078216D" w:rsidRPr="00B2156A" w:rsidRDefault="0078216D" w:rsidP="0078216D">
      <w:pPr>
        <w:spacing w:line="240" w:lineRule="auto"/>
        <w:jc w:val="right"/>
        <w:rPr>
          <w:rFonts w:ascii="Times New Roman" w:hAnsi="Times New Roman"/>
          <w:b/>
          <w:color w:val="FF0000"/>
          <w:sz w:val="24"/>
          <w:szCs w:val="24"/>
        </w:rPr>
      </w:pPr>
      <w:r>
        <w:rPr>
          <w:rFonts w:ascii="Times New Roman" w:hAnsi="Times New Roman"/>
          <w:b/>
          <w:sz w:val="24"/>
          <w:szCs w:val="24"/>
        </w:rPr>
        <w:t xml:space="preserve">Mario Martin </w:t>
      </w:r>
      <w:proofErr w:type="spellStart"/>
      <w:r>
        <w:rPr>
          <w:rFonts w:ascii="Times New Roman" w:hAnsi="Times New Roman"/>
          <w:b/>
          <w:sz w:val="24"/>
          <w:szCs w:val="24"/>
        </w:rPr>
        <w:t>Bris</w:t>
      </w:r>
      <w:proofErr w:type="spellEnd"/>
      <w:r>
        <w:rPr>
          <w:rFonts w:ascii="Times New Roman" w:hAnsi="Times New Roman"/>
          <w:b/>
          <w:sz w:val="24"/>
          <w:szCs w:val="24"/>
        </w:rPr>
        <w:t xml:space="preserve">; </w:t>
      </w:r>
      <w:proofErr w:type="spellStart"/>
      <w:r>
        <w:rPr>
          <w:rFonts w:ascii="Times New Roman" w:hAnsi="Times New Roman"/>
          <w:b/>
          <w:sz w:val="24"/>
          <w:szCs w:val="24"/>
        </w:rPr>
        <w:t>Damarys</w:t>
      </w:r>
      <w:proofErr w:type="spellEnd"/>
      <w:r>
        <w:rPr>
          <w:rFonts w:ascii="Times New Roman" w:hAnsi="Times New Roman"/>
          <w:b/>
          <w:sz w:val="24"/>
          <w:szCs w:val="24"/>
        </w:rPr>
        <w:t xml:space="preserve"> Roy </w:t>
      </w:r>
      <w:proofErr w:type="spellStart"/>
      <w:r>
        <w:rPr>
          <w:rFonts w:ascii="Times New Roman" w:hAnsi="Times New Roman"/>
          <w:b/>
          <w:sz w:val="24"/>
          <w:szCs w:val="24"/>
        </w:rPr>
        <w:t>Sadradín</w:t>
      </w:r>
      <w:proofErr w:type="spellEnd"/>
      <w:r>
        <w:rPr>
          <w:rFonts w:ascii="Times New Roman" w:hAnsi="Times New Roman"/>
          <w:b/>
          <w:sz w:val="24"/>
          <w:szCs w:val="24"/>
        </w:rPr>
        <w:t>; Alejandro Pérez Carvajal; Juan Pablo Catalán Cueto; Victoria Peña Caldera</w:t>
      </w:r>
      <w:r w:rsidRPr="00B2156A">
        <w:rPr>
          <w:rStyle w:val="Refdenotaalpie"/>
          <w:rFonts w:ascii="Times New Roman" w:hAnsi="Times New Roman"/>
          <w:b/>
          <w:color w:val="FF0000"/>
          <w:sz w:val="24"/>
          <w:szCs w:val="24"/>
        </w:rPr>
        <w:footnoteReference w:id="1"/>
      </w:r>
    </w:p>
    <w:p w14:paraId="3AD05E7F" w14:textId="77777777" w:rsidR="00CD1567" w:rsidRDefault="00CD1567" w:rsidP="00CD1567">
      <w:pPr>
        <w:spacing w:line="240" w:lineRule="auto"/>
        <w:jc w:val="right"/>
        <w:rPr>
          <w:rFonts w:ascii="Times New Roman" w:hAnsi="Times New Roman"/>
          <w:sz w:val="24"/>
          <w:szCs w:val="24"/>
        </w:rPr>
      </w:pPr>
      <w:r>
        <w:rPr>
          <w:rFonts w:ascii="Times New Roman" w:hAnsi="Times New Roman"/>
          <w:sz w:val="24"/>
          <w:szCs w:val="24"/>
        </w:rPr>
        <w:t>Universidad Alcalá de Henares, España</w:t>
      </w:r>
    </w:p>
    <w:p w14:paraId="70C5C695" w14:textId="4C5980AA" w:rsidR="0078216D" w:rsidRDefault="0078216D" w:rsidP="0078216D">
      <w:pPr>
        <w:spacing w:line="240" w:lineRule="auto"/>
        <w:jc w:val="right"/>
        <w:rPr>
          <w:rFonts w:ascii="Times New Roman" w:hAnsi="Times New Roman"/>
          <w:sz w:val="24"/>
          <w:szCs w:val="24"/>
        </w:rPr>
      </w:pPr>
      <w:r>
        <w:rPr>
          <w:rFonts w:ascii="Times New Roman" w:hAnsi="Times New Roman"/>
          <w:sz w:val="24"/>
          <w:szCs w:val="24"/>
        </w:rPr>
        <w:t>Andres Bello, Chile – Núcleo de Investigación del Magíster en Docencia para la Educación Superior.</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77777777" w:rsidR="00FA3299" w:rsidRPr="00E42956" w:rsidRDefault="00FA3299" w:rsidP="00FA3299">
      <w:pPr>
        <w:spacing w:line="240" w:lineRule="auto"/>
        <w:jc w:val="both"/>
        <w:rPr>
          <w:rFonts w:ascii="Times New Roman" w:hAnsi="Times New Roman"/>
          <w:b/>
          <w:i/>
          <w:sz w:val="26"/>
          <w:szCs w:val="26"/>
        </w:rPr>
      </w:pPr>
      <w:r w:rsidRPr="00CD1567">
        <w:rPr>
          <w:rFonts w:ascii="Times New Roman" w:hAnsi="Times New Roman"/>
          <w:b/>
          <w:i/>
          <w:sz w:val="26"/>
          <w:szCs w:val="26"/>
        </w:rPr>
        <w:t>Resumen (13 puntos/ negrita/ cursiva) (350 palabras)</w:t>
      </w:r>
    </w:p>
    <w:p w14:paraId="618A8B3B" w14:textId="5833964D" w:rsidR="00E42956" w:rsidRDefault="00405CA7" w:rsidP="00CD1567">
      <w:pPr>
        <w:spacing w:line="240" w:lineRule="auto"/>
        <w:ind w:firstLine="284"/>
        <w:jc w:val="both"/>
        <w:rPr>
          <w:rFonts w:ascii="Times New Roman" w:hAnsi="Times New Roman"/>
          <w:b/>
          <w:bCs/>
          <w:i/>
          <w:iCs/>
          <w:color w:val="000000"/>
          <w:sz w:val="26"/>
          <w:szCs w:val="26"/>
          <w:lang w:val="es-CL" w:eastAsia="es-MX"/>
        </w:rPr>
      </w:pPr>
      <w:r w:rsidRPr="00CD1567">
        <w:rPr>
          <w:rFonts w:ascii="Times New Roman" w:hAnsi="Times New Roman"/>
          <w:b/>
          <w:i/>
          <w:color w:val="000000" w:themeColor="text1"/>
          <w:sz w:val="26"/>
          <w:szCs w:val="26"/>
        </w:rPr>
        <w:t xml:space="preserve">El </w:t>
      </w:r>
      <w:r w:rsidR="00F4354D" w:rsidRPr="00CD1567">
        <w:rPr>
          <w:rFonts w:ascii="Times New Roman" w:hAnsi="Times New Roman"/>
          <w:b/>
          <w:i/>
          <w:color w:val="000000" w:themeColor="text1"/>
          <w:sz w:val="26"/>
          <w:szCs w:val="26"/>
        </w:rPr>
        <w:t xml:space="preserve">presente </w:t>
      </w:r>
      <w:r w:rsidRPr="00CD1567">
        <w:rPr>
          <w:rFonts w:ascii="Times New Roman" w:hAnsi="Times New Roman"/>
          <w:b/>
          <w:i/>
          <w:color w:val="000000" w:themeColor="text1"/>
          <w:sz w:val="26"/>
          <w:szCs w:val="26"/>
        </w:rPr>
        <w:t>artículo</w:t>
      </w:r>
      <w:r w:rsidR="00F4354D" w:rsidRPr="00CD1567">
        <w:rPr>
          <w:rFonts w:ascii="Times New Roman" w:hAnsi="Times New Roman"/>
          <w:b/>
          <w:i/>
          <w:color w:val="000000" w:themeColor="text1"/>
          <w:sz w:val="26"/>
          <w:szCs w:val="26"/>
        </w:rPr>
        <w:t xml:space="preserve"> </w:t>
      </w:r>
      <w:r w:rsidR="007A6C6E" w:rsidRPr="00CD1567">
        <w:rPr>
          <w:rFonts w:ascii="Times New Roman" w:hAnsi="Times New Roman"/>
          <w:b/>
          <w:i/>
          <w:color w:val="000000" w:themeColor="text1"/>
          <w:sz w:val="26"/>
          <w:szCs w:val="26"/>
        </w:rPr>
        <w:t xml:space="preserve">parte de </w:t>
      </w:r>
      <w:r w:rsidR="00F4354D" w:rsidRPr="00CD1567">
        <w:rPr>
          <w:rFonts w:ascii="Times New Roman" w:hAnsi="Times New Roman"/>
          <w:b/>
          <w:i/>
          <w:color w:val="000000" w:themeColor="text1"/>
          <w:sz w:val="26"/>
          <w:szCs w:val="26"/>
        </w:rPr>
        <w:t>la ausencia de información sobre el impacto del desarrollo de competencias pedagógicas</w:t>
      </w:r>
      <w:r w:rsidR="007A6C6E" w:rsidRPr="00CD1567">
        <w:rPr>
          <w:rFonts w:ascii="Times New Roman" w:hAnsi="Times New Roman"/>
          <w:b/>
          <w:i/>
          <w:color w:val="000000" w:themeColor="text1"/>
          <w:sz w:val="26"/>
          <w:szCs w:val="26"/>
        </w:rPr>
        <w:t xml:space="preserve"> innovadoras para la docencia de educación superior</w:t>
      </w:r>
      <w:r w:rsidR="00F4354D" w:rsidRPr="00CD1567">
        <w:rPr>
          <w:rFonts w:ascii="Times New Roman" w:hAnsi="Times New Roman"/>
          <w:b/>
          <w:i/>
          <w:color w:val="000000" w:themeColor="text1"/>
          <w:sz w:val="26"/>
          <w:szCs w:val="26"/>
        </w:rPr>
        <w:t xml:space="preserve">, en egresados de estudios de postgrado. Para ello se plantea como </w:t>
      </w:r>
      <w:r w:rsidR="008B61D4" w:rsidRPr="00CD1567">
        <w:rPr>
          <w:rFonts w:ascii="Times New Roman" w:hAnsi="Times New Roman"/>
          <w:b/>
          <w:i/>
          <w:color w:val="000000" w:themeColor="text1"/>
          <w:sz w:val="26"/>
          <w:szCs w:val="26"/>
        </w:rPr>
        <w:t xml:space="preserve">interrogante: </w:t>
      </w:r>
      <w:bookmarkStart w:id="0" w:name="_Hlk125787829"/>
      <w:r w:rsidR="008B61D4" w:rsidRPr="00CD1567">
        <w:rPr>
          <w:rFonts w:ascii="Times New Roman" w:hAnsi="Times New Roman"/>
          <w:b/>
          <w:i/>
          <w:color w:val="000000" w:themeColor="text1"/>
          <w:sz w:val="26"/>
          <w:szCs w:val="26"/>
        </w:rPr>
        <w:t>¿</w:t>
      </w:r>
      <w:r w:rsidR="00F4354D" w:rsidRPr="00CD1567">
        <w:rPr>
          <w:rFonts w:ascii="Times New Roman" w:hAnsi="Times New Roman"/>
          <w:b/>
          <w:i/>
          <w:color w:val="000000" w:themeColor="text1"/>
          <w:sz w:val="26"/>
          <w:szCs w:val="26"/>
        </w:rPr>
        <w:t xml:space="preserve">Cuál es la incidencia de la innovación en el </w:t>
      </w:r>
      <w:r w:rsidR="008B61D4" w:rsidRPr="00CD1567">
        <w:rPr>
          <w:rFonts w:ascii="Times New Roman" w:hAnsi="Times New Roman"/>
          <w:b/>
          <w:i/>
          <w:color w:val="000000" w:themeColor="text1"/>
          <w:sz w:val="26"/>
          <w:szCs w:val="26"/>
        </w:rPr>
        <w:t>desarrollo de</w:t>
      </w:r>
      <w:r w:rsidR="00F4354D" w:rsidRPr="00CD1567">
        <w:rPr>
          <w:rFonts w:ascii="Times New Roman" w:hAnsi="Times New Roman"/>
          <w:b/>
          <w:i/>
          <w:color w:val="000000" w:themeColor="text1"/>
          <w:sz w:val="26"/>
          <w:szCs w:val="26"/>
        </w:rPr>
        <w:t xml:space="preserve"> las competencias pedagógicas en programas de postgrado</w:t>
      </w:r>
      <w:r w:rsidR="008B61D4" w:rsidRPr="00CD1567">
        <w:rPr>
          <w:rFonts w:ascii="Times New Roman" w:hAnsi="Times New Roman"/>
          <w:b/>
          <w:i/>
          <w:color w:val="000000" w:themeColor="text1"/>
          <w:sz w:val="26"/>
          <w:szCs w:val="26"/>
        </w:rPr>
        <w:t xml:space="preserve"> de</w:t>
      </w:r>
      <w:r w:rsidR="00F4354D" w:rsidRPr="00CD1567">
        <w:rPr>
          <w:rFonts w:ascii="Times New Roman" w:hAnsi="Times New Roman"/>
          <w:b/>
          <w:i/>
          <w:color w:val="000000" w:themeColor="text1"/>
          <w:sz w:val="26"/>
          <w:szCs w:val="26"/>
        </w:rPr>
        <w:t xml:space="preserve"> formación en docencia para la educación superior</w:t>
      </w:r>
      <w:r w:rsidR="008B61D4" w:rsidRPr="00CD1567">
        <w:rPr>
          <w:rFonts w:ascii="Times New Roman" w:hAnsi="Times New Roman"/>
          <w:b/>
          <w:i/>
          <w:color w:val="000000" w:themeColor="text1"/>
          <w:sz w:val="26"/>
          <w:szCs w:val="26"/>
        </w:rPr>
        <w:t xml:space="preserve"> en Chile</w:t>
      </w:r>
      <w:r w:rsidR="00872D84" w:rsidRPr="00CD1567">
        <w:rPr>
          <w:rFonts w:ascii="Times New Roman" w:hAnsi="Times New Roman"/>
          <w:b/>
          <w:i/>
          <w:color w:val="000000" w:themeColor="text1"/>
          <w:sz w:val="26"/>
          <w:szCs w:val="26"/>
        </w:rPr>
        <w:t xml:space="preserve">? </w:t>
      </w:r>
      <w:bookmarkEnd w:id="0"/>
      <w:r w:rsidR="00F4354D" w:rsidRPr="00CD1567">
        <w:rPr>
          <w:rFonts w:ascii="Times New Roman" w:hAnsi="Times New Roman"/>
          <w:b/>
          <w:i/>
          <w:color w:val="000000" w:themeColor="text1"/>
          <w:sz w:val="26"/>
          <w:szCs w:val="26"/>
        </w:rPr>
        <w:t xml:space="preserve">  </w:t>
      </w:r>
      <w:r w:rsidR="00872D84" w:rsidRPr="00CD1567">
        <w:rPr>
          <w:rFonts w:ascii="Times New Roman" w:hAnsi="Times New Roman"/>
          <w:b/>
          <w:i/>
          <w:color w:val="000000" w:themeColor="text1"/>
          <w:sz w:val="26"/>
          <w:szCs w:val="26"/>
        </w:rPr>
        <w:t>Atendiendo a la pregunta investigativa, se formula c</w:t>
      </w:r>
      <w:r w:rsidR="00E42956" w:rsidRPr="00CD1567">
        <w:rPr>
          <w:rFonts w:ascii="Times New Roman" w:hAnsi="Times New Roman"/>
          <w:b/>
          <w:i/>
          <w:color w:val="000000" w:themeColor="text1"/>
          <w:sz w:val="26"/>
          <w:szCs w:val="26"/>
        </w:rPr>
        <w:t>omo objetivo</w:t>
      </w:r>
      <w:r w:rsidR="0044784D" w:rsidRPr="00CD1567">
        <w:rPr>
          <w:rFonts w:ascii="Times New Roman" w:hAnsi="Times New Roman"/>
          <w:color w:val="000000" w:themeColor="text1"/>
          <w:sz w:val="26"/>
          <w:szCs w:val="26"/>
        </w:rPr>
        <w:t xml:space="preserve"> </w:t>
      </w:r>
      <w:r w:rsidR="0044784D" w:rsidRPr="00CD1567">
        <w:rPr>
          <w:rFonts w:ascii="Times New Roman" w:hAnsi="Times New Roman"/>
          <w:b/>
          <w:bCs/>
          <w:i/>
          <w:iCs/>
          <w:color w:val="000000" w:themeColor="text1"/>
          <w:sz w:val="26"/>
          <w:szCs w:val="26"/>
        </w:rPr>
        <w:t xml:space="preserve">identificar, desde la innovación docente, los elementos de las competencias pedagógicas declaradas en los planes de estudios de los programas de formación de docencia para la educación superior en Chile. </w:t>
      </w:r>
      <w:r w:rsidR="00E42956" w:rsidRPr="00CD1567">
        <w:rPr>
          <w:rFonts w:ascii="Times New Roman" w:hAnsi="Times New Roman"/>
          <w:b/>
          <w:i/>
          <w:color w:val="000000" w:themeColor="text1"/>
          <w:sz w:val="26"/>
          <w:szCs w:val="26"/>
          <w:lang w:val="es-MX"/>
        </w:rPr>
        <w:t>La metodología es de enfoque cualitativo, con un diseño de estudio de caso, centrado en un análisis documental, mediante el cual se revisan 17 instituciones de educación superior que imparten como oferta académica abierta de postgrado un mag</w:t>
      </w:r>
      <w:r w:rsidR="0044784D" w:rsidRPr="00CD1567">
        <w:rPr>
          <w:rFonts w:ascii="Times New Roman" w:hAnsi="Times New Roman"/>
          <w:b/>
          <w:i/>
          <w:color w:val="000000" w:themeColor="text1"/>
          <w:sz w:val="26"/>
          <w:szCs w:val="26"/>
          <w:lang w:val="es-MX"/>
        </w:rPr>
        <w:t>í</w:t>
      </w:r>
      <w:r w:rsidR="00E42956" w:rsidRPr="00CD1567">
        <w:rPr>
          <w:rFonts w:ascii="Times New Roman" w:hAnsi="Times New Roman"/>
          <w:b/>
          <w:i/>
          <w:color w:val="000000" w:themeColor="text1"/>
          <w:sz w:val="26"/>
          <w:szCs w:val="26"/>
          <w:lang w:val="es-MX"/>
        </w:rPr>
        <w:t>ster para la docencia en educación superior.</w:t>
      </w:r>
      <w:r w:rsidR="0044784D" w:rsidRPr="00CD1567">
        <w:rPr>
          <w:rFonts w:ascii="Times New Roman" w:hAnsi="Times New Roman"/>
          <w:b/>
          <w:bCs/>
          <w:i/>
          <w:iCs/>
          <w:sz w:val="26"/>
          <w:szCs w:val="26"/>
          <w:lang w:val="es-MX"/>
        </w:rPr>
        <w:t xml:space="preserve"> </w:t>
      </w:r>
      <w:r w:rsidR="00F4354D" w:rsidRPr="00CD1567">
        <w:rPr>
          <w:rFonts w:ascii="Times New Roman" w:hAnsi="Times New Roman"/>
          <w:b/>
          <w:i/>
          <w:color w:val="000000" w:themeColor="text1"/>
          <w:sz w:val="26"/>
          <w:szCs w:val="26"/>
          <w:lang w:val="es-MX"/>
        </w:rPr>
        <w:t xml:space="preserve">Como sustento teórico del estudio se analiza el concepto de competencias </w:t>
      </w:r>
      <w:r w:rsidR="0044784D" w:rsidRPr="00CD1567">
        <w:rPr>
          <w:rFonts w:ascii="Times New Roman" w:hAnsi="Times New Roman"/>
          <w:b/>
          <w:i/>
          <w:color w:val="000000" w:themeColor="text1"/>
          <w:sz w:val="26"/>
          <w:szCs w:val="26"/>
          <w:lang w:val="es-MX"/>
        </w:rPr>
        <w:t>pedagógicas</w:t>
      </w:r>
      <w:r w:rsidR="00CD1567" w:rsidRPr="00CD1567">
        <w:rPr>
          <w:rFonts w:ascii="Times New Roman" w:hAnsi="Times New Roman"/>
          <w:b/>
          <w:i/>
          <w:color w:val="000000" w:themeColor="text1"/>
          <w:sz w:val="26"/>
          <w:szCs w:val="26"/>
          <w:lang w:val="es-MX"/>
        </w:rPr>
        <w:t xml:space="preserve">, desde la innovación docente. </w:t>
      </w:r>
      <w:r w:rsidR="00696783" w:rsidRPr="00CD1567">
        <w:rPr>
          <w:rFonts w:ascii="Times New Roman" w:hAnsi="Times New Roman"/>
          <w:b/>
          <w:i/>
          <w:color w:val="000000" w:themeColor="text1"/>
          <w:sz w:val="26"/>
          <w:szCs w:val="26"/>
          <w:lang w:val="es-MX"/>
        </w:rPr>
        <w:t>Posteriormente se analizan los resultados emanados de la indagación documental que arrojan qu</w:t>
      </w:r>
      <w:r w:rsidR="00CD1567" w:rsidRPr="00CD1567">
        <w:rPr>
          <w:rFonts w:ascii="Times New Roman" w:hAnsi="Times New Roman"/>
          <w:b/>
          <w:i/>
          <w:color w:val="000000" w:themeColor="text1"/>
          <w:sz w:val="26"/>
          <w:szCs w:val="26"/>
          <w:lang w:val="es-MX"/>
        </w:rPr>
        <w:t xml:space="preserve">e a partir de </w:t>
      </w:r>
      <w:r w:rsidR="00CD1567" w:rsidRPr="00CD1567">
        <w:rPr>
          <w:rFonts w:ascii="Times New Roman" w:hAnsi="Times New Roman"/>
          <w:b/>
          <w:bCs/>
          <w:i/>
          <w:iCs/>
          <w:color w:val="000000"/>
          <w:spacing w:val="-4"/>
          <w:sz w:val="26"/>
          <w:szCs w:val="26"/>
          <w:lang w:val="es-CL" w:eastAsia="es-MX"/>
        </w:rPr>
        <w:t xml:space="preserve">los resultados de aprendizaje, las competencias y objetivos de cada programa, las dimensiones que surgen como elementos de competencias pedagógicas son: </w:t>
      </w:r>
      <w:r w:rsidR="00CD1567" w:rsidRPr="00CD1567">
        <w:rPr>
          <w:rFonts w:ascii="Times New Roman" w:hAnsi="Times New Roman"/>
          <w:b/>
          <w:bCs/>
          <w:i/>
          <w:iCs/>
          <w:color w:val="000000"/>
          <w:sz w:val="26"/>
          <w:szCs w:val="26"/>
          <w:lang w:val="es-CL" w:eastAsia="es-MX"/>
        </w:rPr>
        <w:t>Aprendizaje y centralidad en el estudiante; Innovación y diseño curricular; Estrategias activas para la docencia en educación superior; Evaluación para el aprendizaje en la educación superior; Aprendizaje mediado por tecnología y Reflexión de la práctica docente</w:t>
      </w:r>
      <w:r w:rsidR="00C97E4C">
        <w:rPr>
          <w:rFonts w:ascii="Times New Roman" w:hAnsi="Times New Roman"/>
          <w:b/>
          <w:bCs/>
          <w:i/>
          <w:iCs/>
          <w:color w:val="000000"/>
          <w:sz w:val="26"/>
          <w:szCs w:val="26"/>
          <w:lang w:val="es-CL" w:eastAsia="es-MX"/>
        </w:rPr>
        <w:t>.</w:t>
      </w:r>
    </w:p>
    <w:p w14:paraId="4E19FFC8" w14:textId="2E4C6ECA" w:rsidR="00C97E4C" w:rsidRPr="00CD1567" w:rsidRDefault="00C97E4C" w:rsidP="00CD1567">
      <w:pPr>
        <w:spacing w:line="240" w:lineRule="auto"/>
        <w:ind w:firstLine="284"/>
        <w:jc w:val="both"/>
        <w:rPr>
          <w:rFonts w:ascii="Times New Roman" w:hAnsi="Times New Roman"/>
          <w:b/>
          <w:bCs/>
          <w:i/>
          <w:iCs/>
          <w:sz w:val="26"/>
          <w:szCs w:val="26"/>
          <w:lang w:val="es-MX"/>
        </w:rPr>
      </w:pPr>
      <w:r>
        <w:rPr>
          <w:rFonts w:ascii="Times New Roman" w:hAnsi="Times New Roman"/>
          <w:b/>
          <w:bCs/>
          <w:i/>
          <w:iCs/>
          <w:sz w:val="26"/>
          <w:szCs w:val="26"/>
          <w:lang w:val="es-MX"/>
        </w:rPr>
        <w:t>Palabras claves: Competencias pedagógicas, innovación docente, educación superior, formación docente, posgrado.</w:t>
      </w:r>
    </w:p>
    <w:p w14:paraId="3FB2C76F" w14:textId="77777777" w:rsidR="00E42956" w:rsidRDefault="00E42956" w:rsidP="0078216D">
      <w:pPr>
        <w:jc w:val="center"/>
        <w:rPr>
          <w:rFonts w:ascii="Times New Roman" w:hAnsi="Times New Roman"/>
          <w:b/>
          <w:sz w:val="32"/>
          <w:szCs w:val="32"/>
        </w:rPr>
      </w:pPr>
    </w:p>
    <w:p w14:paraId="50603213" w14:textId="77777777" w:rsidR="00E42956" w:rsidRDefault="00E42956" w:rsidP="0078216D">
      <w:pPr>
        <w:jc w:val="center"/>
        <w:rPr>
          <w:rFonts w:ascii="Times New Roman" w:hAnsi="Times New Roman"/>
          <w:b/>
          <w:sz w:val="32"/>
          <w:szCs w:val="32"/>
        </w:rPr>
      </w:pPr>
    </w:p>
    <w:p w14:paraId="31C5E1B0" w14:textId="77777777" w:rsidR="00E42956" w:rsidRDefault="00E42956" w:rsidP="0078216D">
      <w:pPr>
        <w:jc w:val="center"/>
        <w:rPr>
          <w:rFonts w:ascii="Times New Roman" w:hAnsi="Times New Roman"/>
          <w:b/>
          <w:sz w:val="32"/>
          <w:szCs w:val="32"/>
        </w:rPr>
      </w:pPr>
    </w:p>
    <w:p w14:paraId="560A5A13" w14:textId="77777777" w:rsidR="00E42956" w:rsidRDefault="00E42956" w:rsidP="0078216D">
      <w:pPr>
        <w:jc w:val="center"/>
        <w:rPr>
          <w:rFonts w:ascii="Times New Roman" w:hAnsi="Times New Roman"/>
          <w:b/>
          <w:sz w:val="32"/>
          <w:szCs w:val="32"/>
        </w:rPr>
      </w:pPr>
    </w:p>
    <w:p w14:paraId="1F5CA1DC" w14:textId="77777777" w:rsidR="00E42956" w:rsidRDefault="00E42956" w:rsidP="0078216D">
      <w:pPr>
        <w:jc w:val="center"/>
        <w:rPr>
          <w:rFonts w:ascii="Times New Roman" w:hAnsi="Times New Roman"/>
          <w:b/>
          <w:sz w:val="32"/>
          <w:szCs w:val="32"/>
        </w:rPr>
      </w:pPr>
    </w:p>
    <w:p w14:paraId="63DD8087" w14:textId="77777777" w:rsidR="00E42956" w:rsidRDefault="00E42956" w:rsidP="0078216D">
      <w:pPr>
        <w:jc w:val="center"/>
        <w:rPr>
          <w:rFonts w:ascii="Times New Roman" w:hAnsi="Times New Roman"/>
          <w:b/>
          <w:sz w:val="32"/>
          <w:szCs w:val="32"/>
        </w:rPr>
      </w:pPr>
    </w:p>
    <w:p w14:paraId="5083090A" w14:textId="77777777" w:rsidR="00E42956" w:rsidRDefault="00E42956" w:rsidP="0078216D">
      <w:pPr>
        <w:jc w:val="center"/>
        <w:rPr>
          <w:rFonts w:ascii="Times New Roman" w:hAnsi="Times New Roman"/>
          <w:b/>
          <w:sz w:val="32"/>
          <w:szCs w:val="32"/>
        </w:rPr>
      </w:pPr>
    </w:p>
    <w:p w14:paraId="747B328F" w14:textId="66C60893" w:rsidR="00E42956" w:rsidRDefault="00E42956" w:rsidP="006D368C">
      <w:pPr>
        <w:rPr>
          <w:rFonts w:ascii="Times New Roman" w:hAnsi="Times New Roman"/>
          <w:b/>
          <w:sz w:val="32"/>
          <w:szCs w:val="32"/>
        </w:rPr>
      </w:pPr>
    </w:p>
    <w:p w14:paraId="73B7351A" w14:textId="77777777" w:rsidR="00CD1567" w:rsidRDefault="00CD1567" w:rsidP="006D368C">
      <w:pPr>
        <w:rPr>
          <w:rFonts w:ascii="Times New Roman" w:hAnsi="Times New Roman"/>
          <w:b/>
          <w:sz w:val="32"/>
          <w:szCs w:val="32"/>
        </w:rPr>
      </w:pPr>
    </w:p>
    <w:p w14:paraId="7B72C3C5" w14:textId="51D402F1" w:rsidR="0078216D" w:rsidRDefault="0078216D" w:rsidP="0078216D">
      <w:pPr>
        <w:jc w:val="center"/>
        <w:rPr>
          <w:rFonts w:ascii="Times New Roman" w:hAnsi="Times New Roman"/>
          <w:b/>
          <w:sz w:val="32"/>
          <w:szCs w:val="32"/>
        </w:rPr>
      </w:pPr>
      <w:r w:rsidRPr="00F87C06">
        <w:rPr>
          <w:rFonts w:ascii="Times New Roman" w:hAnsi="Times New Roman"/>
          <w:b/>
          <w:sz w:val="32"/>
          <w:szCs w:val="32"/>
        </w:rPr>
        <w:lastRenderedPageBreak/>
        <w:t xml:space="preserve">COMPETENCIAS PEDAGÓGICAS, DESDE UN ENFOQUE DE </w:t>
      </w:r>
      <w:r w:rsidR="00D32893" w:rsidRPr="00F87C06">
        <w:rPr>
          <w:rFonts w:ascii="Times New Roman" w:hAnsi="Times New Roman"/>
          <w:b/>
          <w:sz w:val="32"/>
          <w:szCs w:val="32"/>
        </w:rPr>
        <w:t xml:space="preserve">INNOVACIÓN </w:t>
      </w:r>
      <w:r w:rsidR="00D32893">
        <w:rPr>
          <w:rFonts w:ascii="Times New Roman" w:hAnsi="Times New Roman"/>
          <w:b/>
          <w:sz w:val="32"/>
          <w:szCs w:val="32"/>
        </w:rPr>
        <w:t xml:space="preserve">DOCENTE </w:t>
      </w:r>
      <w:r w:rsidRPr="00F87C06">
        <w:rPr>
          <w:rFonts w:ascii="Times New Roman" w:hAnsi="Times New Roman"/>
          <w:b/>
          <w:sz w:val="32"/>
          <w:szCs w:val="32"/>
        </w:rPr>
        <w:t>EN</w:t>
      </w:r>
      <w:r w:rsidR="00D32893">
        <w:rPr>
          <w:rFonts w:ascii="Times New Roman" w:hAnsi="Times New Roman"/>
          <w:b/>
          <w:sz w:val="32"/>
          <w:szCs w:val="32"/>
        </w:rPr>
        <w:t xml:space="preserve"> </w:t>
      </w:r>
      <w:r w:rsidRPr="00F87C06">
        <w:rPr>
          <w:rFonts w:ascii="Times New Roman" w:hAnsi="Times New Roman"/>
          <w:b/>
          <w:sz w:val="32"/>
          <w:szCs w:val="32"/>
        </w:rPr>
        <w:t>PROGRAMAS DE POSTGRADO PARA LA FORMACIÓN EN DOCENCIA PARA LA EDUCACIÓN SUPERIOR</w:t>
      </w:r>
    </w:p>
    <w:p w14:paraId="3ACB6C59" w14:textId="3FE244CF" w:rsidR="0078216D" w:rsidRPr="00B2156A" w:rsidRDefault="0078216D" w:rsidP="0078216D">
      <w:pPr>
        <w:spacing w:line="240" w:lineRule="auto"/>
        <w:jc w:val="right"/>
        <w:rPr>
          <w:rFonts w:ascii="Times New Roman" w:hAnsi="Times New Roman"/>
          <w:b/>
          <w:color w:val="FF0000"/>
          <w:sz w:val="24"/>
          <w:szCs w:val="24"/>
        </w:rPr>
      </w:pPr>
      <w:r>
        <w:rPr>
          <w:rFonts w:ascii="Times New Roman" w:hAnsi="Times New Roman"/>
          <w:b/>
          <w:sz w:val="24"/>
          <w:szCs w:val="24"/>
        </w:rPr>
        <w:t xml:space="preserve">Mario Martin </w:t>
      </w:r>
      <w:proofErr w:type="spellStart"/>
      <w:r>
        <w:rPr>
          <w:rFonts w:ascii="Times New Roman" w:hAnsi="Times New Roman"/>
          <w:b/>
          <w:sz w:val="24"/>
          <w:szCs w:val="24"/>
        </w:rPr>
        <w:t>Bris</w:t>
      </w:r>
      <w:proofErr w:type="spellEnd"/>
      <w:r>
        <w:rPr>
          <w:rFonts w:ascii="Times New Roman" w:hAnsi="Times New Roman"/>
          <w:b/>
          <w:sz w:val="24"/>
          <w:szCs w:val="24"/>
        </w:rPr>
        <w:t xml:space="preserve">; </w:t>
      </w:r>
      <w:proofErr w:type="spellStart"/>
      <w:r>
        <w:rPr>
          <w:rFonts w:ascii="Times New Roman" w:hAnsi="Times New Roman"/>
          <w:b/>
          <w:sz w:val="24"/>
          <w:szCs w:val="24"/>
        </w:rPr>
        <w:t>Damarys</w:t>
      </w:r>
      <w:proofErr w:type="spellEnd"/>
      <w:r>
        <w:rPr>
          <w:rFonts w:ascii="Times New Roman" w:hAnsi="Times New Roman"/>
          <w:b/>
          <w:sz w:val="24"/>
          <w:szCs w:val="24"/>
        </w:rPr>
        <w:t xml:space="preserve"> Roy </w:t>
      </w:r>
      <w:proofErr w:type="spellStart"/>
      <w:r>
        <w:rPr>
          <w:rFonts w:ascii="Times New Roman" w:hAnsi="Times New Roman"/>
          <w:b/>
          <w:sz w:val="24"/>
          <w:szCs w:val="24"/>
        </w:rPr>
        <w:t>Sadradín</w:t>
      </w:r>
      <w:proofErr w:type="spellEnd"/>
      <w:r>
        <w:rPr>
          <w:rFonts w:ascii="Times New Roman" w:hAnsi="Times New Roman"/>
          <w:b/>
          <w:sz w:val="24"/>
          <w:szCs w:val="24"/>
        </w:rPr>
        <w:t>; Alejandro Pérez Carvajal; Juan Pablo Catalán Cueto; Victoria Peña Caldera</w:t>
      </w:r>
    </w:p>
    <w:p w14:paraId="4B35C096" w14:textId="77777777" w:rsidR="006D368C" w:rsidRPr="0078216D" w:rsidRDefault="006D368C" w:rsidP="006D368C">
      <w:pPr>
        <w:spacing w:line="240" w:lineRule="auto"/>
        <w:jc w:val="right"/>
        <w:rPr>
          <w:rFonts w:ascii="Times New Roman" w:hAnsi="Times New Roman"/>
          <w:b/>
          <w:sz w:val="24"/>
          <w:szCs w:val="24"/>
        </w:rPr>
      </w:pPr>
      <w:r>
        <w:rPr>
          <w:rFonts w:ascii="Times New Roman" w:hAnsi="Times New Roman"/>
          <w:sz w:val="24"/>
          <w:szCs w:val="24"/>
        </w:rPr>
        <w:t>Universidad Alcalá de Henares, España.</w:t>
      </w:r>
    </w:p>
    <w:p w14:paraId="29086847" w14:textId="77777777" w:rsidR="0078216D" w:rsidRDefault="0078216D" w:rsidP="0078216D">
      <w:pPr>
        <w:spacing w:line="240" w:lineRule="auto"/>
        <w:jc w:val="right"/>
        <w:rPr>
          <w:rFonts w:ascii="Times New Roman" w:hAnsi="Times New Roman"/>
          <w:sz w:val="24"/>
          <w:szCs w:val="24"/>
        </w:rPr>
      </w:pPr>
      <w:r>
        <w:rPr>
          <w:rFonts w:ascii="Times New Roman" w:hAnsi="Times New Roman"/>
          <w:sz w:val="24"/>
          <w:szCs w:val="24"/>
        </w:rPr>
        <w:t>Andres Bello, Chile – Núcleo de Investigación del Magíster en Docencia para la Educación Superior.</w:t>
      </w:r>
    </w:p>
    <w:p w14:paraId="3DE6838F" w14:textId="77777777" w:rsidR="009C0B9E" w:rsidRDefault="009C0B9E" w:rsidP="003A1870">
      <w:pPr>
        <w:spacing w:line="240" w:lineRule="auto"/>
        <w:jc w:val="right"/>
        <w:rPr>
          <w:rFonts w:ascii="Times New Roman" w:hAnsi="Times New Roman"/>
          <w:sz w:val="24"/>
          <w:szCs w:val="24"/>
        </w:rPr>
      </w:pPr>
    </w:p>
    <w:p w14:paraId="451324C1" w14:textId="747CDD07" w:rsidR="00617E88" w:rsidRPr="00617E88" w:rsidRDefault="00423E1C" w:rsidP="00617E88">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3C4A2D67" w14:textId="2BEA9516" w:rsidR="00617E88" w:rsidRPr="00DB2D10" w:rsidRDefault="00617E88" w:rsidP="00617E88">
      <w:pPr>
        <w:spacing w:line="240" w:lineRule="auto"/>
        <w:ind w:firstLine="284"/>
        <w:jc w:val="both"/>
        <w:rPr>
          <w:rFonts w:ascii="Times New Roman" w:hAnsi="Times New Roman"/>
          <w:sz w:val="24"/>
          <w:szCs w:val="24"/>
          <w:lang w:val="es-MX"/>
        </w:rPr>
      </w:pPr>
      <w:r w:rsidRPr="00D56103">
        <w:rPr>
          <w:rFonts w:ascii="Times New Roman" w:hAnsi="Times New Roman"/>
          <w:bCs/>
          <w:sz w:val="24"/>
          <w:szCs w:val="24"/>
        </w:rPr>
        <w:t>Analizar</w:t>
      </w:r>
      <w:r w:rsidRPr="00D56103">
        <w:rPr>
          <w:rFonts w:ascii="Times New Roman" w:hAnsi="Times New Roman"/>
          <w:sz w:val="24"/>
          <w:szCs w:val="24"/>
          <w:lang w:val="es-CL"/>
        </w:rPr>
        <w:t xml:space="preserve"> el impacto </w:t>
      </w:r>
      <w:r w:rsidRPr="00D56103">
        <w:rPr>
          <w:rFonts w:ascii="Times New Roman" w:hAnsi="Times New Roman"/>
          <w:sz w:val="24"/>
          <w:szCs w:val="24"/>
          <w:lang w:val="es-MX"/>
        </w:rPr>
        <w:t>de la formación de pos</w:t>
      </w:r>
      <w:r w:rsidR="00D32893" w:rsidRPr="00D56103">
        <w:rPr>
          <w:rFonts w:ascii="Times New Roman" w:hAnsi="Times New Roman"/>
          <w:sz w:val="24"/>
          <w:szCs w:val="24"/>
          <w:lang w:val="es-MX"/>
        </w:rPr>
        <w:t>t</w:t>
      </w:r>
      <w:r w:rsidRPr="00D56103">
        <w:rPr>
          <w:rFonts w:ascii="Times New Roman" w:hAnsi="Times New Roman"/>
          <w:sz w:val="24"/>
          <w:szCs w:val="24"/>
          <w:lang w:val="es-MX"/>
        </w:rPr>
        <w:t xml:space="preserve">grado en el desarrollo de las competencias pedagógicas con la finalidad de apreciar la mejora de la práctica educativa en las aulas de educación superior, desde </w:t>
      </w:r>
      <w:r w:rsidR="00D32893" w:rsidRPr="00D56103">
        <w:rPr>
          <w:rFonts w:ascii="Times New Roman" w:hAnsi="Times New Roman"/>
          <w:sz w:val="24"/>
          <w:szCs w:val="24"/>
          <w:lang w:val="es-MX"/>
        </w:rPr>
        <w:t>el</w:t>
      </w:r>
      <w:r w:rsidRPr="00D56103">
        <w:rPr>
          <w:rFonts w:ascii="Times New Roman" w:hAnsi="Times New Roman"/>
          <w:sz w:val="24"/>
          <w:szCs w:val="24"/>
          <w:lang w:val="es-MX"/>
        </w:rPr>
        <w:t xml:space="preserve"> enfoque de innovación</w:t>
      </w:r>
      <w:r w:rsidR="00D32893" w:rsidRPr="00D56103">
        <w:rPr>
          <w:rFonts w:ascii="Times New Roman" w:hAnsi="Times New Roman"/>
          <w:sz w:val="24"/>
          <w:szCs w:val="24"/>
          <w:lang w:val="es-MX"/>
        </w:rPr>
        <w:t xml:space="preserve"> docente</w:t>
      </w:r>
      <w:r w:rsidRPr="00D56103">
        <w:rPr>
          <w:rFonts w:ascii="Times New Roman" w:hAnsi="Times New Roman"/>
          <w:sz w:val="24"/>
          <w:szCs w:val="24"/>
          <w:lang w:val="es-MX"/>
        </w:rPr>
        <w:t xml:space="preserve">, trae consigo plantearse la siguiente pregunta: </w:t>
      </w:r>
      <w:r w:rsidRPr="00D56103">
        <w:rPr>
          <w:rFonts w:ascii="Times New Roman" w:hAnsi="Times New Roman"/>
          <w:sz w:val="24"/>
          <w:szCs w:val="24"/>
          <w:lang w:val="es-CL"/>
        </w:rPr>
        <w:t xml:space="preserve">¿Cuál es </w:t>
      </w:r>
      <w:r w:rsidR="00471F95" w:rsidRPr="00D56103">
        <w:rPr>
          <w:rFonts w:ascii="Times New Roman" w:hAnsi="Times New Roman"/>
          <w:sz w:val="24"/>
          <w:szCs w:val="24"/>
          <w:lang w:val="es-CL"/>
        </w:rPr>
        <w:t xml:space="preserve">la </w:t>
      </w:r>
      <w:r w:rsidRPr="00D56103">
        <w:rPr>
          <w:rFonts w:ascii="Times New Roman" w:hAnsi="Times New Roman"/>
          <w:sz w:val="24"/>
          <w:szCs w:val="24"/>
        </w:rPr>
        <w:t>incidencia de la innovación en el desarrollo de las competencias pedagógicas en programas de postgrado para la formación en docencia para la educación superior</w:t>
      </w:r>
      <w:r w:rsidR="006D368C">
        <w:rPr>
          <w:rFonts w:ascii="Times New Roman" w:hAnsi="Times New Roman"/>
          <w:sz w:val="24"/>
          <w:szCs w:val="24"/>
        </w:rPr>
        <w:t xml:space="preserve"> en Chile</w:t>
      </w:r>
      <w:r w:rsidRPr="00D56103">
        <w:rPr>
          <w:rFonts w:ascii="Times New Roman" w:hAnsi="Times New Roman"/>
          <w:sz w:val="24"/>
          <w:szCs w:val="24"/>
          <w:lang w:val="es-CL"/>
        </w:rPr>
        <w:t xml:space="preserve">? </w:t>
      </w:r>
      <w:r w:rsidRPr="00D56103">
        <w:rPr>
          <w:rFonts w:ascii="Times New Roman" w:hAnsi="Times New Roman"/>
          <w:sz w:val="24"/>
          <w:szCs w:val="24"/>
          <w:lang w:val="es-MX"/>
        </w:rPr>
        <w:t xml:space="preserve">El problema de investigación que se observa es la </w:t>
      </w:r>
      <w:r w:rsidR="00471F95" w:rsidRPr="00D56103">
        <w:rPr>
          <w:rFonts w:ascii="Times New Roman" w:hAnsi="Times New Roman"/>
          <w:sz w:val="24"/>
          <w:szCs w:val="24"/>
          <w:lang w:val="es-MX"/>
        </w:rPr>
        <w:t>ausencia de</w:t>
      </w:r>
      <w:r w:rsidRPr="00D56103">
        <w:rPr>
          <w:rFonts w:ascii="Times New Roman" w:hAnsi="Times New Roman"/>
          <w:sz w:val="24"/>
          <w:szCs w:val="24"/>
          <w:lang w:val="es-MX"/>
        </w:rPr>
        <w:t xml:space="preserve"> información sobre el impacto del desarrollo de las competencias pedagógicas universitarias, desde perspectivas de la innovación en estudiantes</w:t>
      </w:r>
      <w:r w:rsidR="00471F95" w:rsidRPr="00D56103">
        <w:rPr>
          <w:rFonts w:ascii="Times New Roman" w:hAnsi="Times New Roman"/>
          <w:sz w:val="24"/>
          <w:szCs w:val="24"/>
          <w:lang w:val="es-MX"/>
        </w:rPr>
        <w:t xml:space="preserve"> </w:t>
      </w:r>
      <w:r w:rsidRPr="00D56103">
        <w:rPr>
          <w:rFonts w:ascii="Times New Roman" w:hAnsi="Times New Roman"/>
          <w:sz w:val="24"/>
          <w:szCs w:val="24"/>
          <w:lang w:val="es-MX"/>
        </w:rPr>
        <w:t>posterior al egreso de sus estudios de postgrado. Además de revisar la relevancia del desarrollo de competencias pedagógicas para la formación en docencia</w:t>
      </w:r>
      <w:r w:rsidR="00471F95" w:rsidRPr="00D56103">
        <w:rPr>
          <w:rFonts w:ascii="Times New Roman" w:hAnsi="Times New Roman"/>
          <w:sz w:val="24"/>
          <w:szCs w:val="24"/>
          <w:lang w:val="es-MX"/>
        </w:rPr>
        <w:t>,</w:t>
      </w:r>
      <w:r w:rsidRPr="00D56103">
        <w:rPr>
          <w:rFonts w:ascii="Times New Roman" w:hAnsi="Times New Roman"/>
          <w:sz w:val="24"/>
          <w:szCs w:val="24"/>
          <w:lang w:val="es-MX"/>
        </w:rPr>
        <w:t xml:space="preserve"> es necesario incorporar los elementos de la innovación </w:t>
      </w:r>
      <w:r w:rsidR="00D32893" w:rsidRPr="00D56103">
        <w:rPr>
          <w:rFonts w:ascii="Times New Roman" w:hAnsi="Times New Roman"/>
          <w:sz w:val="24"/>
          <w:szCs w:val="24"/>
          <w:lang w:val="es-MX"/>
        </w:rPr>
        <w:t xml:space="preserve">docente </w:t>
      </w:r>
      <w:r w:rsidRPr="00D56103">
        <w:rPr>
          <w:rFonts w:ascii="Times New Roman" w:hAnsi="Times New Roman"/>
          <w:sz w:val="24"/>
          <w:szCs w:val="24"/>
          <w:lang w:val="es-MX"/>
        </w:rPr>
        <w:t>como parte del trabajo colaborativo en el desarrollo de las competencias basales claves para los procesos educativos que debe enfrentar el profesor de educación superior</w:t>
      </w:r>
      <w:r w:rsidR="003B4EBF">
        <w:rPr>
          <w:rFonts w:ascii="Times New Roman" w:hAnsi="Times New Roman"/>
          <w:sz w:val="24"/>
          <w:szCs w:val="24"/>
          <w:lang w:val="es-MX"/>
        </w:rPr>
        <w:t>.</w:t>
      </w:r>
    </w:p>
    <w:p w14:paraId="7B9418D2" w14:textId="2B243E2E" w:rsidR="00663907" w:rsidRPr="00663907" w:rsidRDefault="003B4EBF" w:rsidP="00663907">
      <w:pPr>
        <w:spacing w:line="240" w:lineRule="auto"/>
        <w:ind w:firstLine="284"/>
        <w:jc w:val="both"/>
        <w:rPr>
          <w:rFonts w:ascii="Times New Roman" w:hAnsi="Times New Roman"/>
          <w:sz w:val="24"/>
          <w:szCs w:val="24"/>
        </w:rPr>
      </w:pPr>
      <w:r>
        <w:rPr>
          <w:rFonts w:ascii="Times New Roman" w:hAnsi="Times New Roman"/>
          <w:sz w:val="24"/>
          <w:szCs w:val="24"/>
        </w:rPr>
        <w:t>L</w:t>
      </w:r>
      <w:r w:rsidR="00663907">
        <w:rPr>
          <w:rFonts w:ascii="Times New Roman" w:hAnsi="Times New Roman"/>
          <w:sz w:val="24"/>
          <w:szCs w:val="24"/>
        </w:rPr>
        <w:t>a literatura nos permite</w:t>
      </w:r>
      <w:r w:rsidR="00663907" w:rsidRPr="00663907">
        <w:rPr>
          <w:rFonts w:ascii="Times New Roman" w:hAnsi="Times New Roman"/>
          <w:sz w:val="24"/>
          <w:szCs w:val="24"/>
        </w:rPr>
        <w:t xml:space="preserve"> observa</w:t>
      </w:r>
      <w:r w:rsidR="00663907">
        <w:rPr>
          <w:rFonts w:ascii="Times New Roman" w:hAnsi="Times New Roman"/>
          <w:sz w:val="24"/>
          <w:szCs w:val="24"/>
        </w:rPr>
        <w:t>r</w:t>
      </w:r>
      <w:r w:rsidR="00663907" w:rsidRPr="00663907">
        <w:rPr>
          <w:rFonts w:ascii="Times New Roman" w:hAnsi="Times New Roman"/>
          <w:sz w:val="24"/>
          <w:szCs w:val="24"/>
        </w:rPr>
        <w:t xml:space="preserve"> que</w:t>
      </w:r>
      <w:r>
        <w:rPr>
          <w:rFonts w:ascii="Times New Roman" w:hAnsi="Times New Roman"/>
          <w:sz w:val="24"/>
          <w:szCs w:val="24"/>
        </w:rPr>
        <w:t xml:space="preserve"> las </w:t>
      </w:r>
      <w:r w:rsidR="00663907" w:rsidRPr="00663907">
        <w:rPr>
          <w:rFonts w:ascii="Times New Roman" w:hAnsi="Times New Roman"/>
          <w:sz w:val="24"/>
          <w:szCs w:val="24"/>
        </w:rPr>
        <w:t>competencias que deb</w:t>
      </w:r>
      <w:r w:rsidR="00663907">
        <w:rPr>
          <w:rFonts w:ascii="Times New Roman" w:hAnsi="Times New Roman"/>
          <w:sz w:val="24"/>
          <w:szCs w:val="24"/>
        </w:rPr>
        <w:t>iesen ser</w:t>
      </w:r>
      <w:r w:rsidR="00D10B24">
        <w:rPr>
          <w:rFonts w:ascii="Times New Roman" w:hAnsi="Times New Roman"/>
          <w:sz w:val="24"/>
          <w:szCs w:val="24"/>
        </w:rPr>
        <w:t xml:space="preserve"> atributos</w:t>
      </w:r>
      <w:r w:rsidR="00663907" w:rsidRPr="00663907">
        <w:rPr>
          <w:rFonts w:ascii="Times New Roman" w:hAnsi="Times New Roman"/>
          <w:sz w:val="24"/>
          <w:szCs w:val="24"/>
        </w:rPr>
        <w:t xml:space="preserve"> </w:t>
      </w:r>
      <w:r w:rsidR="00D10B24">
        <w:rPr>
          <w:rFonts w:ascii="Times New Roman" w:hAnsi="Times New Roman"/>
          <w:sz w:val="24"/>
          <w:szCs w:val="24"/>
        </w:rPr>
        <w:t>del</w:t>
      </w:r>
      <w:r w:rsidR="00663907" w:rsidRPr="00663907">
        <w:rPr>
          <w:rFonts w:ascii="Times New Roman" w:hAnsi="Times New Roman"/>
          <w:sz w:val="24"/>
          <w:szCs w:val="24"/>
        </w:rPr>
        <w:t xml:space="preserve"> docente actual como consecuencia de los cambios que está sufriendo la sociedad y por ende la educación </w:t>
      </w:r>
      <w:r>
        <w:rPr>
          <w:rFonts w:ascii="Times New Roman" w:hAnsi="Times New Roman"/>
          <w:sz w:val="24"/>
          <w:szCs w:val="24"/>
        </w:rPr>
        <w:t xml:space="preserve">son muy diversas. </w:t>
      </w:r>
      <w:r w:rsidR="00663907" w:rsidRPr="00663907">
        <w:rPr>
          <w:rFonts w:ascii="Times New Roman" w:hAnsi="Times New Roman"/>
          <w:sz w:val="24"/>
          <w:szCs w:val="24"/>
        </w:rPr>
        <w:t xml:space="preserve">Buscando un concepto consensuado diremos que competencia consiste en una capacidad de movilizar varios recursos cognitivos para hacer frente a algún tipo de situaciones. Esta definición, siguiendo a Le </w:t>
      </w:r>
      <w:proofErr w:type="spellStart"/>
      <w:r w:rsidR="00663907" w:rsidRPr="00663907">
        <w:rPr>
          <w:rFonts w:ascii="Times New Roman" w:hAnsi="Times New Roman"/>
          <w:sz w:val="24"/>
          <w:szCs w:val="24"/>
        </w:rPr>
        <w:t>Boterf</w:t>
      </w:r>
      <w:proofErr w:type="spellEnd"/>
      <w:r w:rsidR="00663907" w:rsidRPr="00663907">
        <w:rPr>
          <w:rFonts w:ascii="Times New Roman" w:hAnsi="Times New Roman"/>
          <w:sz w:val="24"/>
          <w:szCs w:val="24"/>
        </w:rPr>
        <w:t xml:space="preserve"> (1995), tiene cuatro componentes a ser considerados: Las competencias no son en sí mismas conocimientos, habilidades o actitudes, pero sí que precisan de ellos ya que los movilizan o integran. Esta movilización sólo resulta pertinente en un determinado y único contexto, lo bueno es que se pueden utilizar o integrar en otras situaciones parecidas. Poner en funcionamiento una competencia pasa por operaciones mentales complejas, que permiten realizar una acción adaptada a cada contexto. Las competencias profesionales se crean con formación; pero también con entrenamiento y práctica.</w:t>
      </w:r>
    </w:p>
    <w:p w14:paraId="6BABD2D3" w14:textId="77777777" w:rsidR="00F27F3D" w:rsidRDefault="00F27F3D" w:rsidP="00F27F3D">
      <w:pPr>
        <w:spacing w:line="240" w:lineRule="auto"/>
        <w:ind w:firstLine="284"/>
        <w:jc w:val="both"/>
        <w:rPr>
          <w:rFonts w:ascii="Times New Roman" w:hAnsi="Times New Roman"/>
          <w:sz w:val="24"/>
          <w:szCs w:val="24"/>
        </w:rPr>
      </w:pPr>
      <w:r>
        <w:rPr>
          <w:rFonts w:ascii="Times New Roman" w:hAnsi="Times New Roman"/>
          <w:sz w:val="24"/>
          <w:szCs w:val="24"/>
        </w:rPr>
        <w:t>Para iniciar el análisis</w:t>
      </w:r>
      <w:r w:rsidR="00663907" w:rsidRPr="00663907">
        <w:rPr>
          <w:rFonts w:ascii="Times New Roman" w:hAnsi="Times New Roman"/>
          <w:sz w:val="24"/>
          <w:szCs w:val="24"/>
        </w:rPr>
        <w:t xml:space="preserve"> sobre las competencias docentes para el siglo XXI </w:t>
      </w:r>
      <w:r>
        <w:rPr>
          <w:rFonts w:ascii="Times New Roman" w:hAnsi="Times New Roman"/>
          <w:sz w:val="24"/>
          <w:szCs w:val="24"/>
        </w:rPr>
        <w:t xml:space="preserve">se recogen </w:t>
      </w:r>
      <w:r w:rsidR="00663907" w:rsidRPr="00663907">
        <w:rPr>
          <w:rFonts w:ascii="Times New Roman" w:hAnsi="Times New Roman"/>
          <w:sz w:val="24"/>
          <w:szCs w:val="24"/>
        </w:rPr>
        <w:t xml:space="preserve">las aportaciones de Perrenoud (2004) cuando habla de las diez grandes familias de competencias, dejando fuera las que son obvias derivadas de la necesidad de ser un experto en su disciplina, que resumidas son: organizar y animar situaciones de aprendizaje; gestionar la progresión de los aprendizajes; elaborar y hacer evolucionar dispositivos de diferenciación; implicar a los alumnos en sus aprendizajes y en su trabajo; trabajar en equipo; participar en la gestión de la escuela; informar e implicar a los padres; utilizar las nuevas tecnologías; afrontar los deberes y los dilemas éticos de la profesión y organizar la propia formación continua. </w:t>
      </w:r>
    </w:p>
    <w:p w14:paraId="28C68DF7" w14:textId="06EACD15" w:rsidR="00F27F3D" w:rsidRDefault="00663907" w:rsidP="00F27F3D">
      <w:pPr>
        <w:spacing w:line="240" w:lineRule="auto"/>
        <w:ind w:firstLine="284"/>
        <w:jc w:val="both"/>
        <w:rPr>
          <w:rFonts w:ascii="Times New Roman" w:hAnsi="Times New Roman"/>
          <w:sz w:val="24"/>
          <w:szCs w:val="24"/>
        </w:rPr>
      </w:pPr>
      <w:r w:rsidRPr="00663907">
        <w:rPr>
          <w:rFonts w:ascii="Times New Roman" w:hAnsi="Times New Roman"/>
          <w:sz w:val="24"/>
          <w:szCs w:val="24"/>
        </w:rPr>
        <w:lastRenderedPageBreak/>
        <w:t xml:space="preserve">Otro referencial lo encontramos en Pérez (2005) quien establece varias competencias docentes que las agrupa en torno a cinco grandes ejes que son: comunicacionales; organizativas; de liderazgo pedagógico; científicas y de evaluación y control. Se destaca un grupo de competencias que podríamos llamar creativas o innovadoras, muy importantes para el docente actual, entre las que destacamos: aplicación de recursos innovadores; formación en contenidos científicos, didácticos y metodológicos o realización de proyectos innovadores, algo muy necesario en el docente desde la perspectiva inclusiva. </w:t>
      </w:r>
    </w:p>
    <w:p w14:paraId="7B893AAE" w14:textId="49F2CDE2" w:rsidR="00663907" w:rsidRDefault="00663907" w:rsidP="00924AD6">
      <w:pPr>
        <w:spacing w:line="240" w:lineRule="auto"/>
        <w:ind w:firstLine="284"/>
        <w:jc w:val="both"/>
        <w:rPr>
          <w:rFonts w:ascii="Times New Roman" w:hAnsi="Times New Roman"/>
          <w:sz w:val="24"/>
          <w:szCs w:val="24"/>
        </w:rPr>
      </w:pPr>
      <w:r w:rsidRPr="00663907">
        <w:rPr>
          <w:rFonts w:ascii="Times New Roman" w:hAnsi="Times New Roman"/>
          <w:sz w:val="24"/>
          <w:szCs w:val="24"/>
        </w:rPr>
        <w:t>De otro lado, Ayala (2008) habla de cinco grandes competencias todas ellas muy ligadas a procesos: diseñador de escenarios, procesos y experiencias de aprendizaje significativos; experto en su disciplina académica; facilitador y guía de un proceso de aprendizaje centrado en el desarrollo integral del alumno; evaluador del proceso de aprendizaje del alumno y responsable de la mejora continua de su curso y, para finalizar, un docente consciente y activo en el constante proceso de cambio en educación y en un contexto intercultural. Desde una óptica de profesionalización docente, no hay la menor duda de que las competencias pedagógicas docentes han sido tomadas como referencias, para muchos de los debates de por dónde ir en materia de educación superior</w:t>
      </w:r>
      <w:r w:rsidR="00924AD6">
        <w:rPr>
          <w:rFonts w:ascii="Times New Roman" w:hAnsi="Times New Roman"/>
          <w:sz w:val="24"/>
          <w:szCs w:val="24"/>
        </w:rPr>
        <w:t>.</w:t>
      </w:r>
    </w:p>
    <w:p w14:paraId="1C254A86" w14:textId="679D7DCD" w:rsidR="007716EB" w:rsidRPr="00CA017C" w:rsidRDefault="00516650" w:rsidP="00CA017C">
      <w:pPr>
        <w:spacing w:line="240" w:lineRule="auto"/>
        <w:ind w:firstLine="284"/>
        <w:jc w:val="both"/>
        <w:rPr>
          <w:rFonts w:ascii="Times New Roman" w:hAnsi="Times New Roman"/>
          <w:color w:val="000000" w:themeColor="text1"/>
          <w:sz w:val="24"/>
          <w:szCs w:val="24"/>
          <w:lang w:val="es-CL"/>
        </w:rPr>
      </w:pPr>
      <w:r w:rsidRPr="00CA017C">
        <w:rPr>
          <w:rFonts w:ascii="Times New Roman" w:hAnsi="Times New Roman"/>
          <w:color w:val="000000" w:themeColor="text1"/>
          <w:sz w:val="24"/>
          <w:szCs w:val="24"/>
        </w:rPr>
        <w:t>Abordando el concepto de innovación</w:t>
      </w:r>
      <w:r w:rsidR="00CE3FC7" w:rsidRPr="00CA017C">
        <w:rPr>
          <w:rFonts w:ascii="Times New Roman" w:hAnsi="Times New Roman"/>
          <w:color w:val="000000" w:themeColor="text1"/>
          <w:sz w:val="24"/>
          <w:szCs w:val="24"/>
        </w:rPr>
        <w:t xml:space="preserve"> </w:t>
      </w:r>
      <w:r w:rsidR="00623137" w:rsidRPr="00CA017C">
        <w:rPr>
          <w:rFonts w:ascii="Times New Roman" w:hAnsi="Times New Roman"/>
          <w:color w:val="000000" w:themeColor="text1"/>
          <w:sz w:val="24"/>
          <w:szCs w:val="24"/>
        </w:rPr>
        <w:t>docente, punto</w:t>
      </w:r>
      <w:r w:rsidRPr="00CA017C">
        <w:rPr>
          <w:rFonts w:ascii="Times New Roman" w:hAnsi="Times New Roman"/>
          <w:color w:val="000000" w:themeColor="text1"/>
          <w:sz w:val="24"/>
          <w:szCs w:val="24"/>
        </w:rPr>
        <w:t xml:space="preserve"> central del estudio en relación con el desarrollo de competencias </w:t>
      </w:r>
      <w:r w:rsidR="00623137" w:rsidRPr="00CA017C">
        <w:rPr>
          <w:rFonts w:ascii="Times New Roman" w:hAnsi="Times New Roman"/>
          <w:color w:val="000000" w:themeColor="text1"/>
          <w:sz w:val="24"/>
          <w:szCs w:val="24"/>
        </w:rPr>
        <w:t xml:space="preserve">docentes, </w:t>
      </w:r>
      <w:r w:rsidR="003065B9">
        <w:rPr>
          <w:rFonts w:ascii="Times New Roman" w:hAnsi="Times New Roman"/>
          <w:color w:val="000000" w:themeColor="text1"/>
          <w:sz w:val="24"/>
          <w:szCs w:val="24"/>
        </w:rPr>
        <w:t>es</w:t>
      </w:r>
      <w:r w:rsidR="00854531" w:rsidRPr="00CA017C">
        <w:rPr>
          <w:rFonts w:ascii="Times New Roman" w:hAnsi="Times New Roman"/>
          <w:color w:val="000000" w:themeColor="text1"/>
          <w:sz w:val="24"/>
          <w:szCs w:val="24"/>
        </w:rPr>
        <w:t xml:space="preserve"> un eje prioritario</w:t>
      </w:r>
      <w:r w:rsidR="00CA017C" w:rsidRPr="00CA017C">
        <w:rPr>
          <w:rFonts w:ascii="Times New Roman" w:hAnsi="Times New Roman"/>
          <w:color w:val="000000" w:themeColor="text1"/>
          <w:sz w:val="24"/>
          <w:szCs w:val="24"/>
        </w:rPr>
        <w:t>.</w:t>
      </w:r>
      <w:r w:rsidR="00623137">
        <w:rPr>
          <w:rFonts w:ascii="Times New Roman" w:hAnsi="Times New Roman"/>
          <w:color w:val="000000" w:themeColor="text1"/>
          <w:sz w:val="24"/>
          <w:szCs w:val="24"/>
        </w:rPr>
        <w:t xml:space="preserve"> </w:t>
      </w:r>
      <w:r w:rsidR="003065B9">
        <w:rPr>
          <w:rFonts w:ascii="Times New Roman" w:hAnsi="Times New Roman"/>
          <w:color w:val="000000" w:themeColor="text1"/>
          <w:sz w:val="24"/>
          <w:szCs w:val="24"/>
          <w:lang w:val="es-CL"/>
        </w:rPr>
        <w:t>La</w:t>
      </w:r>
      <w:r w:rsidR="0021512A" w:rsidRPr="00CA017C">
        <w:rPr>
          <w:rFonts w:ascii="Times New Roman" w:hAnsi="Times New Roman"/>
          <w:color w:val="000000" w:themeColor="text1"/>
          <w:sz w:val="24"/>
          <w:szCs w:val="24"/>
          <w:lang w:val="es-CL"/>
        </w:rPr>
        <w:t xml:space="preserve"> innovación</w:t>
      </w:r>
      <w:r w:rsidR="00CE3FC7" w:rsidRPr="00CA017C">
        <w:rPr>
          <w:rFonts w:ascii="Times New Roman" w:hAnsi="Times New Roman"/>
          <w:color w:val="000000" w:themeColor="text1"/>
          <w:sz w:val="24"/>
          <w:szCs w:val="24"/>
          <w:lang w:val="es-CL"/>
        </w:rPr>
        <w:t xml:space="preserve"> docente</w:t>
      </w:r>
      <w:r w:rsidR="0021512A" w:rsidRPr="00CA017C">
        <w:rPr>
          <w:rFonts w:ascii="Times New Roman" w:hAnsi="Times New Roman"/>
          <w:color w:val="000000" w:themeColor="text1"/>
          <w:sz w:val="24"/>
          <w:szCs w:val="24"/>
          <w:lang w:val="es-CL"/>
        </w:rPr>
        <w:t xml:space="preserve"> se identifica con el cambio, el cual afecta a los sujetos implicados, a sus prácticas y al contexto, </w:t>
      </w:r>
      <w:r w:rsidR="0021512A" w:rsidRPr="003B4EBF">
        <w:rPr>
          <w:rFonts w:ascii="Times New Roman" w:hAnsi="Times New Roman"/>
          <w:color w:val="000000" w:themeColor="text1"/>
          <w:sz w:val="24"/>
          <w:szCs w:val="24"/>
          <w:lang w:val="es-CL"/>
        </w:rPr>
        <w:t xml:space="preserve">transformando la cultura de la institución. </w:t>
      </w:r>
      <w:r w:rsidR="00623137">
        <w:rPr>
          <w:rFonts w:ascii="Times New Roman" w:hAnsi="Times New Roman"/>
          <w:color w:val="000000" w:themeColor="text1"/>
          <w:sz w:val="24"/>
          <w:szCs w:val="24"/>
          <w:lang w:val="es-CL"/>
        </w:rPr>
        <w:t>I</w:t>
      </w:r>
      <w:r w:rsidR="0021512A" w:rsidRPr="003B4EBF">
        <w:rPr>
          <w:rFonts w:ascii="Times New Roman" w:hAnsi="Times New Roman"/>
          <w:color w:val="000000" w:themeColor="text1"/>
          <w:sz w:val="24"/>
          <w:szCs w:val="24"/>
          <w:lang w:val="es-CL"/>
        </w:rPr>
        <w:t>mplica creatividad, flexibilidad y cooperación</w:t>
      </w:r>
      <w:r w:rsidR="00623137">
        <w:rPr>
          <w:rFonts w:ascii="Times New Roman" w:hAnsi="Times New Roman"/>
          <w:color w:val="000000" w:themeColor="text1"/>
          <w:sz w:val="24"/>
          <w:szCs w:val="24"/>
          <w:lang w:val="es-CL"/>
        </w:rPr>
        <w:t xml:space="preserve"> para entender </w:t>
      </w:r>
      <w:r w:rsidR="0021512A" w:rsidRPr="003B4EBF">
        <w:rPr>
          <w:rFonts w:ascii="Times New Roman" w:hAnsi="Times New Roman"/>
          <w:color w:val="000000" w:themeColor="text1"/>
          <w:sz w:val="24"/>
          <w:szCs w:val="24"/>
          <w:lang w:val="es-CL"/>
        </w:rPr>
        <w:t>su naturaleza transformadora</w:t>
      </w:r>
      <w:r w:rsidR="00522B64" w:rsidRPr="003B4EBF">
        <w:rPr>
          <w:rFonts w:ascii="Times New Roman" w:hAnsi="Times New Roman"/>
          <w:color w:val="000000" w:themeColor="text1"/>
          <w:sz w:val="24"/>
          <w:szCs w:val="24"/>
          <w:lang w:val="es-CL"/>
        </w:rPr>
        <w:t>.</w:t>
      </w:r>
      <w:r w:rsidR="0021512A" w:rsidRPr="003B4EBF">
        <w:rPr>
          <w:rFonts w:ascii="Times New Roman" w:hAnsi="Times New Roman"/>
          <w:color w:val="000000" w:themeColor="text1"/>
          <w:sz w:val="24"/>
          <w:szCs w:val="24"/>
          <w:lang w:val="es-CL"/>
        </w:rPr>
        <w:t xml:space="preserve"> (Gimeno, 2012; Zabalza, 2012; Salinas, 2015;</w:t>
      </w:r>
      <w:r w:rsidR="00105A71" w:rsidRPr="003B4EBF">
        <w:rPr>
          <w:rFonts w:ascii="Times New Roman" w:hAnsi="Times New Roman"/>
          <w:color w:val="000000" w:themeColor="text1"/>
          <w:sz w:val="24"/>
          <w:szCs w:val="24"/>
          <w:lang w:val="es-CL"/>
        </w:rPr>
        <w:t xml:space="preserve"> </w:t>
      </w:r>
      <w:r w:rsidR="00623137" w:rsidRPr="003B4EBF">
        <w:rPr>
          <w:rFonts w:ascii="Times New Roman" w:hAnsi="Times New Roman"/>
          <w:color w:val="000000" w:themeColor="text1"/>
          <w:sz w:val="24"/>
          <w:szCs w:val="24"/>
          <w:lang w:val="es-CL"/>
        </w:rPr>
        <w:t>Villa,</w:t>
      </w:r>
      <w:r w:rsidR="00105A71" w:rsidRPr="003B4EBF">
        <w:rPr>
          <w:rFonts w:ascii="Times New Roman" w:hAnsi="Times New Roman"/>
          <w:color w:val="000000" w:themeColor="text1"/>
          <w:sz w:val="24"/>
          <w:szCs w:val="24"/>
          <w:lang w:val="es-CL"/>
        </w:rPr>
        <w:t xml:space="preserve"> 2007, 2012, 2014, 2016</w:t>
      </w:r>
      <w:r w:rsidR="00A61706" w:rsidRPr="003B4EBF">
        <w:rPr>
          <w:rFonts w:ascii="Times New Roman" w:hAnsi="Times New Roman"/>
          <w:color w:val="000000" w:themeColor="text1"/>
          <w:sz w:val="24"/>
          <w:szCs w:val="24"/>
          <w:lang w:val="es-CL"/>
        </w:rPr>
        <w:t>)</w:t>
      </w:r>
      <w:r w:rsidR="0021512A" w:rsidRPr="003B4EBF">
        <w:rPr>
          <w:rFonts w:ascii="Times New Roman" w:hAnsi="Times New Roman"/>
          <w:color w:val="000000" w:themeColor="text1"/>
          <w:sz w:val="24"/>
          <w:szCs w:val="24"/>
          <w:lang w:val="es-CL"/>
        </w:rPr>
        <w:t xml:space="preserve"> </w:t>
      </w:r>
      <w:r w:rsidR="00623137">
        <w:rPr>
          <w:rFonts w:ascii="Times New Roman" w:hAnsi="Times New Roman"/>
          <w:color w:val="000000" w:themeColor="text1"/>
          <w:sz w:val="24"/>
          <w:szCs w:val="24"/>
          <w:lang w:val="es-CL"/>
        </w:rPr>
        <w:t>Para generar una</w:t>
      </w:r>
      <w:r w:rsidR="00522B64" w:rsidRPr="003B4EBF">
        <w:rPr>
          <w:rFonts w:ascii="Times New Roman" w:hAnsi="Times New Roman"/>
          <w:color w:val="000000" w:themeColor="text1"/>
          <w:sz w:val="24"/>
          <w:szCs w:val="24"/>
          <w:lang w:val="es-CL"/>
        </w:rPr>
        <w:t xml:space="preserve"> cultura de innovació</w:t>
      </w:r>
      <w:r w:rsidR="00623137">
        <w:rPr>
          <w:rFonts w:ascii="Times New Roman" w:hAnsi="Times New Roman"/>
          <w:color w:val="000000" w:themeColor="text1"/>
          <w:sz w:val="24"/>
          <w:szCs w:val="24"/>
          <w:lang w:val="es-CL"/>
        </w:rPr>
        <w:t xml:space="preserve">n docente, es necesario que esta </w:t>
      </w:r>
      <w:r w:rsidR="00623137" w:rsidRPr="003065B9">
        <w:rPr>
          <w:rFonts w:ascii="Times New Roman" w:hAnsi="Times New Roman"/>
          <w:sz w:val="24"/>
          <w:szCs w:val="24"/>
        </w:rPr>
        <w:t xml:space="preserve">constituya una de las líneas estratégicas del quehacer formativo, evidenciándose en los </w:t>
      </w:r>
      <w:r w:rsidR="00623137" w:rsidRPr="003065B9">
        <w:rPr>
          <w:rFonts w:ascii="Times New Roman" w:eastAsia="Arial" w:hAnsi="Times New Roman"/>
          <w:sz w:val="24"/>
          <w:szCs w:val="24"/>
          <w:lang w:val="es-CL"/>
        </w:rPr>
        <w:t xml:space="preserve">modelos de enseñanza - aprendizaje basado en competencias, </w:t>
      </w:r>
      <w:r w:rsidR="003065B9" w:rsidRPr="003065B9">
        <w:rPr>
          <w:rFonts w:ascii="Times New Roman" w:eastAsia="Arial" w:hAnsi="Times New Roman"/>
          <w:sz w:val="24"/>
          <w:szCs w:val="24"/>
          <w:lang w:val="es-CL"/>
        </w:rPr>
        <w:t xml:space="preserve">el </w:t>
      </w:r>
      <w:r w:rsidR="00623137" w:rsidRPr="003065B9">
        <w:rPr>
          <w:rFonts w:ascii="Times New Roman" w:eastAsia="Arial" w:hAnsi="Times New Roman"/>
          <w:sz w:val="24"/>
          <w:szCs w:val="24"/>
          <w:lang w:val="es-CL"/>
        </w:rPr>
        <w:t>desarrollo de recursos de aprendizaje y de información, a través de las tecnologías, el trabajo colaborativo</w:t>
      </w:r>
      <w:r w:rsidR="003065B9" w:rsidRPr="003065B9">
        <w:rPr>
          <w:rFonts w:ascii="Times New Roman" w:eastAsia="Arial" w:hAnsi="Times New Roman"/>
          <w:sz w:val="24"/>
          <w:szCs w:val="24"/>
          <w:lang w:val="es-CL"/>
        </w:rPr>
        <w:t xml:space="preserve">, </w:t>
      </w:r>
      <w:r w:rsidR="00623137" w:rsidRPr="003065B9">
        <w:rPr>
          <w:rFonts w:ascii="Times New Roman" w:eastAsia="Arial" w:hAnsi="Times New Roman"/>
          <w:sz w:val="24"/>
          <w:szCs w:val="24"/>
          <w:lang w:val="es-CL"/>
        </w:rPr>
        <w:t xml:space="preserve">el aprendizaje activo y significativo, </w:t>
      </w:r>
      <w:r w:rsidR="003065B9" w:rsidRPr="003065B9">
        <w:rPr>
          <w:rFonts w:ascii="Times New Roman" w:eastAsia="Arial" w:hAnsi="Times New Roman"/>
          <w:sz w:val="24"/>
          <w:szCs w:val="24"/>
          <w:lang w:val="es-CL"/>
        </w:rPr>
        <w:t xml:space="preserve">así como </w:t>
      </w:r>
      <w:r w:rsidR="00623137" w:rsidRPr="003065B9">
        <w:rPr>
          <w:rFonts w:ascii="Times New Roman" w:eastAsia="Arial" w:hAnsi="Times New Roman"/>
          <w:sz w:val="24"/>
          <w:szCs w:val="24"/>
          <w:lang w:val="es-CL"/>
        </w:rPr>
        <w:t xml:space="preserve">el desarrollo emocional, en consecuencia con los avances tecnológicos y la optimización de los tiempos en pro de los recursos humanos y financieros (Roy, 2022). </w:t>
      </w:r>
      <w:r w:rsidR="00522B64" w:rsidRPr="003065B9">
        <w:rPr>
          <w:rFonts w:ascii="Times New Roman" w:hAnsi="Times New Roman"/>
          <w:color w:val="000000" w:themeColor="text1"/>
          <w:sz w:val="24"/>
          <w:szCs w:val="24"/>
          <w:lang w:val="es-CL"/>
        </w:rPr>
        <w:t>Macanchí, Orozco &amp; Campoverde (2020) definen ámbitos esenciales</w:t>
      </w:r>
      <w:r w:rsidR="00522B64" w:rsidRPr="00CA017C">
        <w:rPr>
          <w:rFonts w:ascii="Times New Roman" w:hAnsi="Times New Roman"/>
          <w:color w:val="000000" w:themeColor="text1"/>
          <w:sz w:val="24"/>
          <w:szCs w:val="24"/>
          <w:lang w:val="es-CL"/>
        </w:rPr>
        <w:t xml:space="preserve"> en los que debe realizarse esta cultura de la innovación como el dominio conceptual y metodológico, la participación, la identificación de necesidades de innovación y las proyecciones. Se puede apreciar entonces que innovar es una actividad permanente, que requiere estructura, tiempo y consecuencia en las acciones planificadas y elaboradas.</w:t>
      </w:r>
      <w:r w:rsidR="007C703D" w:rsidRPr="00CA017C">
        <w:rPr>
          <w:rFonts w:ascii="Times New Roman" w:hAnsi="Times New Roman"/>
          <w:color w:val="000000" w:themeColor="text1"/>
          <w:sz w:val="24"/>
          <w:szCs w:val="24"/>
          <w:lang w:val="es-CL"/>
        </w:rPr>
        <w:t xml:space="preserve"> </w:t>
      </w:r>
    </w:p>
    <w:p w14:paraId="312596F9" w14:textId="3342939A" w:rsidR="00617E88" w:rsidRPr="00617E88" w:rsidRDefault="002B7CA3" w:rsidP="007716EB">
      <w:pPr>
        <w:spacing w:line="360" w:lineRule="auto"/>
        <w:ind w:right="-567"/>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76C7FDB6" w14:textId="617B3AE3" w:rsidR="00924AD6" w:rsidRPr="00924AD6" w:rsidRDefault="00924AD6" w:rsidP="00563E38">
      <w:pPr>
        <w:spacing w:line="240" w:lineRule="auto"/>
        <w:ind w:firstLine="284"/>
        <w:jc w:val="both"/>
        <w:rPr>
          <w:rFonts w:ascii="Times New Roman" w:hAnsi="Times New Roman"/>
          <w:sz w:val="24"/>
          <w:szCs w:val="24"/>
          <w:lang w:val="es-MX"/>
        </w:rPr>
      </w:pPr>
      <w:r w:rsidRPr="00924AD6">
        <w:rPr>
          <w:rFonts w:ascii="Times New Roman" w:hAnsi="Times New Roman"/>
          <w:sz w:val="24"/>
          <w:szCs w:val="24"/>
          <w:lang w:val="es-MX"/>
        </w:rPr>
        <w:t xml:space="preserve">La investigación  pretende </w:t>
      </w:r>
      <w:r w:rsidR="00470C35">
        <w:rPr>
          <w:rFonts w:ascii="Times New Roman" w:hAnsi="Times New Roman"/>
          <w:color w:val="000000" w:themeColor="text1"/>
          <w:sz w:val="24"/>
          <w:szCs w:val="24"/>
        </w:rPr>
        <w:t>i</w:t>
      </w:r>
      <w:r w:rsidRPr="00924AD6">
        <w:rPr>
          <w:rFonts w:ascii="Times New Roman" w:hAnsi="Times New Roman"/>
          <w:color w:val="000000" w:themeColor="text1"/>
          <w:sz w:val="24"/>
          <w:szCs w:val="24"/>
        </w:rPr>
        <w:t>dentificar</w:t>
      </w:r>
      <w:r w:rsidR="00CA017C">
        <w:rPr>
          <w:rFonts w:ascii="Times New Roman" w:hAnsi="Times New Roman"/>
          <w:color w:val="000000" w:themeColor="text1"/>
          <w:sz w:val="24"/>
          <w:szCs w:val="24"/>
        </w:rPr>
        <w:t>, desde la innovación docente,</w:t>
      </w:r>
      <w:r w:rsidRPr="00924AD6">
        <w:rPr>
          <w:rFonts w:ascii="Times New Roman" w:hAnsi="Times New Roman"/>
          <w:color w:val="000000" w:themeColor="text1"/>
          <w:sz w:val="24"/>
          <w:szCs w:val="24"/>
        </w:rPr>
        <w:t xml:space="preserve"> l</w:t>
      </w:r>
      <w:r w:rsidR="00F704F5">
        <w:rPr>
          <w:rFonts w:ascii="Times New Roman" w:hAnsi="Times New Roman"/>
          <w:color w:val="000000" w:themeColor="text1"/>
          <w:sz w:val="24"/>
          <w:szCs w:val="24"/>
        </w:rPr>
        <w:t xml:space="preserve">os elementos de las </w:t>
      </w:r>
      <w:r w:rsidRPr="00924AD6">
        <w:rPr>
          <w:rFonts w:ascii="Times New Roman" w:hAnsi="Times New Roman"/>
          <w:color w:val="000000" w:themeColor="text1"/>
          <w:sz w:val="24"/>
          <w:szCs w:val="24"/>
        </w:rPr>
        <w:t>competencias pedagógicas declaradas en los planes de estudios de los programas de formación de docencia para la educación superior en Chile.</w:t>
      </w:r>
      <w:r w:rsidR="00314644">
        <w:rPr>
          <w:rFonts w:ascii="Times New Roman" w:hAnsi="Times New Roman"/>
          <w:color w:val="000000" w:themeColor="text1"/>
          <w:sz w:val="24"/>
          <w:szCs w:val="24"/>
        </w:rPr>
        <w:t xml:space="preserve"> </w:t>
      </w:r>
    </w:p>
    <w:p w14:paraId="1FA0835D" w14:textId="3A962BD4" w:rsidR="00617E88" w:rsidRPr="00617E88" w:rsidRDefault="002B7CA3" w:rsidP="00563E38">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67E576C2" w14:textId="0D1B6F1B" w:rsidR="00D34285" w:rsidRPr="00D34285" w:rsidRDefault="00D34285" w:rsidP="003065B9">
      <w:pPr>
        <w:spacing w:line="240" w:lineRule="auto"/>
        <w:ind w:firstLine="284"/>
        <w:jc w:val="both"/>
        <w:rPr>
          <w:rFonts w:ascii="Times New Roman" w:hAnsi="Times New Roman"/>
          <w:color w:val="000000" w:themeColor="text1"/>
          <w:sz w:val="24"/>
          <w:szCs w:val="24"/>
        </w:rPr>
      </w:pPr>
      <w:r w:rsidRPr="00DB2D10">
        <w:rPr>
          <w:rFonts w:ascii="Times New Roman" w:hAnsi="Times New Roman"/>
          <w:color w:val="000000" w:themeColor="text1"/>
          <w:sz w:val="24"/>
          <w:szCs w:val="24"/>
        </w:rPr>
        <w:t xml:space="preserve">La metodología es de carácter cualitativa a través de un diseño de Investigación  de estudio de caso (Flick, 2012) que permite determinar </w:t>
      </w:r>
      <w:r w:rsidRPr="00D34285">
        <w:rPr>
          <w:rFonts w:ascii="Times New Roman" w:hAnsi="Times New Roman"/>
          <w:sz w:val="24"/>
          <w:szCs w:val="24"/>
        </w:rPr>
        <w:t xml:space="preserve">el contexto de análisis para </w:t>
      </w:r>
      <w:r w:rsidRPr="00D34285">
        <w:rPr>
          <w:rFonts w:ascii="Times New Roman" w:hAnsi="Times New Roman"/>
          <w:sz w:val="24"/>
          <w:szCs w:val="24"/>
          <w:lang w:val="es-ES_tradnl"/>
        </w:rPr>
        <w:t xml:space="preserve">recolectar </w:t>
      </w:r>
      <w:r w:rsidRPr="00D34285">
        <w:rPr>
          <w:rFonts w:ascii="Times New Roman" w:hAnsi="Times New Roman"/>
          <w:sz w:val="24"/>
          <w:szCs w:val="24"/>
        </w:rPr>
        <w:t>información e identificar</w:t>
      </w:r>
      <w:r w:rsidRPr="00D34285">
        <w:rPr>
          <w:rFonts w:ascii="Times New Roman" w:hAnsi="Times New Roman"/>
          <w:color w:val="000000" w:themeColor="text1"/>
          <w:sz w:val="24"/>
          <w:szCs w:val="24"/>
        </w:rPr>
        <w:t xml:space="preserve"> las competencias pedagógicas declaradas en los planes de estudios de los programas de formación de docencia para la educación superior en Chile</w:t>
      </w:r>
      <w:r w:rsidRPr="006D368C">
        <w:rPr>
          <w:rFonts w:ascii="Times New Roman" w:hAnsi="Times New Roman"/>
          <w:color w:val="000000" w:themeColor="text1"/>
          <w:sz w:val="24"/>
          <w:szCs w:val="24"/>
        </w:rPr>
        <w:t>. Utilizando un método de análisis documental</w:t>
      </w:r>
      <w:r w:rsidR="007716EB" w:rsidRPr="006D368C">
        <w:rPr>
          <w:rFonts w:ascii="Times New Roman" w:hAnsi="Times New Roman"/>
          <w:color w:val="000000" w:themeColor="text1"/>
          <w:sz w:val="24"/>
          <w:szCs w:val="24"/>
        </w:rPr>
        <w:t>, s</w:t>
      </w:r>
      <w:r w:rsidRPr="006D368C">
        <w:rPr>
          <w:rFonts w:ascii="Times New Roman" w:hAnsi="Times New Roman"/>
          <w:color w:val="000000" w:themeColor="text1"/>
          <w:sz w:val="24"/>
          <w:szCs w:val="24"/>
        </w:rPr>
        <w:t>e seleccionaron 1</w:t>
      </w:r>
      <w:r w:rsidR="00314644" w:rsidRPr="006D368C">
        <w:rPr>
          <w:rFonts w:ascii="Times New Roman" w:hAnsi="Times New Roman"/>
          <w:color w:val="000000" w:themeColor="text1"/>
          <w:sz w:val="24"/>
          <w:szCs w:val="24"/>
        </w:rPr>
        <w:t>7</w:t>
      </w:r>
      <w:r w:rsidRPr="006D368C">
        <w:rPr>
          <w:rFonts w:ascii="Times New Roman" w:hAnsi="Times New Roman"/>
          <w:color w:val="000000" w:themeColor="text1"/>
          <w:sz w:val="24"/>
          <w:szCs w:val="24"/>
        </w:rPr>
        <w:t xml:space="preserve"> instituciones de educación </w:t>
      </w:r>
      <w:r w:rsidRPr="00D34285">
        <w:rPr>
          <w:rFonts w:ascii="Times New Roman" w:hAnsi="Times New Roman"/>
          <w:color w:val="000000" w:themeColor="text1"/>
          <w:sz w:val="24"/>
          <w:szCs w:val="24"/>
        </w:rPr>
        <w:t>superior que impart</w:t>
      </w:r>
      <w:r w:rsidR="007716EB">
        <w:rPr>
          <w:rFonts w:ascii="Times New Roman" w:hAnsi="Times New Roman"/>
          <w:color w:val="000000" w:themeColor="text1"/>
          <w:sz w:val="24"/>
          <w:szCs w:val="24"/>
        </w:rPr>
        <w:t>en</w:t>
      </w:r>
      <w:r w:rsidRPr="00D34285">
        <w:rPr>
          <w:rFonts w:ascii="Times New Roman" w:hAnsi="Times New Roman"/>
          <w:color w:val="000000" w:themeColor="text1"/>
          <w:sz w:val="24"/>
          <w:szCs w:val="24"/>
        </w:rPr>
        <w:t xml:space="preserve">, como oferta académica abierta de postgrado un magister en o para la docencia en </w:t>
      </w:r>
      <w:r w:rsidR="007716EB">
        <w:rPr>
          <w:rFonts w:ascii="Times New Roman" w:hAnsi="Times New Roman"/>
          <w:color w:val="000000" w:themeColor="text1"/>
          <w:sz w:val="24"/>
          <w:szCs w:val="24"/>
        </w:rPr>
        <w:t xml:space="preserve">educación superior.   </w:t>
      </w:r>
    </w:p>
    <w:p w14:paraId="6DDF3C85" w14:textId="0A20ECFC" w:rsidR="002B7CA3" w:rsidRPr="00423E1C" w:rsidRDefault="002B7CA3" w:rsidP="00563E38">
      <w:pPr>
        <w:spacing w:line="240" w:lineRule="auto"/>
        <w:jc w:val="both"/>
        <w:rPr>
          <w:rFonts w:ascii="Times New Roman" w:hAnsi="Times New Roman"/>
          <w:b/>
          <w:sz w:val="26"/>
          <w:szCs w:val="26"/>
        </w:rPr>
      </w:pPr>
      <w:r w:rsidRPr="00423E1C">
        <w:rPr>
          <w:rFonts w:ascii="Times New Roman" w:hAnsi="Times New Roman"/>
          <w:b/>
          <w:i/>
          <w:sz w:val="26"/>
          <w:szCs w:val="26"/>
        </w:rPr>
        <w:lastRenderedPageBreak/>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4D0844FA" w14:textId="46493C37" w:rsidR="00C63CC7" w:rsidRPr="00314644" w:rsidRDefault="00C63CC7" w:rsidP="00563E38">
      <w:pPr>
        <w:spacing w:after="160" w:line="240" w:lineRule="auto"/>
        <w:jc w:val="both"/>
        <w:rPr>
          <w:rFonts w:ascii="Times New Roman" w:hAnsi="Times New Roman"/>
          <w:sz w:val="24"/>
          <w:szCs w:val="24"/>
          <w:lang w:val="es-MX"/>
        </w:rPr>
      </w:pPr>
      <w:r w:rsidRPr="00C63CC7">
        <w:rPr>
          <w:rFonts w:ascii="Times New Roman" w:hAnsi="Times New Roman"/>
          <w:sz w:val="24"/>
          <w:szCs w:val="24"/>
          <w:lang w:val="es-MX"/>
        </w:rPr>
        <w:t>Se ha considerado un universo de 17 programas de postgrado de mag</w:t>
      </w:r>
      <w:r w:rsidR="006D368C">
        <w:rPr>
          <w:rFonts w:ascii="Times New Roman" w:hAnsi="Times New Roman"/>
          <w:sz w:val="24"/>
          <w:szCs w:val="24"/>
          <w:lang w:val="es-MX"/>
        </w:rPr>
        <w:t>í</w:t>
      </w:r>
      <w:r w:rsidRPr="00C63CC7">
        <w:rPr>
          <w:rFonts w:ascii="Times New Roman" w:hAnsi="Times New Roman"/>
          <w:sz w:val="24"/>
          <w:szCs w:val="24"/>
          <w:lang w:val="es-MX"/>
        </w:rPr>
        <w:t>ster orientados hacia la docencia en educación superior, dictados en 1</w:t>
      </w:r>
      <w:r w:rsidR="006D368C">
        <w:rPr>
          <w:rFonts w:ascii="Times New Roman" w:hAnsi="Times New Roman"/>
          <w:sz w:val="24"/>
          <w:szCs w:val="24"/>
          <w:lang w:val="es-MX"/>
        </w:rPr>
        <w:t>6</w:t>
      </w:r>
      <w:r w:rsidRPr="00C63CC7">
        <w:rPr>
          <w:rFonts w:ascii="Times New Roman" w:hAnsi="Times New Roman"/>
          <w:sz w:val="24"/>
          <w:szCs w:val="24"/>
          <w:lang w:val="es-MX"/>
        </w:rPr>
        <w:t xml:space="preserve"> instituciones: 1</w:t>
      </w:r>
      <w:r w:rsidR="006D368C">
        <w:rPr>
          <w:rFonts w:ascii="Times New Roman" w:hAnsi="Times New Roman"/>
          <w:sz w:val="24"/>
          <w:szCs w:val="24"/>
          <w:lang w:val="es-MX"/>
        </w:rPr>
        <w:t>6</w:t>
      </w:r>
      <w:r w:rsidRPr="00C63CC7">
        <w:rPr>
          <w:rFonts w:ascii="Times New Roman" w:hAnsi="Times New Roman"/>
          <w:sz w:val="24"/>
          <w:szCs w:val="24"/>
          <w:lang w:val="es-MX"/>
        </w:rPr>
        <w:t xml:space="preserve"> universidades y </w:t>
      </w:r>
      <w:r w:rsidR="00872D84">
        <w:rPr>
          <w:rFonts w:ascii="Times New Roman" w:hAnsi="Times New Roman"/>
          <w:sz w:val="24"/>
          <w:szCs w:val="24"/>
          <w:lang w:val="es-MX"/>
        </w:rPr>
        <w:t>una</w:t>
      </w:r>
      <w:r w:rsidRPr="00C63CC7">
        <w:rPr>
          <w:rFonts w:ascii="Times New Roman" w:hAnsi="Times New Roman"/>
          <w:sz w:val="24"/>
          <w:szCs w:val="24"/>
          <w:lang w:val="es-MX"/>
        </w:rPr>
        <w:t xml:space="preserve"> fundación.</w:t>
      </w:r>
      <w:r w:rsidR="00872D84">
        <w:rPr>
          <w:rFonts w:ascii="Times New Roman" w:hAnsi="Times New Roman"/>
          <w:sz w:val="24"/>
          <w:szCs w:val="24"/>
          <w:lang w:val="es-MX"/>
        </w:rPr>
        <w:t xml:space="preserve"> Al respecto, se puede señalar lo siguiente:</w:t>
      </w:r>
    </w:p>
    <w:p w14:paraId="46CD8FC1" w14:textId="3CC8C9A7" w:rsidR="00C63CC7" w:rsidRPr="00470C35" w:rsidRDefault="006D368C" w:rsidP="00470C35">
      <w:pPr>
        <w:pStyle w:val="Prrafodelista"/>
        <w:numPr>
          <w:ilvl w:val="0"/>
          <w:numId w:val="8"/>
        </w:numPr>
        <w:spacing w:after="160" w:line="240" w:lineRule="auto"/>
        <w:ind w:left="1068"/>
        <w:jc w:val="both"/>
        <w:rPr>
          <w:rFonts w:ascii="Times New Roman" w:hAnsi="Times New Roman"/>
          <w:sz w:val="24"/>
          <w:szCs w:val="24"/>
          <w:lang w:val="es-MX"/>
        </w:rPr>
      </w:pPr>
      <w:r>
        <w:rPr>
          <w:rFonts w:ascii="Times New Roman" w:hAnsi="Times New Roman"/>
          <w:sz w:val="24"/>
          <w:szCs w:val="24"/>
          <w:lang w:val="es-MX"/>
        </w:rPr>
        <w:t>Una universidad relevante del país</w:t>
      </w:r>
      <w:r w:rsidR="00C63CC7" w:rsidRPr="00C63CC7">
        <w:rPr>
          <w:rFonts w:ascii="Times New Roman" w:hAnsi="Times New Roman"/>
          <w:sz w:val="24"/>
          <w:szCs w:val="24"/>
          <w:lang w:val="es-MX"/>
        </w:rPr>
        <w:t xml:space="preserve"> presenta </w:t>
      </w:r>
      <w:r w:rsidR="00872D84">
        <w:rPr>
          <w:rFonts w:ascii="Times New Roman" w:hAnsi="Times New Roman"/>
          <w:sz w:val="24"/>
          <w:szCs w:val="24"/>
          <w:lang w:val="es-MX"/>
        </w:rPr>
        <w:t>dos</w:t>
      </w:r>
      <w:r w:rsidR="00C63CC7" w:rsidRPr="00C63CC7">
        <w:rPr>
          <w:rFonts w:ascii="Times New Roman" w:hAnsi="Times New Roman"/>
          <w:sz w:val="24"/>
          <w:szCs w:val="24"/>
          <w:lang w:val="es-MX"/>
        </w:rPr>
        <w:t xml:space="preserve"> programas sin un eje central común, con objetivos y perfiles de egreso distintos para cada programa.</w:t>
      </w:r>
    </w:p>
    <w:p w14:paraId="3909E980" w14:textId="1AFCAAB3" w:rsidR="00C63CC7" w:rsidRPr="00470C35" w:rsidRDefault="006D368C" w:rsidP="00470C35">
      <w:pPr>
        <w:pStyle w:val="Prrafodelista"/>
        <w:numPr>
          <w:ilvl w:val="0"/>
          <w:numId w:val="8"/>
        </w:numPr>
        <w:spacing w:after="160" w:line="240" w:lineRule="auto"/>
        <w:ind w:left="1068"/>
        <w:jc w:val="both"/>
        <w:rPr>
          <w:rFonts w:ascii="Times New Roman" w:hAnsi="Times New Roman"/>
          <w:sz w:val="24"/>
          <w:szCs w:val="24"/>
          <w:lang w:val="es-MX"/>
        </w:rPr>
      </w:pPr>
      <w:r>
        <w:rPr>
          <w:rFonts w:ascii="Times New Roman" w:hAnsi="Times New Roman"/>
          <w:sz w:val="24"/>
          <w:szCs w:val="24"/>
          <w:lang w:val="es-MX"/>
        </w:rPr>
        <w:t>Otra de similar características (acreditada por 7 años)</w:t>
      </w:r>
      <w:r w:rsidR="00C63CC7" w:rsidRPr="00C63CC7">
        <w:rPr>
          <w:rFonts w:ascii="Times New Roman" w:hAnsi="Times New Roman"/>
          <w:sz w:val="24"/>
          <w:szCs w:val="24"/>
          <w:lang w:val="es-MX"/>
        </w:rPr>
        <w:t xml:space="preserve"> presenta </w:t>
      </w:r>
      <w:r w:rsidR="00EC38E2">
        <w:rPr>
          <w:rFonts w:ascii="Times New Roman" w:hAnsi="Times New Roman"/>
          <w:sz w:val="24"/>
          <w:szCs w:val="24"/>
          <w:lang w:val="es-MX"/>
        </w:rPr>
        <w:t>un</w:t>
      </w:r>
      <w:r w:rsidR="00C63CC7" w:rsidRPr="00C63CC7">
        <w:rPr>
          <w:rFonts w:ascii="Times New Roman" w:hAnsi="Times New Roman"/>
          <w:sz w:val="24"/>
          <w:szCs w:val="24"/>
          <w:lang w:val="es-MX"/>
        </w:rPr>
        <w:t xml:space="preserve"> programa en educación como eje central, presentando una mención específica en educación superior.</w:t>
      </w:r>
    </w:p>
    <w:p w14:paraId="321575EF" w14:textId="658B67FF" w:rsidR="006D368C" w:rsidRPr="00470C35" w:rsidRDefault="00C63CC7" w:rsidP="00470C35">
      <w:pPr>
        <w:pStyle w:val="Prrafodelista"/>
        <w:numPr>
          <w:ilvl w:val="0"/>
          <w:numId w:val="8"/>
        </w:numPr>
        <w:spacing w:after="160" w:line="240" w:lineRule="auto"/>
        <w:ind w:left="1068"/>
        <w:jc w:val="both"/>
        <w:rPr>
          <w:rFonts w:ascii="Times New Roman" w:hAnsi="Times New Roman"/>
          <w:sz w:val="24"/>
          <w:szCs w:val="24"/>
          <w:lang w:val="es-MX"/>
        </w:rPr>
      </w:pPr>
      <w:r w:rsidRPr="00C63CC7">
        <w:rPr>
          <w:rFonts w:ascii="Times New Roman" w:hAnsi="Times New Roman"/>
          <w:sz w:val="24"/>
          <w:szCs w:val="24"/>
          <w:lang w:val="es-MX"/>
        </w:rPr>
        <w:t>El resto de las universidades presenta nombres en sus programas que hacen referencia directa o indirecta a la docencia universitaria.</w:t>
      </w:r>
    </w:p>
    <w:p w14:paraId="2717C6DC" w14:textId="28824D32" w:rsidR="00470C35" w:rsidRPr="00470C35" w:rsidRDefault="00C63CC7" w:rsidP="00470C35">
      <w:pPr>
        <w:pStyle w:val="Prrafodelista"/>
        <w:numPr>
          <w:ilvl w:val="0"/>
          <w:numId w:val="8"/>
        </w:numPr>
        <w:spacing w:after="160" w:line="240" w:lineRule="auto"/>
        <w:ind w:left="1068"/>
        <w:jc w:val="both"/>
        <w:rPr>
          <w:rFonts w:ascii="Times New Roman" w:hAnsi="Times New Roman"/>
          <w:sz w:val="24"/>
          <w:szCs w:val="24"/>
          <w:lang w:val="es-MX"/>
        </w:rPr>
      </w:pPr>
      <w:r w:rsidRPr="006D368C">
        <w:rPr>
          <w:rFonts w:ascii="Times New Roman" w:hAnsi="Times New Roman"/>
          <w:color w:val="000000" w:themeColor="text1"/>
          <w:sz w:val="24"/>
          <w:szCs w:val="24"/>
          <w:lang w:val="es-MX"/>
        </w:rPr>
        <w:t>Respecto de la ejecución interna / externa de los programas de postgrado, se observa que un 35,29% se dicta en formato presencial, un 23,53% en formato semi presencial y un 41,18% en formato online.</w:t>
      </w:r>
    </w:p>
    <w:p w14:paraId="3AD15ED4" w14:textId="3CF3EBBD" w:rsidR="00314644" w:rsidRPr="006D368C" w:rsidRDefault="00C63CC7" w:rsidP="00563E38">
      <w:pPr>
        <w:pStyle w:val="Prrafodelista"/>
        <w:numPr>
          <w:ilvl w:val="0"/>
          <w:numId w:val="9"/>
        </w:numPr>
        <w:spacing w:after="160" w:line="240" w:lineRule="auto"/>
        <w:jc w:val="both"/>
        <w:rPr>
          <w:rFonts w:ascii="Times New Roman" w:hAnsi="Times New Roman"/>
          <w:color w:val="000000" w:themeColor="text1"/>
          <w:sz w:val="24"/>
          <w:szCs w:val="24"/>
          <w:lang w:val="es-MX"/>
        </w:rPr>
      </w:pPr>
      <w:r w:rsidRPr="006D368C">
        <w:rPr>
          <w:rFonts w:ascii="Times New Roman" w:hAnsi="Times New Roman"/>
          <w:color w:val="000000" w:themeColor="text1"/>
          <w:sz w:val="24"/>
          <w:szCs w:val="24"/>
          <w:lang w:val="es-MX"/>
        </w:rPr>
        <w:t xml:space="preserve">Se puede </w:t>
      </w:r>
      <w:r w:rsidR="00470C35">
        <w:rPr>
          <w:rFonts w:ascii="Times New Roman" w:hAnsi="Times New Roman"/>
          <w:color w:val="000000" w:themeColor="text1"/>
          <w:sz w:val="24"/>
          <w:szCs w:val="24"/>
          <w:lang w:val="es-MX"/>
        </w:rPr>
        <w:t>determinar</w:t>
      </w:r>
      <w:r w:rsidRPr="006D368C">
        <w:rPr>
          <w:rFonts w:ascii="Times New Roman" w:hAnsi="Times New Roman"/>
          <w:color w:val="000000" w:themeColor="text1"/>
          <w:sz w:val="24"/>
          <w:szCs w:val="24"/>
          <w:lang w:val="es-MX"/>
        </w:rPr>
        <w:t xml:space="preserve"> que el 64,71% de los programas de postgrado incluyen instancias de aprendizajes virtuales o con herramientas digitales, contenidos que por lo general se sabe que son realizados por medio de plataformas del tipo Zoom, Teams y BlackBoard entre otros.</w:t>
      </w:r>
    </w:p>
    <w:p w14:paraId="0CB5FBF4" w14:textId="6973FA48" w:rsidR="001D16AA" w:rsidRPr="00C63CC7" w:rsidRDefault="00470C35" w:rsidP="00563E38">
      <w:pPr>
        <w:spacing w:line="240" w:lineRule="auto"/>
        <w:jc w:val="both"/>
        <w:rPr>
          <w:rFonts w:ascii="Times New Roman" w:hAnsi="Times New Roman"/>
          <w:b/>
          <w:sz w:val="26"/>
          <w:szCs w:val="26"/>
        </w:rPr>
      </w:pPr>
      <w:r>
        <w:rPr>
          <w:rFonts w:ascii="Times New Roman" w:hAnsi="Times New Roman"/>
          <w:color w:val="000000"/>
          <w:spacing w:val="-4"/>
          <w:sz w:val="24"/>
          <w:szCs w:val="24"/>
          <w:lang w:val="es-CL" w:eastAsia="es-MX"/>
        </w:rPr>
        <w:t>Por tanto, a</w:t>
      </w:r>
      <w:r w:rsidR="001D16AA" w:rsidRPr="00C63CC7">
        <w:rPr>
          <w:rFonts w:ascii="Times New Roman" w:hAnsi="Times New Roman"/>
          <w:color w:val="000000"/>
          <w:spacing w:val="-4"/>
          <w:sz w:val="24"/>
          <w:szCs w:val="24"/>
          <w:lang w:val="es-CL" w:eastAsia="es-MX"/>
        </w:rPr>
        <w:t xml:space="preserve">l revisar los resultados de aprendizaje, </w:t>
      </w:r>
      <w:r>
        <w:rPr>
          <w:rFonts w:ascii="Times New Roman" w:hAnsi="Times New Roman"/>
          <w:color w:val="000000"/>
          <w:spacing w:val="-4"/>
          <w:sz w:val="24"/>
          <w:szCs w:val="24"/>
          <w:lang w:val="es-CL" w:eastAsia="es-MX"/>
        </w:rPr>
        <w:t xml:space="preserve">las </w:t>
      </w:r>
      <w:r w:rsidR="001D16AA" w:rsidRPr="00C63CC7">
        <w:rPr>
          <w:rFonts w:ascii="Times New Roman" w:hAnsi="Times New Roman"/>
          <w:color w:val="000000"/>
          <w:spacing w:val="-4"/>
          <w:sz w:val="24"/>
          <w:szCs w:val="24"/>
          <w:lang w:val="es-CL" w:eastAsia="es-MX"/>
        </w:rPr>
        <w:t>competencias y objetivos</w:t>
      </w:r>
      <w:r>
        <w:rPr>
          <w:rFonts w:ascii="Times New Roman" w:hAnsi="Times New Roman"/>
          <w:color w:val="000000"/>
          <w:spacing w:val="-4"/>
          <w:sz w:val="24"/>
          <w:szCs w:val="24"/>
          <w:lang w:val="es-CL" w:eastAsia="es-MX"/>
        </w:rPr>
        <w:t xml:space="preserve"> en cada programa,</w:t>
      </w:r>
      <w:r w:rsidR="00EC38E2">
        <w:rPr>
          <w:rFonts w:ascii="Times New Roman" w:hAnsi="Times New Roman"/>
          <w:color w:val="000000"/>
          <w:spacing w:val="-4"/>
          <w:sz w:val="24"/>
          <w:szCs w:val="24"/>
          <w:lang w:val="es-CL" w:eastAsia="es-MX"/>
        </w:rPr>
        <w:t xml:space="preserve"> las</w:t>
      </w:r>
      <w:r w:rsidR="001D16AA" w:rsidRPr="00C63CC7">
        <w:rPr>
          <w:rFonts w:ascii="Times New Roman" w:hAnsi="Times New Roman"/>
          <w:color w:val="000000"/>
          <w:spacing w:val="-4"/>
          <w:sz w:val="24"/>
          <w:szCs w:val="24"/>
          <w:lang w:val="es-CL" w:eastAsia="es-MX"/>
        </w:rPr>
        <w:t xml:space="preserve"> dimensiones </w:t>
      </w:r>
      <w:r>
        <w:rPr>
          <w:rFonts w:ascii="Times New Roman" w:hAnsi="Times New Roman"/>
          <w:color w:val="000000"/>
          <w:spacing w:val="-4"/>
          <w:sz w:val="24"/>
          <w:szCs w:val="24"/>
          <w:lang w:val="es-CL" w:eastAsia="es-MX"/>
        </w:rPr>
        <w:t>que surgen co</w:t>
      </w:r>
      <w:r w:rsidR="00F704F5">
        <w:rPr>
          <w:rFonts w:ascii="Times New Roman" w:hAnsi="Times New Roman"/>
          <w:color w:val="000000"/>
          <w:spacing w:val="-4"/>
          <w:sz w:val="24"/>
          <w:szCs w:val="24"/>
          <w:lang w:val="es-CL" w:eastAsia="es-MX"/>
        </w:rPr>
        <w:t>n elementos de</w:t>
      </w:r>
      <w:r>
        <w:rPr>
          <w:rFonts w:ascii="Times New Roman" w:hAnsi="Times New Roman"/>
          <w:color w:val="000000"/>
          <w:spacing w:val="-4"/>
          <w:sz w:val="24"/>
          <w:szCs w:val="24"/>
          <w:lang w:val="es-CL" w:eastAsia="es-MX"/>
        </w:rPr>
        <w:t xml:space="preserve"> </w:t>
      </w:r>
      <w:r w:rsidR="00EC38E2" w:rsidRPr="00C63CC7">
        <w:rPr>
          <w:rFonts w:ascii="Times New Roman" w:hAnsi="Times New Roman"/>
          <w:color w:val="000000"/>
          <w:spacing w:val="-4"/>
          <w:sz w:val="24"/>
          <w:szCs w:val="24"/>
          <w:lang w:val="es-CL" w:eastAsia="es-MX"/>
        </w:rPr>
        <w:t>competencias pedagógicas</w:t>
      </w:r>
      <w:r>
        <w:rPr>
          <w:rFonts w:ascii="Times New Roman" w:hAnsi="Times New Roman"/>
          <w:color w:val="000000"/>
          <w:spacing w:val="-4"/>
          <w:sz w:val="24"/>
          <w:szCs w:val="24"/>
          <w:lang w:val="es-CL" w:eastAsia="es-MX"/>
        </w:rPr>
        <w:t xml:space="preserve"> son:</w:t>
      </w:r>
    </w:p>
    <w:p w14:paraId="3C8F6B40" w14:textId="29D83DC0" w:rsidR="001D16AA" w:rsidRPr="00C63CC7" w:rsidRDefault="001D16AA" w:rsidP="00314644">
      <w:pPr>
        <w:numPr>
          <w:ilvl w:val="0"/>
          <w:numId w:val="11"/>
        </w:numPr>
        <w:spacing w:before="100" w:beforeAutospacing="1" w:after="100" w:afterAutospacing="1" w:line="240" w:lineRule="auto"/>
        <w:jc w:val="both"/>
        <w:rPr>
          <w:rFonts w:ascii="Times New Roman" w:hAnsi="Times New Roman"/>
          <w:sz w:val="24"/>
          <w:szCs w:val="24"/>
          <w:lang w:val="es-CL" w:eastAsia="es-MX"/>
        </w:rPr>
      </w:pPr>
      <w:r w:rsidRPr="00C63CC7">
        <w:rPr>
          <w:rFonts w:ascii="Times New Roman" w:hAnsi="Times New Roman"/>
          <w:color w:val="000000"/>
          <w:sz w:val="24"/>
          <w:szCs w:val="24"/>
          <w:lang w:val="es-CL" w:eastAsia="es-MX"/>
        </w:rPr>
        <w:t>Aprendizaje y centralidad en el estudiante</w:t>
      </w:r>
      <w:r w:rsidR="00470C35">
        <w:rPr>
          <w:rFonts w:ascii="Times New Roman" w:hAnsi="Times New Roman"/>
          <w:color w:val="000000"/>
          <w:sz w:val="24"/>
          <w:szCs w:val="24"/>
          <w:lang w:val="es-CL" w:eastAsia="es-MX"/>
        </w:rPr>
        <w:t>.</w:t>
      </w:r>
    </w:p>
    <w:p w14:paraId="65124526" w14:textId="67C5A645" w:rsidR="001D16AA" w:rsidRPr="00C63CC7" w:rsidRDefault="001D16AA" w:rsidP="00314644">
      <w:pPr>
        <w:numPr>
          <w:ilvl w:val="0"/>
          <w:numId w:val="11"/>
        </w:numPr>
        <w:spacing w:before="100" w:beforeAutospacing="1" w:after="100" w:afterAutospacing="1" w:line="240" w:lineRule="auto"/>
        <w:jc w:val="both"/>
        <w:rPr>
          <w:rFonts w:ascii="Times New Roman" w:hAnsi="Times New Roman"/>
          <w:sz w:val="24"/>
          <w:szCs w:val="24"/>
          <w:lang w:val="es-CL" w:eastAsia="es-MX"/>
        </w:rPr>
      </w:pPr>
      <w:r w:rsidRPr="00C63CC7">
        <w:rPr>
          <w:rFonts w:ascii="Times New Roman" w:hAnsi="Times New Roman"/>
          <w:color w:val="000000"/>
          <w:sz w:val="24"/>
          <w:szCs w:val="24"/>
          <w:lang w:val="es-CL" w:eastAsia="es-MX"/>
        </w:rPr>
        <w:t>Innovación y diseño curricular</w:t>
      </w:r>
      <w:r w:rsidR="00470C35">
        <w:rPr>
          <w:rFonts w:ascii="Times New Roman" w:hAnsi="Times New Roman"/>
          <w:color w:val="000000"/>
          <w:sz w:val="24"/>
          <w:szCs w:val="24"/>
          <w:lang w:val="es-CL" w:eastAsia="es-MX"/>
        </w:rPr>
        <w:t>.</w:t>
      </w:r>
    </w:p>
    <w:p w14:paraId="08F3A6EA" w14:textId="248895C3" w:rsidR="001D16AA" w:rsidRPr="00C63CC7" w:rsidRDefault="001D16AA" w:rsidP="00314644">
      <w:pPr>
        <w:numPr>
          <w:ilvl w:val="0"/>
          <w:numId w:val="11"/>
        </w:numPr>
        <w:spacing w:before="100" w:beforeAutospacing="1" w:after="100" w:afterAutospacing="1" w:line="240" w:lineRule="auto"/>
        <w:jc w:val="both"/>
        <w:rPr>
          <w:rFonts w:ascii="Times New Roman" w:hAnsi="Times New Roman"/>
          <w:sz w:val="24"/>
          <w:szCs w:val="24"/>
          <w:lang w:val="es-CL" w:eastAsia="es-MX"/>
        </w:rPr>
      </w:pPr>
      <w:r w:rsidRPr="00C63CC7">
        <w:rPr>
          <w:rFonts w:ascii="Times New Roman" w:hAnsi="Times New Roman"/>
          <w:color w:val="000000"/>
          <w:sz w:val="24"/>
          <w:szCs w:val="24"/>
          <w:lang w:val="es-CL" w:eastAsia="es-MX"/>
        </w:rPr>
        <w:t>Estrategias activas para la docencia en educación superior</w:t>
      </w:r>
      <w:r w:rsidR="00470C35">
        <w:rPr>
          <w:rFonts w:ascii="Times New Roman" w:hAnsi="Times New Roman"/>
          <w:color w:val="000000"/>
          <w:sz w:val="24"/>
          <w:szCs w:val="24"/>
          <w:lang w:val="es-CL" w:eastAsia="es-MX"/>
        </w:rPr>
        <w:t>.</w:t>
      </w:r>
    </w:p>
    <w:p w14:paraId="065705E6" w14:textId="26E61483" w:rsidR="001D16AA" w:rsidRPr="00C63CC7" w:rsidRDefault="001D16AA" w:rsidP="00314644">
      <w:pPr>
        <w:numPr>
          <w:ilvl w:val="0"/>
          <w:numId w:val="11"/>
        </w:numPr>
        <w:spacing w:before="100" w:beforeAutospacing="1" w:after="100" w:afterAutospacing="1" w:line="240" w:lineRule="auto"/>
        <w:jc w:val="both"/>
        <w:rPr>
          <w:rFonts w:ascii="Times New Roman" w:hAnsi="Times New Roman"/>
          <w:sz w:val="24"/>
          <w:szCs w:val="24"/>
          <w:lang w:val="es-CL" w:eastAsia="es-MX"/>
        </w:rPr>
      </w:pPr>
      <w:r w:rsidRPr="00C63CC7">
        <w:rPr>
          <w:rFonts w:ascii="Times New Roman" w:hAnsi="Times New Roman"/>
          <w:color w:val="000000"/>
          <w:sz w:val="24"/>
          <w:szCs w:val="24"/>
          <w:lang w:val="es-CL" w:eastAsia="es-MX"/>
        </w:rPr>
        <w:t>Evaluación para el aprendizaje en la educación superior</w:t>
      </w:r>
      <w:r w:rsidR="00470C35">
        <w:rPr>
          <w:rFonts w:ascii="Times New Roman" w:hAnsi="Times New Roman"/>
          <w:color w:val="000000"/>
          <w:sz w:val="24"/>
          <w:szCs w:val="24"/>
          <w:lang w:val="es-CL" w:eastAsia="es-MX"/>
        </w:rPr>
        <w:t>.</w:t>
      </w:r>
    </w:p>
    <w:p w14:paraId="538A0672" w14:textId="63ADA1AE" w:rsidR="001D16AA" w:rsidRPr="00C63CC7" w:rsidRDefault="001D16AA" w:rsidP="00314644">
      <w:pPr>
        <w:numPr>
          <w:ilvl w:val="0"/>
          <w:numId w:val="11"/>
        </w:numPr>
        <w:spacing w:before="100" w:beforeAutospacing="1" w:after="100" w:afterAutospacing="1" w:line="240" w:lineRule="auto"/>
        <w:jc w:val="both"/>
        <w:rPr>
          <w:rFonts w:ascii="Times New Roman" w:hAnsi="Times New Roman"/>
          <w:sz w:val="24"/>
          <w:szCs w:val="24"/>
          <w:lang w:val="es-CL" w:eastAsia="es-MX"/>
        </w:rPr>
      </w:pPr>
      <w:r w:rsidRPr="00C63CC7">
        <w:rPr>
          <w:rFonts w:ascii="Times New Roman" w:hAnsi="Times New Roman"/>
          <w:color w:val="000000"/>
          <w:sz w:val="24"/>
          <w:szCs w:val="24"/>
          <w:lang w:val="es-CL" w:eastAsia="es-MX"/>
        </w:rPr>
        <w:t>Aprendizaje mediado por tecnología</w:t>
      </w:r>
      <w:r w:rsidR="00470C35">
        <w:rPr>
          <w:rFonts w:ascii="Times New Roman" w:hAnsi="Times New Roman"/>
          <w:color w:val="000000"/>
          <w:sz w:val="24"/>
          <w:szCs w:val="24"/>
          <w:lang w:val="es-CL" w:eastAsia="es-MX"/>
        </w:rPr>
        <w:t>.</w:t>
      </w:r>
    </w:p>
    <w:p w14:paraId="3D34C187" w14:textId="172083FA" w:rsidR="00C63CC7" w:rsidRPr="00314644" w:rsidRDefault="001D16AA" w:rsidP="00314644">
      <w:pPr>
        <w:numPr>
          <w:ilvl w:val="0"/>
          <w:numId w:val="11"/>
        </w:numPr>
        <w:spacing w:before="100" w:beforeAutospacing="1" w:after="100" w:afterAutospacing="1" w:line="240" w:lineRule="auto"/>
        <w:jc w:val="both"/>
        <w:rPr>
          <w:rFonts w:ascii="Times New Roman" w:hAnsi="Times New Roman"/>
          <w:sz w:val="24"/>
          <w:szCs w:val="24"/>
          <w:lang w:val="es-CL" w:eastAsia="es-MX"/>
        </w:rPr>
      </w:pPr>
      <w:r w:rsidRPr="00C63CC7">
        <w:rPr>
          <w:rFonts w:ascii="Times New Roman" w:hAnsi="Times New Roman"/>
          <w:color w:val="000000"/>
          <w:sz w:val="24"/>
          <w:szCs w:val="24"/>
          <w:lang w:val="es-CL" w:eastAsia="es-MX"/>
        </w:rPr>
        <w:t>Reflexión de la práctica docente</w:t>
      </w:r>
      <w:r w:rsidR="00470C35">
        <w:rPr>
          <w:rFonts w:ascii="Times New Roman" w:hAnsi="Times New Roman"/>
          <w:color w:val="000000"/>
          <w:sz w:val="24"/>
          <w:szCs w:val="24"/>
          <w:lang w:val="es-CL" w:eastAsia="es-MX"/>
        </w:rPr>
        <w:t>.</w:t>
      </w:r>
    </w:p>
    <w:p w14:paraId="64B93325" w14:textId="394D1148" w:rsidR="00C63CC7" w:rsidRDefault="002B7CA3" w:rsidP="00C63CC7">
      <w:pPr>
        <w:spacing w:line="240" w:lineRule="auto"/>
        <w:jc w:val="both"/>
        <w:rPr>
          <w:rFonts w:ascii="Times New Roman" w:hAnsi="Times New Roman"/>
          <w:b/>
          <w:sz w:val="26"/>
          <w:szCs w:val="26"/>
        </w:rPr>
      </w:pPr>
      <w:r w:rsidRPr="00470C35">
        <w:rPr>
          <w:rFonts w:ascii="Times New Roman" w:hAnsi="Times New Roman"/>
          <w:b/>
          <w:i/>
          <w:sz w:val="26"/>
          <w:szCs w:val="26"/>
        </w:rPr>
        <w:t xml:space="preserve">1.5. </w:t>
      </w:r>
      <w:r w:rsidR="002D483B" w:rsidRPr="00470C35">
        <w:rPr>
          <w:rFonts w:ascii="Times New Roman" w:hAnsi="Times New Roman"/>
          <w:b/>
          <w:i/>
          <w:sz w:val="26"/>
          <w:szCs w:val="26"/>
        </w:rPr>
        <w:t>Conclusiones y Discusión</w:t>
      </w:r>
      <w:r w:rsidRPr="002B7CA3">
        <w:rPr>
          <w:rFonts w:ascii="Times New Roman" w:hAnsi="Times New Roman"/>
          <w:b/>
          <w:i/>
          <w:sz w:val="26"/>
          <w:szCs w:val="26"/>
        </w:rPr>
        <w:t xml:space="preserve"> </w:t>
      </w:r>
    </w:p>
    <w:p w14:paraId="3169184B" w14:textId="16BDCEF1" w:rsidR="00314644" w:rsidRPr="00A63483" w:rsidRDefault="009A48E8" w:rsidP="00314644">
      <w:pPr>
        <w:spacing w:after="160" w:line="240" w:lineRule="auto"/>
        <w:jc w:val="both"/>
        <w:rPr>
          <w:rFonts w:ascii="Times New Roman" w:hAnsi="Times New Roman"/>
          <w:color w:val="000000"/>
          <w:spacing w:val="-4"/>
          <w:sz w:val="24"/>
          <w:szCs w:val="24"/>
          <w:lang w:val="es-CL" w:eastAsia="es-MX"/>
        </w:rPr>
      </w:pPr>
      <w:r>
        <w:rPr>
          <w:rFonts w:ascii="Times New Roman" w:hAnsi="Times New Roman"/>
          <w:color w:val="000000"/>
          <w:spacing w:val="-4"/>
          <w:sz w:val="24"/>
          <w:szCs w:val="24"/>
          <w:lang w:val="es-CL" w:eastAsia="es-MX"/>
        </w:rPr>
        <w:t>Como parte de las conclusión y discusión inicial,</w:t>
      </w:r>
      <w:r w:rsidR="00C523EE" w:rsidRPr="00C523EE">
        <w:rPr>
          <w:rFonts w:ascii="Times New Roman" w:hAnsi="Times New Roman"/>
          <w:color w:val="000000"/>
          <w:spacing w:val="-4"/>
          <w:sz w:val="24"/>
          <w:szCs w:val="24"/>
          <w:lang w:val="es-CL" w:eastAsia="es-MX"/>
        </w:rPr>
        <w:t xml:space="preserve"> </w:t>
      </w:r>
      <w:r w:rsidR="00C523EE">
        <w:rPr>
          <w:rFonts w:ascii="Times New Roman" w:hAnsi="Times New Roman"/>
          <w:color w:val="000000"/>
          <w:spacing w:val="-4"/>
          <w:sz w:val="24"/>
          <w:szCs w:val="24"/>
          <w:lang w:val="es-CL" w:eastAsia="es-MX"/>
        </w:rPr>
        <w:t>los programas de estudios que imparten docencia para la educación superior</w:t>
      </w:r>
      <w:r>
        <w:rPr>
          <w:rFonts w:ascii="Times New Roman" w:hAnsi="Times New Roman"/>
          <w:color w:val="000000"/>
          <w:spacing w:val="-4"/>
          <w:sz w:val="24"/>
          <w:szCs w:val="24"/>
          <w:lang w:val="es-CL" w:eastAsia="es-MX"/>
        </w:rPr>
        <w:t xml:space="preserve"> en Chile,</w:t>
      </w:r>
      <w:r w:rsidR="00C523EE">
        <w:rPr>
          <w:rFonts w:ascii="Times New Roman" w:hAnsi="Times New Roman"/>
          <w:color w:val="000000"/>
          <w:spacing w:val="-4"/>
          <w:sz w:val="24"/>
          <w:szCs w:val="24"/>
          <w:lang w:val="es-CL" w:eastAsia="es-MX"/>
        </w:rPr>
        <w:t xml:space="preserve"> </w:t>
      </w:r>
      <w:r w:rsidR="00470C35">
        <w:rPr>
          <w:rFonts w:ascii="Times New Roman" w:hAnsi="Times New Roman"/>
          <w:color w:val="000000"/>
          <w:spacing w:val="-4"/>
          <w:sz w:val="24"/>
          <w:szCs w:val="24"/>
          <w:lang w:val="es-CL" w:eastAsia="es-MX"/>
        </w:rPr>
        <w:t>considerando la innovación docente</w:t>
      </w:r>
      <w:r>
        <w:rPr>
          <w:rFonts w:ascii="Times New Roman" w:hAnsi="Times New Roman"/>
          <w:color w:val="000000"/>
          <w:spacing w:val="-4"/>
          <w:sz w:val="24"/>
          <w:szCs w:val="24"/>
          <w:lang w:val="es-CL" w:eastAsia="es-MX"/>
        </w:rPr>
        <w:t xml:space="preserve">, centran el desarrollo de las </w:t>
      </w:r>
      <w:r w:rsidR="00314644" w:rsidRPr="00314644">
        <w:rPr>
          <w:rFonts w:ascii="Times New Roman" w:hAnsi="Times New Roman"/>
          <w:color w:val="000000"/>
          <w:spacing w:val="-4"/>
          <w:sz w:val="24"/>
          <w:szCs w:val="24"/>
          <w:lang w:val="es-CL" w:eastAsia="es-MX"/>
        </w:rPr>
        <w:t xml:space="preserve">competencias pedagógicas en los siguientes focos: </w:t>
      </w:r>
    </w:p>
    <w:p w14:paraId="3C942D20" w14:textId="3CB95786" w:rsidR="003E2EAA" w:rsidRPr="00470C35" w:rsidRDefault="00A63483" w:rsidP="003E2EAA">
      <w:pPr>
        <w:numPr>
          <w:ilvl w:val="0"/>
          <w:numId w:val="10"/>
        </w:numPr>
        <w:spacing w:before="100" w:beforeAutospacing="1" w:after="100" w:afterAutospacing="1" w:line="240" w:lineRule="auto"/>
        <w:jc w:val="both"/>
        <w:rPr>
          <w:rFonts w:ascii="Times New Roman" w:hAnsi="Times New Roman"/>
          <w:color w:val="000000"/>
          <w:sz w:val="24"/>
          <w:szCs w:val="24"/>
          <w:lang w:val="es-CL" w:eastAsia="es-MX"/>
        </w:rPr>
      </w:pPr>
      <w:r>
        <w:rPr>
          <w:rFonts w:ascii="Times New Roman" w:hAnsi="Times New Roman"/>
          <w:color w:val="000000"/>
          <w:sz w:val="24"/>
          <w:szCs w:val="24"/>
          <w:lang w:val="es-CL" w:eastAsia="es-MX"/>
        </w:rPr>
        <w:t>Aprendizaje centrado en el estudiante</w:t>
      </w:r>
      <w:r w:rsidR="00C773EF">
        <w:rPr>
          <w:rFonts w:ascii="Times New Roman" w:hAnsi="Times New Roman"/>
          <w:color w:val="000000"/>
          <w:sz w:val="24"/>
          <w:szCs w:val="24"/>
          <w:lang w:val="es-CL" w:eastAsia="es-MX"/>
        </w:rPr>
        <w:t>: Competencia clave para el docente universitario del siglo XXI</w:t>
      </w:r>
      <w:r w:rsidR="003065B9">
        <w:rPr>
          <w:rFonts w:ascii="Times New Roman" w:hAnsi="Times New Roman"/>
          <w:color w:val="000000"/>
          <w:sz w:val="24"/>
          <w:szCs w:val="24"/>
          <w:lang w:val="es-CL" w:eastAsia="es-MX"/>
        </w:rPr>
        <w:t xml:space="preserve">, </w:t>
      </w:r>
      <w:r w:rsidR="00C773EF">
        <w:rPr>
          <w:rFonts w:ascii="Times New Roman" w:hAnsi="Times New Roman"/>
          <w:color w:val="000000"/>
          <w:sz w:val="24"/>
          <w:szCs w:val="24"/>
          <w:lang w:val="es-CL" w:eastAsia="es-MX"/>
        </w:rPr>
        <w:t>permite articular el saber de la disciplina que enseña y</w:t>
      </w:r>
      <w:r w:rsidR="00C773EF" w:rsidRPr="00C773EF">
        <w:rPr>
          <w:rFonts w:ascii="Times New Roman" w:hAnsi="Times New Roman"/>
          <w:color w:val="000000"/>
          <w:sz w:val="24"/>
          <w:szCs w:val="24"/>
          <w:lang w:val="es-CL" w:eastAsia="es-MX"/>
        </w:rPr>
        <w:t xml:space="preserve"> </w:t>
      </w:r>
      <w:r w:rsidR="00C773EF">
        <w:rPr>
          <w:rFonts w:ascii="Times New Roman" w:hAnsi="Times New Roman"/>
          <w:color w:val="000000"/>
          <w:sz w:val="24"/>
          <w:szCs w:val="24"/>
          <w:lang w:val="es-CL" w:eastAsia="es-MX"/>
        </w:rPr>
        <w:t xml:space="preserve">los diferentes perfiles de egreso. </w:t>
      </w:r>
      <w:r w:rsidR="00C773EF" w:rsidRPr="00C773EF">
        <w:rPr>
          <w:rFonts w:ascii="Times New Roman" w:hAnsi="Times New Roman"/>
          <w:color w:val="000000"/>
          <w:sz w:val="24"/>
          <w:szCs w:val="24"/>
          <w:lang w:val="es-CL" w:eastAsia="es-MX"/>
        </w:rPr>
        <w:t>Presenta</w:t>
      </w:r>
      <w:r w:rsidR="00C773EF">
        <w:rPr>
          <w:rFonts w:ascii="Times New Roman" w:hAnsi="Times New Roman"/>
          <w:color w:val="000000"/>
          <w:sz w:val="24"/>
          <w:szCs w:val="24"/>
          <w:lang w:val="es-CL" w:eastAsia="es-MX"/>
        </w:rPr>
        <w:t>ndo</w:t>
      </w:r>
      <w:r w:rsidR="00C773EF" w:rsidRPr="00C773EF">
        <w:rPr>
          <w:rFonts w:ascii="Times New Roman" w:hAnsi="Times New Roman"/>
          <w:color w:val="000000"/>
          <w:sz w:val="24"/>
          <w:szCs w:val="24"/>
          <w:lang w:val="es-CL" w:eastAsia="es-MX"/>
        </w:rPr>
        <w:t xml:space="preserve"> situaciones de aprendizajes que estimulan el juicio crítico, el pensamiento reflexivo y la indagación a través de </w:t>
      </w:r>
      <w:r w:rsidR="00C773EF">
        <w:rPr>
          <w:rFonts w:ascii="Times New Roman" w:hAnsi="Times New Roman"/>
          <w:color w:val="000000"/>
          <w:sz w:val="24"/>
          <w:szCs w:val="24"/>
          <w:lang w:val="es-CL" w:eastAsia="es-MX"/>
        </w:rPr>
        <w:t>metodologías centradas en el estudiante</w:t>
      </w:r>
      <w:r w:rsidR="00C773EF" w:rsidRPr="00C773EF">
        <w:rPr>
          <w:rFonts w:ascii="Times New Roman" w:hAnsi="Times New Roman"/>
          <w:color w:val="000000"/>
          <w:sz w:val="24"/>
          <w:szCs w:val="24"/>
          <w:lang w:val="es-CL" w:eastAsia="es-MX"/>
        </w:rPr>
        <w:t>.</w:t>
      </w:r>
    </w:p>
    <w:p w14:paraId="6B09DA08" w14:textId="3DC716FE" w:rsidR="003E2EAA" w:rsidRPr="00470C35" w:rsidRDefault="00C773EF" w:rsidP="00470C35">
      <w:pPr>
        <w:numPr>
          <w:ilvl w:val="0"/>
          <w:numId w:val="10"/>
        </w:numPr>
        <w:spacing w:before="100" w:beforeAutospacing="1" w:after="100" w:afterAutospacing="1" w:line="240" w:lineRule="auto"/>
        <w:jc w:val="both"/>
        <w:rPr>
          <w:rFonts w:ascii="Times New Roman" w:hAnsi="Times New Roman"/>
          <w:color w:val="000000"/>
          <w:sz w:val="24"/>
          <w:szCs w:val="24"/>
          <w:lang w:val="es-CL" w:eastAsia="es-MX"/>
        </w:rPr>
      </w:pPr>
      <w:r w:rsidRPr="00C773EF">
        <w:rPr>
          <w:rFonts w:ascii="Times New Roman" w:hAnsi="Times New Roman"/>
          <w:color w:val="000000"/>
          <w:sz w:val="24"/>
          <w:szCs w:val="24"/>
          <w:lang w:val="es-CL" w:eastAsia="es-MX"/>
        </w:rPr>
        <w:t>Conocimiento didáctico</w:t>
      </w:r>
      <w:r w:rsidR="003E2EAA" w:rsidRPr="003E2EAA">
        <w:rPr>
          <w:rFonts w:ascii="Times New Roman" w:hAnsi="Times New Roman"/>
          <w:color w:val="000000"/>
          <w:sz w:val="24"/>
          <w:szCs w:val="24"/>
          <w:lang w:val="es-CL" w:eastAsia="es-MX"/>
        </w:rPr>
        <w:t>: Competencia pedagógica que se centra en generar un clima de aula propicio para el aprendizaje</w:t>
      </w:r>
      <w:r w:rsidR="00F704F5">
        <w:rPr>
          <w:rFonts w:ascii="Times New Roman" w:hAnsi="Times New Roman"/>
          <w:color w:val="000000"/>
          <w:sz w:val="24"/>
          <w:szCs w:val="24"/>
          <w:lang w:val="es-CL" w:eastAsia="es-MX"/>
        </w:rPr>
        <w:t xml:space="preserve">. </w:t>
      </w:r>
      <w:r w:rsidR="003E2EAA" w:rsidRPr="003E2EAA">
        <w:rPr>
          <w:rFonts w:ascii="Times New Roman" w:hAnsi="Times New Roman"/>
          <w:color w:val="000000"/>
          <w:sz w:val="24"/>
          <w:szCs w:val="24"/>
          <w:lang w:val="es-CL" w:eastAsia="es-MX"/>
        </w:rPr>
        <w:t>Implementa un estilo de trabajo cooperativo en el que desarrolla valores y habilidades de sana convivencia</w:t>
      </w:r>
      <w:r w:rsidR="003E2EAA">
        <w:rPr>
          <w:rFonts w:ascii="Times New Roman" w:hAnsi="Times New Roman"/>
          <w:color w:val="000000"/>
          <w:sz w:val="24"/>
          <w:szCs w:val="24"/>
          <w:lang w:val="es-CL" w:eastAsia="es-MX"/>
        </w:rPr>
        <w:t xml:space="preserve"> generando la sinergia entre el docente, el </w:t>
      </w:r>
      <w:r w:rsidR="003065B9">
        <w:rPr>
          <w:rFonts w:ascii="Times New Roman" w:hAnsi="Times New Roman"/>
          <w:color w:val="000000"/>
          <w:sz w:val="24"/>
          <w:szCs w:val="24"/>
          <w:lang w:val="es-CL" w:eastAsia="es-MX"/>
        </w:rPr>
        <w:t>estudiante</w:t>
      </w:r>
      <w:r w:rsidR="003E2EAA">
        <w:rPr>
          <w:rFonts w:ascii="Times New Roman" w:hAnsi="Times New Roman"/>
          <w:color w:val="000000"/>
          <w:sz w:val="24"/>
          <w:szCs w:val="24"/>
          <w:lang w:val="es-CL" w:eastAsia="es-MX"/>
        </w:rPr>
        <w:t xml:space="preserve"> y el resultado de aprendizaje declarado en el aprendizaje.</w:t>
      </w:r>
    </w:p>
    <w:p w14:paraId="0B7278D3" w14:textId="76793281" w:rsidR="003E2EAA" w:rsidRPr="00470C35" w:rsidRDefault="00314644" w:rsidP="00470C35">
      <w:pPr>
        <w:numPr>
          <w:ilvl w:val="0"/>
          <w:numId w:val="10"/>
        </w:numPr>
        <w:spacing w:before="100" w:beforeAutospacing="1" w:after="100" w:afterAutospacing="1" w:line="240" w:lineRule="auto"/>
        <w:jc w:val="both"/>
        <w:rPr>
          <w:rFonts w:ascii="Times New Roman" w:hAnsi="Times New Roman"/>
          <w:color w:val="000000"/>
          <w:sz w:val="24"/>
          <w:szCs w:val="24"/>
          <w:lang w:eastAsia="es-MX"/>
        </w:rPr>
      </w:pPr>
      <w:r w:rsidRPr="00C63CC7">
        <w:rPr>
          <w:rFonts w:ascii="Times New Roman" w:hAnsi="Times New Roman"/>
          <w:color w:val="000000"/>
          <w:sz w:val="24"/>
          <w:szCs w:val="24"/>
          <w:lang w:val="es-CL" w:eastAsia="es-MX"/>
        </w:rPr>
        <w:t>Evaluación</w:t>
      </w:r>
      <w:r w:rsidR="003E2EAA">
        <w:rPr>
          <w:rFonts w:ascii="Times New Roman" w:hAnsi="Times New Roman"/>
          <w:color w:val="000000"/>
          <w:sz w:val="24"/>
          <w:szCs w:val="24"/>
          <w:lang w:val="es-CL" w:eastAsia="es-MX"/>
        </w:rPr>
        <w:t xml:space="preserve">: Competencia pedagógica que entrega las </w:t>
      </w:r>
      <w:r w:rsidR="003E2EAA" w:rsidRPr="003E2EAA">
        <w:rPr>
          <w:rFonts w:ascii="Times New Roman" w:hAnsi="Times New Roman"/>
          <w:color w:val="000000"/>
          <w:sz w:val="24"/>
          <w:szCs w:val="24"/>
          <w:lang w:eastAsia="es-MX"/>
        </w:rPr>
        <w:t xml:space="preserve">herramientas necesarias al docente para evaluar los procesos de </w:t>
      </w:r>
      <w:r w:rsidR="003065B9" w:rsidRPr="003E2EAA">
        <w:rPr>
          <w:rFonts w:ascii="Times New Roman" w:hAnsi="Times New Roman"/>
          <w:color w:val="000000"/>
          <w:sz w:val="24"/>
          <w:szCs w:val="24"/>
          <w:lang w:eastAsia="es-MX"/>
        </w:rPr>
        <w:t>aprendizaje, implementando</w:t>
      </w:r>
      <w:r w:rsidR="003E2EAA" w:rsidRPr="003E2EAA">
        <w:rPr>
          <w:rFonts w:ascii="Times New Roman" w:hAnsi="Times New Roman"/>
          <w:color w:val="000000"/>
          <w:sz w:val="24"/>
          <w:szCs w:val="24"/>
          <w:lang w:eastAsia="es-MX"/>
        </w:rPr>
        <w:t xml:space="preserve"> estrategias pertinentes y diversificadas que favorezcan la toma de decisiones para el mejoramiento de la calidad del proceso formativo</w:t>
      </w:r>
      <w:r w:rsidR="00F704F5">
        <w:rPr>
          <w:rFonts w:ascii="Times New Roman" w:hAnsi="Times New Roman"/>
          <w:color w:val="000000"/>
          <w:sz w:val="24"/>
          <w:szCs w:val="24"/>
          <w:lang w:eastAsia="es-MX"/>
        </w:rPr>
        <w:t>.</w:t>
      </w:r>
    </w:p>
    <w:p w14:paraId="457DB106" w14:textId="2372FB32" w:rsidR="00470C35" w:rsidRPr="00470C35" w:rsidRDefault="00314644" w:rsidP="00470C35">
      <w:pPr>
        <w:numPr>
          <w:ilvl w:val="0"/>
          <w:numId w:val="10"/>
        </w:numPr>
        <w:spacing w:before="100" w:beforeAutospacing="1" w:after="100" w:afterAutospacing="1" w:line="240" w:lineRule="auto"/>
        <w:jc w:val="both"/>
        <w:rPr>
          <w:rFonts w:ascii="Times New Roman" w:hAnsi="Times New Roman"/>
          <w:color w:val="000000"/>
          <w:spacing w:val="-4"/>
          <w:sz w:val="24"/>
          <w:szCs w:val="24"/>
          <w:lang w:eastAsia="es-MX"/>
        </w:rPr>
      </w:pPr>
      <w:r w:rsidRPr="00C63CC7">
        <w:rPr>
          <w:rFonts w:ascii="Times New Roman" w:hAnsi="Times New Roman"/>
          <w:color w:val="000000"/>
          <w:spacing w:val="-4"/>
          <w:sz w:val="24"/>
          <w:szCs w:val="24"/>
          <w:lang w:val="es-CL" w:eastAsia="es-MX"/>
        </w:rPr>
        <w:lastRenderedPageBreak/>
        <w:t>Innovación e Investigación</w:t>
      </w:r>
      <w:r w:rsidR="003E2EAA">
        <w:rPr>
          <w:rFonts w:ascii="Times New Roman" w:hAnsi="Times New Roman"/>
          <w:color w:val="000000"/>
          <w:spacing w:val="-4"/>
          <w:sz w:val="24"/>
          <w:szCs w:val="24"/>
          <w:lang w:val="es-CL" w:eastAsia="es-MX"/>
        </w:rPr>
        <w:t xml:space="preserve">: </w:t>
      </w:r>
      <w:r w:rsidR="003065B9">
        <w:rPr>
          <w:rFonts w:ascii="Times New Roman" w:hAnsi="Times New Roman"/>
          <w:color w:val="000000"/>
          <w:spacing w:val="-4"/>
          <w:sz w:val="24"/>
          <w:szCs w:val="24"/>
          <w:lang w:eastAsia="es-MX"/>
        </w:rPr>
        <w:t>C</w:t>
      </w:r>
      <w:r w:rsidR="003E2EAA">
        <w:rPr>
          <w:rFonts w:ascii="Times New Roman" w:hAnsi="Times New Roman"/>
          <w:color w:val="000000"/>
          <w:spacing w:val="-4"/>
          <w:sz w:val="24"/>
          <w:szCs w:val="24"/>
          <w:lang w:eastAsia="es-MX"/>
        </w:rPr>
        <w:t>ompetencia</w:t>
      </w:r>
      <w:r w:rsidR="003065B9">
        <w:rPr>
          <w:rFonts w:ascii="Times New Roman" w:hAnsi="Times New Roman"/>
          <w:color w:val="000000"/>
          <w:spacing w:val="-4"/>
          <w:sz w:val="24"/>
          <w:szCs w:val="24"/>
          <w:lang w:eastAsia="es-MX"/>
        </w:rPr>
        <w:t xml:space="preserve"> aportadora</w:t>
      </w:r>
      <w:r w:rsidR="003E2EAA">
        <w:rPr>
          <w:rFonts w:ascii="Times New Roman" w:hAnsi="Times New Roman"/>
          <w:color w:val="000000"/>
          <w:spacing w:val="-4"/>
          <w:sz w:val="24"/>
          <w:szCs w:val="24"/>
          <w:lang w:eastAsia="es-MX"/>
        </w:rPr>
        <w:t xml:space="preserve"> </w:t>
      </w:r>
      <w:r w:rsidR="003065B9">
        <w:rPr>
          <w:rFonts w:ascii="Times New Roman" w:hAnsi="Times New Roman"/>
          <w:color w:val="000000"/>
          <w:spacing w:val="-4"/>
          <w:sz w:val="24"/>
          <w:szCs w:val="24"/>
          <w:lang w:eastAsia="es-MX"/>
        </w:rPr>
        <w:t>d</w:t>
      </w:r>
      <w:r w:rsidR="003E2EAA" w:rsidRPr="003E2EAA">
        <w:rPr>
          <w:rFonts w:ascii="Times New Roman" w:hAnsi="Times New Roman"/>
          <w:color w:val="000000"/>
          <w:spacing w:val="-4"/>
          <w:sz w:val="24"/>
          <w:szCs w:val="24"/>
          <w:lang w:eastAsia="es-MX"/>
        </w:rPr>
        <w:t xml:space="preserve">el diseño e implementación </w:t>
      </w:r>
      <w:r w:rsidR="003E2EAA">
        <w:rPr>
          <w:rFonts w:ascii="Times New Roman" w:hAnsi="Times New Roman"/>
          <w:color w:val="000000"/>
          <w:spacing w:val="-4"/>
          <w:sz w:val="24"/>
          <w:szCs w:val="24"/>
          <w:lang w:eastAsia="es-MX"/>
        </w:rPr>
        <w:t xml:space="preserve">de </w:t>
      </w:r>
      <w:r w:rsidR="003E2EAA" w:rsidRPr="003E2EAA">
        <w:rPr>
          <w:rFonts w:ascii="Times New Roman" w:hAnsi="Times New Roman"/>
          <w:color w:val="000000"/>
          <w:spacing w:val="-4"/>
          <w:sz w:val="24"/>
          <w:szCs w:val="24"/>
          <w:lang w:eastAsia="es-MX"/>
        </w:rPr>
        <w:t xml:space="preserve">propuesta de innovación </w:t>
      </w:r>
      <w:r w:rsidR="003065B9">
        <w:rPr>
          <w:rFonts w:ascii="Times New Roman" w:hAnsi="Times New Roman"/>
          <w:color w:val="000000"/>
          <w:spacing w:val="-4"/>
          <w:sz w:val="24"/>
          <w:szCs w:val="24"/>
          <w:lang w:eastAsia="es-MX"/>
        </w:rPr>
        <w:t>docente</w:t>
      </w:r>
      <w:r w:rsidR="003E2EAA" w:rsidRPr="003E2EAA">
        <w:rPr>
          <w:rFonts w:ascii="Times New Roman" w:hAnsi="Times New Roman"/>
          <w:color w:val="000000"/>
          <w:spacing w:val="-4"/>
          <w:sz w:val="24"/>
          <w:szCs w:val="24"/>
          <w:lang w:eastAsia="es-MX"/>
        </w:rPr>
        <w:t xml:space="preserve"> en </w:t>
      </w:r>
      <w:r w:rsidR="003065B9">
        <w:rPr>
          <w:rFonts w:ascii="Times New Roman" w:hAnsi="Times New Roman"/>
          <w:color w:val="000000"/>
          <w:spacing w:val="-4"/>
          <w:sz w:val="24"/>
          <w:szCs w:val="24"/>
          <w:lang w:eastAsia="es-MX"/>
        </w:rPr>
        <w:t>su contexto,</w:t>
      </w:r>
      <w:r w:rsidR="003E2EAA" w:rsidRPr="003E2EAA">
        <w:rPr>
          <w:rFonts w:ascii="Times New Roman" w:hAnsi="Times New Roman"/>
          <w:color w:val="000000"/>
          <w:spacing w:val="-4"/>
          <w:sz w:val="24"/>
          <w:szCs w:val="24"/>
          <w:lang w:eastAsia="es-MX"/>
        </w:rPr>
        <w:t xml:space="preserve"> a partir de la identificación de necesidades y problemáticas de su propia práctica docente, investigando y proponiendo acciones pertinentes y viables</w:t>
      </w:r>
      <w:r w:rsidR="003E2EAA">
        <w:rPr>
          <w:rFonts w:ascii="Times New Roman" w:hAnsi="Times New Roman"/>
          <w:color w:val="000000"/>
          <w:spacing w:val="-4"/>
          <w:sz w:val="24"/>
          <w:szCs w:val="24"/>
          <w:lang w:eastAsia="es-MX"/>
        </w:rPr>
        <w:t xml:space="preserve">. </w:t>
      </w:r>
    </w:p>
    <w:p w14:paraId="44227C27" w14:textId="77777777" w:rsidR="00F704F5" w:rsidRPr="00F704F5" w:rsidRDefault="00314644" w:rsidP="00596ECE">
      <w:pPr>
        <w:numPr>
          <w:ilvl w:val="0"/>
          <w:numId w:val="10"/>
        </w:numPr>
        <w:spacing w:before="100" w:beforeAutospacing="1" w:after="100" w:afterAutospacing="1" w:line="240" w:lineRule="auto"/>
        <w:jc w:val="both"/>
        <w:rPr>
          <w:rFonts w:ascii="Times New Roman" w:hAnsi="Times New Roman"/>
          <w:sz w:val="24"/>
          <w:szCs w:val="24"/>
          <w:lang w:val="es-CL" w:eastAsia="es-MX"/>
        </w:rPr>
      </w:pPr>
      <w:r w:rsidRPr="00F704F5">
        <w:rPr>
          <w:rFonts w:ascii="Times New Roman" w:hAnsi="Times New Roman"/>
          <w:color w:val="000000"/>
          <w:spacing w:val="-4"/>
          <w:sz w:val="24"/>
          <w:szCs w:val="24"/>
          <w:lang w:val="es-CL" w:eastAsia="es-MX"/>
        </w:rPr>
        <w:t>Reflexión Docente</w:t>
      </w:r>
      <w:r w:rsidR="003E2EAA" w:rsidRPr="00F704F5">
        <w:rPr>
          <w:rFonts w:ascii="Times New Roman" w:hAnsi="Times New Roman"/>
          <w:color w:val="000000"/>
          <w:spacing w:val="-4"/>
          <w:sz w:val="24"/>
          <w:szCs w:val="24"/>
          <w:lang w:val="es-CL" w:eastAsia="es-MX"/>
        </w:rPr>
        <w:t xml:space="preserve">: Competencia pedagógica que permite el </w:t>
      </w:r>
      <w:r w:rsidR="003E2EAA" w:rsidRPr="00F704F5">
        <w:rPr>
          <w:rFonts w:ascii="Times New Roman" w:hAnsi="Times New Roman"/>
          <w:color w:val="000000"/>
          <w:spacing w:val="-4"/>
          <w:sz w:val="24"/>
          <w:szCs w:val="24"/>
          <w:lang w:eastAsia="es-MX"/>
        </w:rPr>
        <w:t xml:space="preserve">análisis y reflexión sobre la práctica pedagógica. </w:t>
      </w:r>
    </w:p>
    <w:p w14:paraId="35C3A4B3" w14:textId="4C082039" w:rsidR="00F27F3D" w:rsidRPr="00314644" w:rsidRDefault="00BB5412" w:rsidP="00314644">
      <w:pPr>
        <w:spacing w:line="240" w:lineRule="auto"/>
        <w:jc w:val="both"/>
        <w:rPr>
          <w:rFonts w:ascii="Times New Roman" w:hAnsi="Times New Roman"/>
          <w:b/>
          <w:sz w:val="24"/>
          <w:szCs w:val="24"/>
        </w:rPr>
      </w:pPr>
      <w:r w:rsidRPr="00BB5412">
        <w:rPr>
          <w:rFonts w:ascii="Times New Roman" w:hAnsi="Times New Roman"/>
          <w:b/>
          <w:sz w:val="24"/>
          <w:szCs w:val="24"/>
        </w:rPr>
        <w:t>REFERENCIAS</w:t>
      </w:r>
    </w:p>
    <w:p w14:paraId="2C113CBC" w14:textId="77777777" w:rsidR="009672DA" w:rsidRPr="00C523EE" w:rsidRDefault="00F27F3D" w:rsidP="00314644">
      <w:pPr>
        <w:ind w:left="709" w:hanging="709"/>
        <w:jc w:val="both"/>
        <w:rPr>
          <w:rFonts w:ascii="Times New Roman" w:hAnsi="Times New Roman"/>
          <w:sz w:val="24"/>
          <w:szCs w:val="24"/>
          <w:lang w:val="es-CL"/>
        </w:rPr>
      </w:pPr>
      <w:r w:rsidRPr="00F27F3D">
        <w:rPr>
          <w:rFonts w:ascii="Times New Roman" w:hAnsi="Times New Roman"/>
          <w:sz w:val="24"/>
          <w:szCs w:val="24"/>
        </w:rPr>
        <w:t>Ayala, F.</w:t>
      </w:r>
      <w:r>
        <w:rPr>
          <w:rFonts w:ascii="Times New Roman" w:hAnsi="Times New Roman"/>
          <w:sz w:val="24"/>
          <w:szCs w:val="24"/>
        </w:rPr>
        <w:t xml:space="preserve"> (2008).</w:t>
      </w:r>
      <w:r w:rsidRPr="00F27F3D">
        <w:rPr>
          <w:rFonts w:ascii="Times New Roman" w:hAnsi="Times New Roman"/>
          <w:sz w:val="24"/>
          <w:szCs w:val="24"/>
        </w:rPr>
        <w:t xml:space="preserve"> </w:t>
      </w:r>
      <w:r w:rsidRPr="00931597">
        <w:rPr>
          <w:rFonts w:ascii="Times New Roman" w:hAnsi="Times New Roman"/>
          <w:i/>
          <w:iCs/>
          <w:sz w:val="24"/>
          <w:szCs w:val="24"/>
        </w:rPr>
        <w:t>El modelo de formación por competencias</w:t>
      </w:r>
      <w:r w:rsidRPr="00F27F3D">
        <w:rPr>
          <w:rFonts w:ascii="Times New Roman" w:hAnsi="Times New Roman"/>
          <w:sz w:val="24"/>
          <w:szCs w:val="24"/>
        </w:rPr>
        <w:t>.</w:t>
      </w:r>
      <w:r w:rsidRPr="00C523EE">
        <w:rPr>
          <w:rFonts w:ascii="Times New Roman" w:hAnsi="Times New Roman"/>
          <w:sz w:val="24"/>
          <w:szCs w:val="24"/>
          <w:lang w:val="es-CL"/>
        </w:rPr>
        <w:t xml:space="preserve"> https://slideplayer.es/ </w:t>
      </w:r>
      <w:proofErr w:type="spellStart"/>
      <w:r w:rsidRPr="00C523EE">
        <w:rPr>
          <w:rFonts w:ascii="Times New Roman" w:hAnsi="Times New Roman"/>
          <w:sz w:val="24"/>
          <w:szCs w:val="24"/>
          <w:lang w:val="es-CL"/>
        </w:rPr>
        <w:t>slide</w:t>
      </w:r>
      <w:proofErr w:type="spellEnd"/>
      <w:r w:rsidRPr="00C523EE">
        <w:rPr>
          <w:rFonts w:ascii="Times New Roman" w:hAnsi="Times New Roman"/>
          <w:sz w:val="24"/>
          <w:szCs w:val="24"/>
          <w:lang w:val="es-CL"/>
        </w:rPr>
        <w:t>/1036187/</w:t>
      </w:r>
    </w:p>
    <w:p w14:paraId="3463B7D8" w14:textId="6428062E" w:rsidR="00AE0AEC" w:rsidRDefault="00AE0AEC" w:rsidP="00314644">
      <w:pPr>
        <w:spacing w:line="240" w:lineRule="auto"/>
        <w:ind w:left="709" w:hanging="709"/>
        <w:contextualSpacing/>
        <w:jc w:val="both"/>
        <w:rPr>
          <w:rFonts w:ascii="Times New Roman" w:hAnsi="Times New Roman"/>
          <w:sz w:val="24"/>
          <w:szCs w:val="24"/>
        </w:rPr>
      </w:pPr>
      <w:r w:rsidRPr="00AE0AEC">
        <w:rPr>
          <w:rFonts w:ascii="Times New Roman" w:hAnsi="Times New Roman"/>
          <w:sz w:val="24"/>
          <w:szCs w:val="24"/>
        </w:rPr>
        <w:t>Flick, U. (2012)</w:t>
      </w:r>
      <w:r w:rsidR="008B5015">
        <w:rPr>
          <w:rFonts w:ascii="Times New Roman" w:hAnsi="Times New Roman"/>
          <w:sz w:val="24"/>
          <w:szCs w:val="24"/>
        </w:rPr>
        <w:t>.</w:t>
      </w:r>
      <w:r w:rsidRPr="00AE0AEC">
        <w:rPr>
          <w:rFonts w:ascii="Times New Roman" w:hAnsi="Times New Roman"/>
          <w:sz w:val="24"/>
          <w:szCs w:val="24"/>
        </w:rPr>
        <w:t xml:space="preserve"> </w:t>
      </w:r>
      <w:r w:rsidRPr="00AE0AEC">
        <w:rPr>
          <w:rFonts w:ascii="Times New Roman" w:hAnsi="Times New Roman"/>
          <w:i/>
          <w:iCs/>
          <w:sz w:val="24"/>
          <w:szCs w:val="24"/>
        </w:rPr>
        <w:t>Introducción a la Investigación Cualitativa.</w:t>
      </w:r>
      <w:r w:rsidRPr="00AE0AEC">
        <w:rPr>
          <w:rFonts w:ascii="Times New Roman" w:hAnsi="Times New Roman"/>
          <w:sz w:val="24"/>
          <w:szCs w:val="24"/>
        </w:rPr>
        <w:t xml:space="preserve"> </w:t>
      </w:r>
      <w:proofErr w:type="spellStart"/>
      <w:r w:rsidRPr="00AE0AEC">
        <w:rPr>
          <w:rFonts w:ascii="Times New Roman" w:hAnsi="Times New Roman"/>
          <w:sz w:val="24"/>
          <w:szCs w:val="24"/>
        </w:rPr>
        <w:t>edt</w:t>
      </w:r>
      <w:proofErr w:type="spellEnd"/>
      <w:r w:rsidRPr="00AE0AEC">
        <w:rPr>
          <w:rFonts w:ascii="Times New Roman" w:hAnsi="Times New Roman"/>
          <w:sz w:val="24"/>
          <w:szCs w:val="24"/>
        </w:rPr>
        <w:t>. Morata.</w:t>
      </w:r>
    </w:p>
    <w:p w14:paraId="237B7030" w14:textId="518BA6F8" w:rsidR="00AE0AEC" w:rsidRDefault="00AE0AEC" w:rsidP="00314644">
      <w:pPr>
        <w:spacing w:line="240" w:lineRule="auto"/>
        <w:ind w:left="709" w:hanging="709"/>
        <w:contextualSpacing/>
        <w:jc w:val="both"/>
        <w:rPr>
          <w:rFonts w:ascii="Times New Roman" w:hAnsi="Times New Roman"/>
          <w:sz w:val="24"/>
          <w:szCs w:val="24"/>
        </w:rPr>
      </w:pPr>
    </w:p>
    <w:p w14:paraId="3E642D87" w14:textId="7AB60CCD" w:rsidR="00F27F3D" w:rsidRPr="00F27F3D" w:rsidRDefault="00F27F3D" w:rsidP="00314644">
      <w:pPr>
        <w:ind w:left="709" w:hanging="709"/>
        <w:jc w:val="both"/>
        <w:rPr>
          <w:rFonts w:ascii="Times New Roman" w:hAnsi="Times New Roman"/>
          <w:sz w:val="24"/>
          <w:szCs w:val="24"/>
        </w:rPr>
      </w:pPr>
      <w:r w:rsidRPr="00F27F3D">
        <w:rPr>
          <w:rFonts w:ascii="Times New Roman" w:hAnsi="Times New Roman"/>
          <w:sz w:val="24"/>
          <w:szCs w:val="24"/>
        </w:rPr>
        <w:t xml:space="preserve">Le </w:t>
      </w:r>
      <w:proofErr w:type="spellStart"/>
      <w:r w:rsidRPr="00F27F3D">
        <w:rPr>
          <w:rFonts w:ascii="Times New Roman" w:hAnsi="Times New Roman"/>
          <w:sz w:val="24"/>
          <w:szCs w:val="24"/>
        </w:rPr>
        <w:t>Boterf</w:t>
      </w:r>
      <w:proofErr w:type="spellEnd"/>
      <w:r w:rsidRPr="00F27F3D">
        <w:rPr>
          <w:rFonts w:ascii="Times New Roman" w:hAnsi="Times New Roman"/>
          <w:sz w:val="24"/>
          <w:szCs w:val="24"/>
        </w:rPr>
        <w:t xml:space="preserve">, G. (1994). </w:t>
      </w:r>
      <w:r w:rsidRPr="00931597">
        <w:rPr>
          <w:rFonts w:ascii="Times New Roman" w:hAnsi="Times New Roman"/>
          <w:i/>
          <w:iCs/>
          <w:sz w:val="24"/>
          <w:szCs w:val="24"/>
        </w:rPr>
        <w:t xml:space="preserve">De la </w:t>
      </w:r>
      <w:proofErr w:type="spellStart"/>
      <w:r w:rsidRPr="00931597">
        <w:rPr>
          <w:rFonts w:ascii="Times New Roman" w:hAnsi="Times New Roman"/>
          <w:i/>
          <w:iCs/>
          <w:sz w:val="24"/>
          <w:szCs w:val="24"/>
        </w:rPr>
        <w:t>compétence</w:t>
      </w:r>
      <w:proofErr w:type="spellEnd"/>
      <w:r w:rsidRPr="00931597">
        <w:rPr>
          <w:rFonts w:ascii="Times New Roman" w:hAnsi="Times New Roman"/>
          <w:i/>
          <w:iCs/>
          <w:sz w:val="24"/>
          <w:szCs w:val="24"/>
        </w:rPr>
        <w:t xml:space="preserve">: </w:t>
      </w:r>
      <w:proofErr w:type="spellStart"/>
      <w:r w:rsidRPr="00931597">
        <w:rPr>
          <w:rFonts w:ascii="Times New Roman" w:hAnsi="Times New Roman"/>
          <w:i/>
          <w:iCs/>
          <w:sz w:val="24"/>
          <w:szCs w:val="24"/>
        </w:rPr>
        <w:t>essai</w:t>
      </w:r>
      <w:proofErr w:type="spellEnd"/>
      <w:r w:rsidRPr="00931597">
        <w:rPr>
          <w:rFonts w:ascii="Times New Roman" w:hAnsi="Times New Roman"/>
          <w:i/>
          <w:iCs/>
          <w:sz w:val="24"/>
          <w:szCs w:val="24"/>
        </w:rPr>
        <w:t xml:space="preserve"> sur un </w:t>
      </w:r>
      <w:proofErr w:type="spellStart"/>
      <w:r w:rsidRPr="00931597">
        <w:rPr>
          <w:rFonts w:ascii="Times New Roman" w:hAnsi="Times New Roman"/>
          <w:i/>
          <w:iCs/>
          <w:sz w:val="24"/>
          <w:szCs w:val="24"/>
        </w:rPr>
        <w:t>attracteur</w:t>
      </w:r>
      <w:proofErr w:type="spellEnd"/>
      <w:r w:rsidRPr="00F27F3D">
        <w:rPr>
          <w:rFonts w:ascii="Times New Roman" w:hAnsi="Times New Roman"/>
          <w:sz w:val="24"/>
          <w:szCs w:val="24"/>
        </w:rPr>
        <w:t xml:space="preserve"> </w:t>
      </w:r>
      <w:proofErr w:type="spellStart"/>
      <w:r w:rsidRPr="00F27F3D">
        <w:rPr>
          <w:rFonts w:ascii="Times New Roman" w:hAnsi="Times New Roman"/>
          <w:sz w:val="24"/>
          <w:szCs w:val="24"/>
        </w:rPr>
        <w:t>étrange</w:t>
      </w:r>
      <w:proofErr w:type="spellEnd"/>
      <w:r w:rsidRPr="00F27F3D">
        <w:rPr>
          <w:rFonts w:ascii="Times New Roman" w:hAnsi="Times New Roman"/>
          <w:sz w:val="24"/>
          <w:szCs w:val="24"/>
        </w:rPr>
        <w:t>.</w:t>
      </w:r>
      <w:r w:rsidR="00931597">
        <w:rPr>
          <w:rFonts w:ascii="Times New Roman" w:hAnsi="Times New Roman"/>
          <w:sz w:val="24"/>
          <w:szCs w:val="24"/>
        </w:rPr>
        <w:t xml:space="preserve"> </w:t>
      </w:r>
      <w:r w:rsidRPr="00F27F3D">
        <w:rPr>
          <w:rFonts w:ascii="Times New Roman" w:hAnsi="Times New Roman"/>
          <w:sz w:val="24"/>
          <w:szCs w:val="24"/>
        </w:rPr>
        <w:t xml:space="preserve">Les </w:t>
      </w:r>
      <w:proofErr w:type="spellStart"/>
      <w:r w:rsidRPr="00F27F3D">
        <w:rPr>
          <w:rFonts w:ascii="Times New Roman" w:hAnsi="Times New Roman"/>
          <w:sz w:val="24"/>
          <w:szCs w:val="24"/>
        </w:rPr>
        <w:t>éditions</w:t>
      </w:r>
      <w:proofErr w:type="spellEnd"/>
      <w:r w:rsidRPr="00F27F3D">
        <w:rPr>
          <w:rFonts w:ascii="Times New Roman" w:hAnsi="Times New Roman"/>
          <w:sz w:val="24"/>
          <w:szCs w:val="24"/>
        </w:rPr>
        <w:t xml:space="preserve"> </w:t>
      </w:r>
      <w:proofErr w:type="spellStart"/>
      <w:r w:rsidRPr="00F27F3D">
        <w:rPr>
          <w:rFonts w:ascii="Times New Roman" w:hAnsi="Times New Roman"/>
          <w:sz w:val="24"/>
          <w:szCs w:val="24"/>
        </w:rPr>
        <w:t>d’organisations</w:t>
      </w:r>
      <w:proofErr w:type="spellEnd"/>
      <w:r w:rsidRPr="00F27F3D">
        <w:rPr>
          <w:rFonts w:ascii="Times New Roman" w:hAnsi="Times New Roman"/>
          <w:sz w:val="24"/>
          <w:szCs w:val="24"/>
        </w:rPr>
        <w:t xml:space="preserve">. </w:t>
      </w:r>
    </w:p>
    <w:p w14:paraId="243359CE" w14:textId="35161294" w:rsidR="00F27F3D" w:rsidRPr="00F27F3D" w:rsidRDefault="00F27F3D" w:rsidP="00314644">
      <w:pPr>
        <w:ind w:left="709" w:hanging="709"/>
        <w:jc w:val="both"/>
        <w:rPr>
          <w:rFonts w:ascii="Times New Roman" w:hAnsi="Times New Roman"/>
          <w:sz w:val="24"/>
          <w:szCs w:val="24"/>
        </w:rPr>
      </w:pPr>
      <w:r w:rsidRPr="00F27F3D">
        <w:rPr>
          <w:rFonts w:ascii="Times New Roman" w:hAnsi="Times New Roman"/>
          <w:sz w:val="24"/>
          <w:szCs w:val="24"/>
        </w:rPr>
        <w:t xml:space="preserve">Pérez, M. J. (2005). La formación permanente del profesorado ante los nuevos retos del sistema educativo universitario. </w:t>
      </w:r>
      <w:r w:rsidRPr="00931597">
        <w:rPr>
          <w:rFonts w:ascii="Times New Roman" w:hAnsi="Times New Roman"/>
          <w:i/>
          <w:iCs/>
          <w:sz w:val="24"/>
          <w:szCs w:val="24"/>
        </w:rPr>
        <w:t>Revista Electrónica Interuniversitaria de Formación del Profesorado</w:t>
      </w:r>
      <w:r w:rsidRPr="00F27F3D">
        <w:rPr>
          <w:rFonts w:ascii="Times New Roman" w:hAnsi="Times New Roman"/>
          <w:sz w:val="24"/>
          <w:szCs w:val="24"/>
        </w:rPr>
        <w:t xml:space="preserve">, 8 (1), 1-4 </w:t>
      </w:r>
    </w:p>
    <w:p w14:paraId="6108EB6E" w14:textId="0E50F761" w:rsidR="00F27F3D" w:rsidRDefault="00F27F3D" w:rsidP="00314644">
      <w:pPr>
        <w:ind w:left="709" w:hanging="709"/>
        <w:jc w:val="both"/>
        <w:rPr>
          <w:rFonts w:ascii="Times New Roman" w:hAnsi="Times New Roman"/>
          <w:sz w:val="24"/>
          <w:szCs w:val="24"/>
        </w:rPr>
      </w:pPr>
      <w:r w:rsidRPr="00F27F3D">
        <w:rPr>
          <w:rFonts w:ascii="Times New Roman" w:hAnsi="Times New Roman"/>
          <w:sz w:val="24"/>
          <w:szCs w:val="24"/>
        </w:rPr>
        <w:t>Perrenoud, P. (2004)</w:t>
      </w:r>
      <w:r w:rsidR="008B5015">
        <w:rPr>
          <w:rFonts w:ascii="Times New Roman" w:hAnsi="Times New Roman"/>
          <w:sz w:val="24"/>
          <w:szCs w:val="24"/>
        </w:rPr>
        <w:t>.</w:t>
      </w:r>
      <w:r w:rsidRPr="00F27F3D">
        <w:rPr>
          <w:rFonts w:ascii="Times New Roman" w:hAnsi="Times New Roman"/>
          <w:sz w:val="24"/>
          <w:szCs w:val="24"/>
        </w:rPr>
        <w:t xml:space="preserve"> </w:t>
      </w:r>
      <w:r w:rsidRPr="00931597">
        <w:rPr>
          <w:rFonts w:ascii="Times New Roman" w:hAnsi="Times New Roman"/>
          <w:i/>
          <w:iCs/>
          <w:sz w:val="24"/>
          <w:szCs w:val="24"/>
        </w:rPr>
        <w:t>Diez nuevas competencias para enseñar</w:t>
      </w:r>
      <w:r w:rsidRPr="00F27F3D">
        <w:rPr>
          <w:rFonts w:ascii="Times New Roman" w:hAnsi="Times New Roman"/>
          <w:sz w:val="24"/>
          <w:szCs w:val="24"/>
        </w:rPr>
        <w:t>. Querétaro</w:t>
      </w:r>
      <w:r w:rsidR="00931597">
        <w:rPr>
          <w:rFonts w:ascii="Times New Roman" w:hAnsi="Times New Roman"/>
          <w:sz w:val="24"/>
          <w:szCs w:val="24"/>
        </w:rPr>
        <w:t xml:space="preserve">. </w:t>
      </w:r>
      <w:r w:rsidRPr="00F27F3D">
        <w:rPr>
          <w:rFonts w:ascii="Times New Roman" w:hAnsi="Times New Roman"/>
          <w:sz w:val="24"/>
          <w:szCs w:val="24"/>
        </w:rPr>
        <w:t>Ed. Monte Albán.</w:t>
      </w:r>
    </w:p>
    <w:p w14:paraId="79474882" w14:textId="77777777" w:rsidR="0072768B" w:rsidRDefault="0072768B" w:rsidP="008B58B0">
      <w:pPr>
        <w:ind w:left="709" w:hanging="709"/>
        <w:jc w:val="both"/>
        <w:rPr>
          <w:rFonts w:ascii="Times New Roman" w:eastAsia="Arial" w:hAnsi="Times New Roman"/>
          <w:bCs/>
          <w:color w:val="000000" w:themeColor="text1"/>
          <w:sz w:val="24"/>
          <w:szCs w:val="24"/>
          <w:lang w:val="es-CL"/>
        </w:rPr>
      </w:pPr>
      <w:r w:rsidRPr="0072768B">
        <w:rPr>
          <w:rFonts w:ascii="Times New Roman" w:eastAsia="Arial" w:hAnsi="Times New Roman"/>
          <w:bCs/>
          <w:color w:val="000000" w:themeColor="text1"/>
          <w:sz w:val="24"/>
          <w:szCs w:val="24"/>
          <w:lang w:val="es-CL"/>
        </w:rPr>
        <w:t>Roy, D., Peña, V., Valenzuela, M (2022) Innovación educativa en el contexto del Magister en Docencia en Educación Superior, Universidad Andrés Bello. III Congreso Internacional de Didáctica UNAB.</w:t>
      </w:r>
    </w:p>
    <w:p w14:paraId="1EFFAAB1" w14:textId="7A2858E1" w:rsidR="00105A71" w:rsidRPr="00F45C89" w:rsidRDefault="00105A71" w:rsidP="008B58B0">
      <w:pPr>
        <w:ind w:left="709" w:hanging="709"/>
        <w:jc w:val="both"/>
        <w:rPr>
          <w:rFonts w:ascii="Times New Roman" w:eastAsia="Arial" w:hAnsi="Times New Roman"/>
          <w:bCs/>
          <w:color w:val="000000" w:themeColor="text1"/>
          <w:sz w:val="24"/>
          <w:szCs w:val="24"/>
          <w:lang w:val="es-CL"/>
        </w:rPr>
      </w:pPr>
      <w:r w:rsidRPr="00F45C89">
        <w:rPr>
          <w:rFonts w:ascii="Times New Roman" w:eastAsia="Arial" w:hAnsi="Times New Roman"/>
          <w:bCs/>
          <w:color w:val="000000" w:themeColor="text1"/>
          <w:sz w:val="24"/>
          <w:szCs w:val="24"/>
          <w:lang w:val="es-CL"/>
        </w:rPr>
        <w:t>Villa S., A (2016)</w:t>
      </w:r>
      <w:r w:rsidR="008B5015">
        <w:rPr>
          <w:rFonts w:ascii="Times New Roman" w:eastAsia="Arial" w:hAnsi="Times New Roman"/>
          <w:bCs/>
          <w:color w:val="000000" w:themeColor="text1"/>
          <w:sz w:val="24"/>
          <w:szCs w:val="24"/>
          <w:lang w:val="es-CL"/>
        </w:rPr>
        <w:t>.</w:t>
      </w:r>
      <w:r w:rsidRPr="00F45C89">
        <w:rPr>
          <w:rFonts w:ascii="Times New Roman" w:eastAsia="Arial" w:hAnsi="Times New Roman"/>
          <w:bCs/>
          <w:color w:val="000000" w:themeColor="text1"/>
          <w:sz w:val="24"/>
          <w:szCs w:val="24"/>
          <w:lang w:val="es-CL"/>
        </w:rPr>
        <w:t xml:space="preserve"> </w:t>
      </w:r>
      <w:r w:rsidRPr="008B5015">
        <w:rPr>
          <w:rFonts w:ascii="Times New Roman" w:eastAsia="Arial" w:hAnsi="Times New Roman"/>
          <w:bCs/>
          <w:i/>
          <w:iCs/>
          <w:color w:val="000000" w:themeColor="text1"/>
          <w:sz w:val="24"/>
          <w:szCs w:val="24"/>
          <w:lang w:val="es-CL"/>
        </w:rPr>
        <w:t>Innovación en la formación del profesorado universitario.</w:t>
      </w:r>
      <w:r w:rsidRPr="00F45C89">
        <w:rPr>
          <w:rFonts w:ascii="Times New Roman" w:eastAsia="Arial" w:hAnsi="Times New Roman"/>
          <w:bCs/>
          <w:color w:val="000000" w:themeColor="text1"/>
          <w:sz w:val="24"/>
          <w:szCs w:val="24"/>
          <w:lang w:val="es-CL"/>
        </w:rPr>
        <w:t xml:space="preserve"> Rico Adrados.</w:t>
      </w:r>
    </w:p>
    <w:p w14:paraId="6AB8F2F9" w14:textId="3EB5921F" w:rsidR="00F27F3D" w:rsidRPr="00F45C89" w:rsidRDefault="00E01402" w:rsidP="008B58B0">
      <w:pPr>
        <w:ind w:left="709" w:hanging="709"/>
        <w:jc w:val="both"/>
        <w:rPr>
          <w:rFonts w:ascii="Arial" w:hAnsi="Arial" w:cs="Arial"/>
          <w:color w:val="000000" w:themeColor="text1"/>
          <w:sz w:val="18"/>
          <w:szCs w:val="18"/>
        </w:rPr>
      </w:pPr>
      <w:r w:rsidRPr="00F45C89">
        <w:rPr>
          <w:rFonts w:ascii="Times New Roman" w:eastAsia="Arial" w:hAnsi="Times New Roman"/>
          <w:bCs/>
          <w:color w:val="000000" w:themeColor="text1"/>
          <w:sz w:val="24"/>
          <w:szCs w:val="24"/>
          <w:lang w:val="es-CL"/>
        </w:rPr>
        <w:t>Macanchí</w:t>
      </w:r>
      <w:r w:rsidRPr="00F45C89">
        <w:rPr>
          <w:rFonts w:ascii="Arial" w:hAnsi="Arial" w:cs="Arial"/>
          <w:color w:val="000000" w:themeColor="text1"/>
          <w:sz w:val="18"/>
          <w:szCs w:val="18"/>
        </w:rPr>
        <w:t xml:space="preserve"> </w:t>
      </w:r>
      <w:r w:rsidRPr="00F45C89">
        <w:rPr>
          <w:rFonts w:ascii="Times New Roman" w:hAnsi="Times New Roman"/>
          <w:color w:val="000000" w:themeColor="text1"/>
          <w:sz w:val="24"/>
          <w:szCs w:val="24"/>
        </w:rPr>
        <w:t>Pico, Mariana Lucía, Orozco Castillo, Bélgica Marlene, &amp; Campoverde Encalada, María Angélica. (2020). Innovación educativa, pedagógica y didáctica. Concepciones para la práctica en la educación superior. </w:t>
      </w:r>
      <w:r w:rsidRPr="00F45C89">
        <w:rPr>
          <w:rFonts w:ascii="Times New Roman" w:hAnsi="Times New Roman"/>
          <w:i/>
          <w:iCs/>
          <w:color w:val="000000" w:themeColor="text1"/>
          <w:sz w:val="24"/>
          <w:szCs w:val="24"/>
        </w:rPr>
        <w:t>Revista Universidad y Sociedad</w:t>
      </w:r>
      <w:r w:rsidRPr="00F45C89">
        <w:rPr>
          <w:rFonts w:ascii="Times New Roman" w:hAnsi="Times New Roman"/>
          <w:color w:val="000000" w:themeColor="text1"/>
          <w:sz w:val="24"/>
          <w:szCs w:val="24"/>
        </w:rPr>
        <w:t>, </w:t>
      </w:r>
      <w:r w:rsidRPr="00F45C89">
        <w:rPr>
          <w:rFonts w:ascii="Times New Roman" w:hAnsi="Times New Roman"/>
          <w:i/>
          <w:iCs/>
          <w:color w:val="000000" w:themeColor="text1"/>
          <w:sz w:val="24"/>
          <w:szCs w:val="24"/>
        </w:rPr>
        <w:t>12</w:t>
      </w:r>
      <w:r w:rsidRPr="00F45C89">
        <w:rPr>
          <w:rFonts w:ascii="Times New Roman" w:hAnsi="Times New Roman"/>
          <w:color w:val="000000" w:themeColor="text1"/>
          <w:sz w:val="24"/>
          <w:szCs w:val="24"/>
        </w:rPr>
        <w:t xml:space="preserve">(1), 396-403. </w:t>
      </w:r>
      <w:proofErr w:type="spellStart"/>
      <w:r w:rsidRPr="00F45C89">
        <w:rPr>
          <w:rFonts w:ascii="Times New Roman" w:hAnsi="Times New Roman"/>
          <w:color w:val="000000" w:themeColor="text1"/>
          <w:sz w:val="24"/>
          <w:szCs w:val="24"/>
        </w:rPr>
        <w:t>Epub</w:t>
      </w:r>
      <w:proofErr w:type="spellEnd"/>
      <w:r w:rsidRPr="00F45C89">
        <w:rPr>
          <w:rFonts w:ascii="Times New Roman" w:hAnsi="Times New Roman"/>
          <w:color w:val="000000" w:themeColor="text1"/>
          <w:sz w:val="24"/>
          <w:szCs w:val="24"/>
        </w:rPr>
        <w:t xml:space="preserve"> 02 de febrero de 2020. </w:t>
      </w:r>
      <w:r w:rsidR="008B58B0" w:rsidRPr="00F45C89">
        <w:rPr>
          <w:rFonts w:ascii="Times New Roman" w:hAnsi="Times New Roman"/>
          <w:color w:val="000000" w:themeColor="text1"/>
          <w:sz w:val="24"/>
          <w:szCs w:val="24"/>
        </w:rPr>
        <w:t xml:space="preserve"> </w:t>
      </w:r>
    </w:p>
    <w:p w14:paraId="480D3A0C" w14:textId="03496999" w:rsidR="004F7357" w:rsidRPr="00F45C89" w:rsidRDefault="004F7357" w:rsidP="008B58B0">
      <w:pPr>
        <w:ind w:left="709" w:hanging="709"/>
        <w:jc w:val="both"/>
        <w:rPr>
          <w:rFonts w:ascii="Times New Roman" w:eastAsia="Arial" w:hAnsi="Times New Roman"/>
          <w:bCs/>
          <w:color w:val="000000" w:themeColor="text1"/>
          <w:sz w:val="24"/>
          <w:szCs w:val="24"/>
          <w:lang w:val="es-CL"/>
        </w:rPr>
      </w:pPr>
      <w:r w:rsidRPr="00F45C89">
        <w:rPr>
          <w:rFonts w:ascii="Times New Roman" w:hAnsi="Times New Roman"/>
          <w:color w:val="000000" w:themeColor="text1"/>
          <w:sz w:val="24"/>
          <w:szCs w:val="24"/>
        </w:rPr>
        <w:t xml:space="preserve">Gimeno, J. (2012). </w:t>
      </w:r>
      <w:r w:rsidRPr="008B5015">
        <w:rPr>
          <w:rFonts w:ascii="Times New Roman" w:hAnsi="Times New Roman"/>
          <w:i/>
          <w:iCs/>
          <w:color w:val="000000" w:themeColor="text1"/>
          <w:sz w:val="24"/>
          <w:szCs w:val="24"/>
        </w:rPr>
        <w:t xml:space="preserve">¿Por qué habría de renovarse la enseñanza en la universidad?: Innovación </w:t>
      </w:r>
      <w:r w:rsidRPr="008B5015">
        <w:rPr>
          <w:rFonts w:ascii="Times New Roman" w:eastAsia="Arial" w:hAnsi="Times New Roman"/>
          <w:bCs/>
          <w:i/>
          <w:iCs/>
          <w:color w:val="000000" w:themeColor="text1"/>
          <w:sz w:val="24"/>
          <w:szCs w:val="24"/>
          <w:lang w:val="es-CL"/>
        </w:rPr>
        <w:t>en la universidad. Prácticas, políticas y retóricas.</w:t>
      </w:r>
      <w:r w:rsidRPr="00F45C89">
        <w:rPr>
          <w:rFonts w:ascii="Times New Roman" w:eastAsia="Arial" w:hAnsi="Times New Roman"/>
          <w:bCs/>
          <w:color w:val="000000" w:themeColor="text1"/>
          <w:sz w:val="24"/>
          <w:szCs w:val="24"/>
          <w:lang w:val="es-CL"/>
        </w:rPr>
        <w:t xml:space="preserve"> Graó.</w:t>
      </w:r>
    </w:p>
    <w:p w14:paraId="3264D160" w14:textId="28FA0F19" w:rsidR="004F7357" w:rsidRPr="00F45C89" w:rsidRDefault="004F7357" w:rsidP="008B58B0">
      <w:pPr>
        <w:ind w:left="709" w:hanging="709"/>
        <w:jc w:val="both"/>
        <w:rPr>
          <w:rFonts w:ascii="Times New Roman" w:hAnsi="Times New Roman"/>
          <w:color w:val="000000" w:themeColor="text1"/>
          <w:sz w:val="24"/>
          <w:szCs w:val="24"/>
        </w:rPr>
      </w:pPr>
      <w:r w:rsidRPr="00F45C89">
        <w:rPr>
          <w:rFonts w:ascii="Times New Roman" w:hAnsi="Times New Roman"/>
          <w:color w:val="000000" w:themeColor="text1"/>
          <w:sz w:val="24"/>
          <w:szCs w:val="24"/>
        </w:rPr>
        <w:t xml:space="preserve">Zabalza Beraza, M. A. (2012). El estudio de las “buenas prácticas” docentes en la enseñanza universitaria. </w:t>
      </w:r>
      <w:r w:rsidRPr="008B5015">
        <w:rPr>
          <w:rFonts w:ascii="Times New Roman" w:hAnsi="Times New Roman"/>
          <w:i/>
          <w:iCs/>
          <w:color w:val="000000" w:themeColor="text1"/>
          <w:sz w:val="24"/>
          <w:szCs w:val="24"/>
        </w:rPr>
        <w:t>Revista de Docencia Universitaria</w:t>
      </w:r>
      <w:r w:rsidRPr="00F45C89">
        <w:rPr>
          <w:rFonts w:ascii="Times New Roman" w:hAnsi="Times New Roman"/>
          <w:color w:val="000000" w:themeColor="text1"/>
          <w:sz w:val="24"/>
          <w:szCs w:val="24"/>
        </w:rPr>
        <w:t>, 10(1), 105-122.</w:t>
      </w:r>
    </w:p>
    <w:p w14:paraId="5829E223" w14:textId="3B7AFBF9" w:rsidR="008B58B0" w:rsidRPr="00623137" w:rsidRDefault="004F7357" w:rsidP="00623137">
      <w:pPr>
        <w:ind w:left="709" w:hanging="709"/>
        <w:jc w:val="both"/>
        <w:rPr>
          <w:rFonts w:ascii="Times New Roman" w:hAnsi="Times New Roman"/>
          <w:color w:val="000000" w:themeColor="text1"/>
          <w:sz w:val="24"/>
          <w:szCs w:val="24"/>
        </w:rPr>
      </w:pPr>
      <w:r w:rsidRPr="00F45C89">
        <w:rPr>
          <w:rFonts w:ascii="Times New Roman" w:hAnsi="Times New Roman"/>
          <w:color w:val="000000" w:themeColor="text1"/>
          <w:sz w:val="24"/>
          <w:szCs w:val="24"/>
        </w:rPr>
        <w:t xml:space="preserve">Salinas, D. (2015). ¿Y a eso lo llamamos innovación?... ¿Por qué? En, N. Ibarra Rius (Coord.), </w:t>
      </w:r>
      <w:r w:rsidRPr="008B5015">
        <w:rPr>
          <w:rFonts w:ascii="Times New Roman" w:hAnsi="Times New Roman"/>
          <w:i/>
          <w:iCs/>
          <w:color w:val="000000" w:themeColor="text1"/>
          <w:sz w:val="24"/>
          <w:szCs w:val="24"/>
        </w:rPr>
        <w:t>Investigación e innovación en educación superior</w:t>
      </w:r>
      <w:r w:rsidRPr="00F45C89">
        <w:rPr>
          <w:rFonts w:ascii="Times New Roman" w:hAnsi="Times New Roman"/>
          <w:color w:val="000000" w:themeColor="text1"/>
          <w:sz w:val="24"/>
          <w:szCs w:val="24"/>
        </w:rPr>
        <w:t xml:space="preserve">. (pp. 29-40). </w:t>
      </w:r>
      <w:proofErr w:type="spellStart"/>
      <w:r w:rsidRPr="00F45C89">
        <w:rPr>
          <w:rFonts w:ascii="Times New Roman" w:hAnsi="Times New Roman"/>
          <w:color w:val="000000" w:themeColor="text1"/>
          <w:sz w:val="24"/>
          <w:szCs w:val="24"/>
        </w:rPr>
        <w:t>Universitat</w:t>
      </w:r>
      <w:proofErr w:type="spellEnd"/>
      <w:r w:rsidRPr="00F45C89">
        <w:rPr>
          <w:rFonts w:ascii="Times New Roman" w:hAnsi="Times New Roman"/>
          <w:color w:val="000000" w:themeColor="text1"/>
          <w:sz w:val="24"/>
          <w:szCs w:val="24"/>
        </w:rPr>
        <w:t xml:space="preserve"> de València</w:t>
      </w:r>
    </w:p>
    <w:sectPr w:rsidR="008B58B0" w:rsidRPr="00623137"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AF5E9" w14:textId="77777777" w:rsidR="00AB1408" w:rsidRDefault="00AB1408" w:rsidP="003A1870">
      <w:pPr>
        <w:spacing w:after="0" w:line="240" w:lineRule="auto"/>
      </w:pPr>
      <w:r>
        <w:separator/>
      </w:r>
    </w:p>
  </w:endnote>
  <w:endnote w:type="continuationSeparator" w:id="0">
    <w:p w14:paraId="31817E63" w14:textId="77777777" w:rsidR="00AB1408" w:rsidRDefault="00AB1408"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5A42" w14:textId="77777777" w:rsidR="00AB1408" w:rsidRDefault="00AB1408" w:rsidP="003A1870">
      <w:pPr>
        <w:spacing w:after="0" w:line="240" w:lineRule="auto"/>
      </w:pPr>
      <w:r>
        <w:separator/>
      </w:r>
    </w:p>
  </w:footnote>
  <w:footnote w:type="continuationSeparator" w:id="0">
    <w:p w14:paraId="0D465EC0" w14:textId="77777777" w:rsidR="00AB1408" w:rsidRDefault="00AB1408" w:rsidP="003A1870">
      <w:pPr>
        <w:spacing w:after="0" w:line="240" w:lineRule="auto"/>
      </w:pPr>
      <w:r>
        <w:continuationSeparator/>
      </w:r>
    </w:p>
  </w:footnote>
  <w:footnote w:id="1">
    <w:p w14:paraId="7C0DF695" w14:textId="77777777" w:rsidR="0078216D" w:rsidRDefault="0078216D" w:rsidP="00CD1567">
      <w:pPr>
        <w:pStyle w:val="Textonotapie"/>
        <w:jc w:val="both"/>
      </w:pPr>
      <w:r w:rsidRPr="00B2156A">
        <w:rPr>
          <w:rStyle w:val="Refdenotaalpie"/>
          <w:color w:val="FF0000"/>
        </w:rPr>
        <w:footnoteRef/>
      </w:r>
      <w:r>
        <w:t xml:space="preserve"> </w:t>
      </w:r>
      <w:r w:rsidRPr="00D715D1">
        <w:rPr>
          <w:b/>
          <w:color w:val="FF0000"/>
        </w:rPr>
        <w:t>Todos los autores</w:t>
      </w:r>
      <w:r>
        <w:rPr>
          <w:color w:val="FF0000"/>
        </w:rPr>
        <w:t xml:space="preserve"> deberán estar registrados en la plataforma. En el momento de cargar la aportación a la plataforma deberán introducir el DNI/Pasaporte de todos los autores de la aportación en el campo “</w:t>
      </w:r>
      <w:proofErr w:type="spellStart"/>
      <w:r>
        <w:rPr>
          <w:color w:val="FF0000"/>
        </w:rPr>
        <w:t>co-autores</w:t>
      </w:r>
      <w:proofErr w:type="spellEnd"/>
      <w:r>
        <w:rPr>
          <w:color w:val="FF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11A8D" w14:textId="58268163" w:rsidR="00152D97" w:rsidRDefault="001A4A47" w:rsidP="00691D9A">
    <w:pPr>
      <w:pStyle w:val="Encabezado"/>
      <w:jc w:val="right"/>
    </w:pPr>
    <w:r>
      <w:rPr>
        <w:noProof/>
      </w:rPr>
      <w:drawing>
        <wp:inline distT="0" distB="0" distL="0" distR="0" wp14:anchorId="0D53D54E" wp14:editId="642AC8B5">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1BB63D78"/>
    <w:multiLevelType w:val="multilevel"/>
    <w:tmpl w:val="D5A8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B2E52"/>
    <w:multiLevelType w:val="hybridMultilevel"/>
    <w:tmpl w:val="875EA9B6"/>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3C32A67"/>
    <w:multiLevelType w:val="hybridMultilevel"/>
    <w:tmpl w:val="1C64AD1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8055C5A"/>
    <w:multiLevelType w:val="hybridMultilevel"/>
    <w:tmpl w:val="28F224B2"/>
    <w:lvl w:ilvl="0" w:tplc="63DA29F0">
      <w:start w:val="2"/>
      <w:numFmt w:val="bullet"/>
      <w:lvlText w:val="-"/>
      <w:lvlJc w:val="left"/>
      <w:pPr>
        <w:ind w:left="1080" w:hanging="360"/>
      </w:pPr>
      <w:rPr>
        <w:rFonts w:ascii="Verdana" w:eastAsiaTheme="minorHAnsi" w:hAnsi="Verdana" w:cstheme="minorHAnsi" w:hint="default"/>
        <w:color w:val="000000" w:themeColor="tex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6E2F4A6F"/>
    <w:multiLevelType w:val="hybridMultilevel"/>
    <w:tmpl w:val="15FCED6A"/>
    <w:lvl w:ilvl="0" w:tplc="8266FF6A">
      <w:numFmt w:val="bullet"/>
      <w:lvlText w:val="-"/>
      <w:lvlJc w:val="left"/>
      <w:pPr>
        <w:ind w:left="720" w:hanging="360"/>
      </w:pPr>
      <w:rPr>
        <w:rFonts w:ascii="Times New Roman" w:eastAsia="Calibr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6FFF5B35"/>
    <w:multiLevelType w:val="multilevel"/>
    <w:tmpl w:val="AFEE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804919"/>
    <w:multiLevelType w:val="hybridMultilevel"/>
    <w:tmpl w:val="F7B8189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689182573">
    <w:abstractNumId w:val="4"/>
  </w:num>
  <w:num w:numId="2" w16cid:durableId="1065034365">
    <w:abstractNumId w:val="0"/>
  </w:num>
  <w:num w:numId="3" w16cid:durableId="1552572516">
    <w:abstractNumId w:val="1"/>
  </w:num>
  <w:num w:numId="4" w16cid:durableId="662129845">
    <w:abstractNumId w:val="8"/>
  </w:num>
  <w:num w:numId="5" w16cid:durableId="1648050325">
    <w:abstractNumId w:val="7"/>
  </w:num>
  <w:num w:numId="6" w16cid:durableId="1142041198">
    <w:abstractNumId w:val="6"/>
  </w:num>
  <w:num w:numId="7" w16cid:durableId="733089003">
    <w:abstractNumId w:val="5"/>
  </w:num>
  <w:num w:numId="8" w16cid:durableId="1332902943">
    <w:abstractNumId w:val="11"/>
  </w:num>
  <w:num w:numId="9" w16cid:durableId="2125922765">
    <w:abstractNumId w:val="3"/>
  </w:num>
  <w:num w:numId="10" w16cid:durableId="614142905">
    <w:abstractNumId w:val="2"/>
  </w:num>
  <w:num w:numId="11" w16cid:durableId="506792859">
    <w:abstractNumId w:val="10"/>
  </w:num>
  <w:num w:numId="12" w16cid:durableId="7470723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2019"/>
    <w:rsid w:val="00022C64"/>
    <w:rsid w:val="00045998"/>
    <w:rsid w:val="00047E4E"/>
    <w:rsid w:val="00105A71"/>
    <w:rsid w:val="00121204"/>
    <w:rsid w:val="00124DA9"/>
    <w:rsid w:val="00152D97"/>
    <w:rsid w:val="00156522"/>
    <w:rsid w:val="00163533"/>
    <w:rsid w:val="00174B22"/>
    <w:rsid w:val="001A4A47"/>
    <w:rsid w:val="001B3287"/>
    <w:rsid w:val="001B796B"/>
    <w:rsid w:val="001D16AA"/>
    <w:rsid w:val="001F2A18"/>
    <w:rsid w:val="00211757"/>
    <w:rsid w:val="0021512A"/>
    <w:rsid w:val="00261C7E"/>
    <w:rsid w:val="002766A1"/>
    <w:rsid w:val="002773E8"/>
    <w:rsid w:val="0028110D"/>
    <w:rsid w:val="00285545"/>
    <w:rsid w:val="002A2917"/>
    <w:rsid w:val="002A457A"/>
    <w:rsid w:val="002B4C82"/>
    <w:rsid w:val="002B7CA3"/>
    <w:rsid w:val="002C6123"/>
    <w:rsid w:val="002D483B"/>
    <w:rsid w:val="003065B9"/>
    <w:rsid w:val="00314644"/>
    <w:rsid w:val="00370D25"/>
    <w:rsid w:val="00377E52"/>
    <w:rsid w:val="003848CC"/>
    <w:rsid w:val="003A1870"/>
    <w:rsid w:val="003B4EBF"/>
    <w:rsid w:val="003B70B6"/>
    <w:rsid w:val="003D6EC3"/>
    <w:rsid w:val="003E2EAA"/>
    <w:rsid w:val="003F5D78"/>
    <w:rsid w:val="00405CA7"/>
    <w:rsid w:val="004101C6"/>
    <w:rsid w:val="00423E1C"/>
    <w:rsid w:val="0042731D"/>
    <w:rsid w:val="0044784D"/>
    <w:rsid w:val="00467248"/>
    <w:rsid w:val="00470C35"/>
    <w:rsid w:val="00471F95"/>
    <w:rsid w:val="00491C0D"/>
    <w:rsid w:val="004931BD"/>
    <w:rsid w:val="004D4CC6"/>
    <w:rsid w:val="004F7357"/>
    <w:rsid w:val="00516650"/>
    <w:rsid w:val="00522B64"/>
    <w:rsid w:val="005416ED"/>
    <w:rsid w:val="00563E38"/>
    <w:rsid w:val="005968F8"/>
    <w:rsid w:val="005C7E9C"/>
    <w:rsid w:val="005E6AC7"/>
    <w:rsid w:val="005F5030"/>
    <w:rsid w:val="0061483C"/>
    <w:rsid w:val="00617E88"/>
    <w:rsid w:val="00623137"/>
    <w:rsid w:val="00635986"/>
    <w:rsid w:val="0064416C"/>
    <w:rsid w:val="00646EF0"/>
    <w:rsid w:val="00657CA8"/>
    <w:rsid w:val="00663907"/>
    <w:rsid w:val="0068388E"/>
    <w:rsid w:val="00691D9A"/>
    <w:rsid w:val="0069265A"/>
    <w:rsid w:val="00696783"/>
    <w:rsid w:val="006D368C"/>
    <w:rsid w:val="006D4B7C"/>
    <w:rsid w:val="006E0BAF"/>
    <w:rsid w:val="006E5D45"/>
    <w:rsid w:val="006E6A0E"/>
    <w:rsid w:val="00711F4B"/>
    <w:rsid w:val="0071605E"/>
    <w:rsid w:val="007253D0"/>
    <w:rsid w:val="0072768B"/>
    <w:rsid w:val="0075027A"/>
    <w:rsid w:val="007703E8"/>
    <w:rsid w:val="007716EB"/>
    <w:rsid w:val="0078216D"/>
    <w:rsid w:val="007A2780"/>
    <w:rsid w:val="007A4FC8"/>
    <w:rsid w:val="007A6C6E"/>
    <w:rsid w:val="007C703D"/>
    <w:rsid w:val="007D2FFB"/>
    <w:rsid w:val="007E44C0"/>
    <w:rsid w:val="007F54BC"/>
    <w:rsid w:val="00854531"/>
    <w:rsid w:val="00872D84"/>
    <w:rsid w:val="00895C22"/>
    <w:rsid w:val="008A5C06"/>
    <w:rsid w:val="008B01A3"/>
    <w:rsid w:val="008B2FC6"/>
    <w:rsid w:val="008B5015"/>
    <w:rsid w:val="008B58B0"/>
    <w:rsid w:val="008B61D4"/>
    <w:rsid w:val="008D6303"/>
    <w:rsid w:val="008E3340"/>
    <w:rsid w:val="008F6691"/>
    <w:rsid w:val="00906AC4"/>
    <w:rsid w:val="00923610"/>
    <w:rsid w:val="00924A49"/>
    <w:rsid w:val="00924AD6"/>
    <w:rsid w:val="00931597"/>
    <w:rsid w:val="00946CCC"/>
    <w:rsid w:val="00947763"/>
    <w:rsid w:val="009502A2"/>
    <w:rsid w:val="00954D5C"/>
    <w:rsid w:val="009672DA"/>
    <w:rsid w:val="009A48E8"/>
    <w:rsid w:val="009A7ED5"/>
    <w:rsid w:val="009C0B9E"/>
    <w:rsid w:val="009C2FDF"/>
    <w:rsid w:val="009D075A"/>
    <w:rsid w:val="00A061C3"/>
    <w:rsid w:val="00A217CB"/>
    <w:rsid w:val="00A400A7"/>
    <w:rsid w:val="00A61706"/>
    <w:rsid w:val="00A63483"/>
    <w:rsid w:val="00A713D0"/>
    <w:rsid w:val="00A83EDD"/>
    <w:rsid w:val="00A86C41"/>
    <w:rsid w:val="00AA628B"/>
    <w:rsid w:val="00AB1408"/>
    <w:rsid w:val="00AD5BCA"/>
    <w:rsid w:val="00AE0AEC"/>
    <w:rsid w:val="00AF34EB"/>
    <w:rsid w:val="00B47CCD"/>
    <w:rsid w:val="00B57162"/>
    <w:rsid w:val="00B72F2C"/>
    <w:rsid w:val="00BB28B3"/>
    <w:rsid w:val="00BB5412"/>
    <w:rsid w:val="00BC7D48"/>
    <w:rsid w:val="00BE1BA6"/>
    <w:rsid w:val="00BE6F69"/>
    <w:rsid w:val="00C203A5"/>
    <w:rsid w:val="00C224C3"/>
    <w:rsid w:val="00C242E1"/>
    <w:rsid w:val="00C360E9"/>
    <w:rsid w:val="00C36704"/>
    <w:rsid w:val="00C4704F"/>
    <w:rsid w:val="00C523EE"/>
    <w:rsid w:val="00C54696"/>
    <w:rsid w:val="00C63CC7"/>
    <w:rsid w:val="00C657BF"/>
    <w:rsid w:val="00C773EF"/>
    <w:rsid w:val="00C93FC2"/>
    <w:rsid w:val="00C97E4C"/>
    <w:rsid w:val="00CA017C"/>
    <w:rsid w:val="00CA5396"/>
    <w:rsid w:val="00CC263F"/>
    <w:rsid w:val="00CD1567"/>
    <w:rsid w:val="00CE3FC7"/>
    <w:rsid w:val="00CF08D7"/>
    <w:rsid w:val="00D10B24"/>
    <w:rsid w:val="00D326AE"/>
    <w:rsid w:val="00D32893"/>
    <w:rsid w:val="00D33176"/>
    <w:rsid w:val="00D34285"/>
    <w:rsid w:val="00D56103"/>
    <w:rsid w:val="00D9114E"/>
    <w:rsid w:val="00DB2D10"/>
    <w:rsid w:val="00E01402"/>
    <w:rsid w:val="00E03395"/>
    <w:rsid w:val="00E42956"/>
    <w:rsid w:val="00E46104"/>
    <w:rsid w:val="00E50E04"/>
    <w:rsid w:val="00E84C03"/>
    <w:rsid w:val="00E9275E"/>
    <w:rsid w:val="00EA5B16"/>
    <w:rsid w:val="00EC38E2"/>
    <w:rsid w:val="00ED2356"/>
    <w:rsid w:val="00ED7394"/>
    <w:rsid w:val="00EE2AD6"/>
    <w:rsid w:val="00F1098E"/>
    <w:rsid w:val="00F27F3D"/>
    <w:rsid w:val="00F303E1"/>
    <w:rsid w:val="00F4354D"/>
    <w:rsid w:val="00F45C89"/>
    <w:rsid w:val="00F55A6A"/>
    <w:rsid w:val="00F6365B"/>
    <w:rsid w:val="00F704F5"/>
    <w:rsid w:val="00F82B98"/>
    <w:rsid w:val="00F87C06"/>
    <w:rsid w:val="00F910A8"/>
    <w:rsid w:val="00FA3299"/>
    <w:rsid w:val="00FC56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96"/>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customStyle="1" w:styleId="04xlpa">
    <w:name w:val="_04xlpa"/>
    <w:basedOn w:val="Normal"/>
    <w:rsid w:val="00C63CC7"/>
    <w:pPr>
      <w:spacing w:before="100" w:beforeAutospacing="1" w:after="100" w:afterAutospacing="1" w:line="240" w:lineRule="auto"/>
    </w:pPr>
    <w:rPr>
      <w:rFonts w:ascii="Times New Roman" w:hAnsi="Times New Roman"/>
      <w:sz w:val="24"/>
      <w:szCs w:val="24"/>
      <w:lang w:val="es-CL" w:eastAsia="es-MX"/>
    </w:rPr>
  </w:style>
  <w:style w:type="character" w:customStyle="1" w:styleId="s1ppyq">
    <w:name w:val="s1ppyq"/>
    <w:basedOn w:val="Fuentedeprrafopredeter"/>
    <w:rsid w:val="00C63CC7"/>
  </w:style>
  <w:style w:type="character" w:styleId="Refdecomentario">
    <w:name w:val="annotation reference"/>
    <w:basedOn w:val="Fuentedeprrafopredeter"/>
    <w:uiPriority w:val="99"/>
    <w:rsid w:val="00906AC4"/>
    <w:rPr>
      <w:sz w:val="16"/>
      <w:szCs w:val="16"/>
    </w:rPr>
  </w:style>
  <w:style w:type="paragraph" w:styleId="Textocomentario">
    <w:name w:val="annotation text"/>
    <w:basedOn w:val="Normal"/>
    <w:link w:val="TextocomentarioCar"/>
    <w:uiPriority w:val="99"/>
    <w:rsid w:val="00906AC4"/>
    <w:pPr>
      <w:spacing w:line="240" w:lineRule="auto"/>
    </w:pPr>
    <w:rPr>
      <w:sz w:val="20"/>
      <w:szCs w:val="20"/>
    </w:rPr>
  </w:style>
  <w:style w:type="character" w:customStyle="1" w:styleId="TextocomentarioCar">
    <w:name w:val="Texto comentario Car"/>
    <w:basedOn w:val="Fuentedeprrafopredeter"/>
    <w:link w:val="Textocomentario"/>
    <w:uiPriority w:val="99"/>
    <w:rsid w:val="00906AC4"/>
    <w:rPr>
      <w:rFonts w:cs="Times New Roman"/>
      <w:sz w:val="20"/>
      <w:szCs w:val="20"/>
    </w:rPr>
  </w:style>
  <w:style w:type="paragraph" w:styleId="Asuntodelcomentario">
    <w:name w:val="annotation subject"/>
    <w:basedOn w:val="Textocomentario"/>
    <w:next w:val="Textocomentario"/>
    <w:link w:val="AsuntodelcomentarioCar"/>
    <w:uiPriority w:val="99"/>
    <w:rsid w:val="00906AC4"/>
    <w:rPr>
      <w:b/>
      <w:bCs/>
    </w:rPr>
  </w:style>
  <w:style w:type="character" w:customStyle="1" w:styleId="AsuntodelcomentarioCar">
    <w:name w:val="Asunto del comentario Car"/>
    <w:basedOn w:val="TextocomentarioCar"/>
    <w:link w:val="Asuntodelcomentario"/>
    <w:uiPriority w:val="99"/>
    <w:rsid w:val="00906AC4"/>
    <w:rPr>
      <w:rFonts w:cs="Times New Roman"/>
      <w:b/>
      <w:bCs/>
      <w:sz w:val="20"/>
      <w:szCs w:val="20"/>
    </w:rPr>
  </w:style>
  <w:style w:type="character" w:styleId="Mencinsinresolver">
    <w:name w:val="Unresolved Mention"/>
    <w:basedOn w:val="Fuentedeprrafopredeter"/>
    <w:uiPriority w:val="99"/>
    <w:semiHidden/>
    <w:unhideWhenUsed/>
    <w:rsid w:val="004F7357"/>
    <w:rPr>
      <w:color w:val="605E5C"/>
      <w:shd w:val="clear" w:color="auto" w:fill="E1DFDD"/>
    </w:rPr>
  </w:style>
  <w:style w:type="paragraph" w:customStyle="1" w:styleId="titulo">
    <w:name w:val="titulo"/>
    <w:basedOn w:val="Normal"/>
    <w:rsid w:val="004F7357"/>
    <w:pPr>
      <w:spacing w:before="100" w:beforeAutospacing="1" w:after="100" w:afterAutospacing="1" w:line="240" w:lineRule="auto"/>
    </w:pPr>
    <w:rPr>
      <w:rFonts w:ascii="Times New Roman" w:hAnsi="Times New Roman"/>
      <w:sz w:val="24"/>
      <w:szCs w:val="24"/>
      <w:lang w:val="es-CL" w:eastAsia="es-CL"/>
    </w:rPr>
  </w:style>
  <w:style w:type="character" w:customStyle="1" w:styleId="titulo1">
    <w:name w:val="titulo1"/>
    <w:basedOn w:val="Fuentedeprrafopredeter"/>
    <w:rsid w:val="004F7357"/>
  </w:style>
  <w:style w:type="paragraph" w:customStyle="1" w:styleId="autores">
    <w:name w:val="autores"/>
    <w:basedOn w:val="Normal"/>
    <w:rsid w:val="004F7357"/>
    <w:pPr>
      <w:spacing w:before="100" w:beforeAutospacing="1" w:after="100" w:afterAutospacing="1" w:line="240" w:lineRule="auto"/>
    </w:pPr>
    <w:rPr>
      <w:rFonts w:ascii="Times New Roman" w:hAnsi="Times New Roman"/>
      <w:sz w:val="24"/>
      <w:szCs w:val="24"/>
      <w:lang w:val="es-CL" w:eastAsia="es-CL"/>
    </w:rPr>
  </w:style>
  <w:style w:type="paragraph" w:customStyle="1" w:styleId="localizacion">
    <w:name w:val="localizacion"/>
    <w:basedOn w:val="Normal"/>
    <w:rsid w:val="004F7357"/>
    <w:pPr>
      <w:spacing w:before="100" w:beforeAutospacing="1" w:after="100" w:afterAutospacing="1" w:line="240" w:lineRule="auto"/>
    </w:pPr>
    <w:rPr>
      <w:rFonts w:ascii="Times New Roman" w:hAnsi="Times New Roman"/>
      <w:sz w:val="24"/>
      <w:szCs w:val="24"/>
      <w:lang w:val="es-CL" w:eastAsia="es-CL"/>
    </w:rPr>
  </w:style>
  <w:style w:type="character" w:styleId="AcrnimoHTML">
    <w:name w:val="HTML Acronym"/>
    <w:basedOn w:val="Fuentedeprrafopredeter"/>
    <w:uiPriority w:val="99"/>
    <w:unhideWhenUsed/>
    <w:rsid w:val="004F7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997413">
      <w:bodyDiv w:val="1"/>
      <w:marLeft w:val="0"/>
      <w:marRight w:val="0"/>
      <w:marTop w:val="0"/>
      <w:marBottom w:val="0"/>
      <w:divBdr>
        <w:top w:val="none" w:sz="0" w:space="0" w:color="auto"/>
        <w:left w:val="none" w:sz="0" w:space="0" w:color="auto"/>
        <w:bottom w:val="none" w:sz="0" w:space="0" w:color="auto"/>
        <w:right w:val="none" w:sz="0" w:space="0" w:color="auto"/>
      </w:divBdr>
    </w:div>
    <w:div w:id="815298728">
      <w:bodyDiv w:val="1"/>
      <w:marLeft w:val="0"/>
      <w:marRight w:val="0"/>
      <w:marTop w:val="0"/>
      <w:marBottom w:val="0"/>
      <w:divBdr>
        <w:top w:val="none" w:sz="0" w:space="0" w:color="auto"/>
        <w:left w:val="none" w:sz="0" w:space="0" w:color="auto"/>
        <w:bottom w:val="none" w:sz="0" w:space="0" w:color="auto"/>
        <w:right w:val="none" w:sz="0" w:space="0" w:color="auto"/>
      </w:divBdr>
    </w:div>
    <w:div w:id="917909031">
      <w:bodyDiv w:val="1"/>
      <w:marLeft w:val="0"/>
      <w:marRight w:val="0"/>
      <w:marTop w:val="0"/>
      <w:marBottom w:val="0"/>
      <w:divBdr>
        <w:top w:val="none" w:sz="0" w:space="0" w:color="auto"/>
        <w:left w:val="none" w:sz="0" w:space="0" w:color="auto"/>
        <w:bottom w:val="none" w:sz="0" w:space="0" w:color="auto"/>
        <w:right w:val="none" w:sz="0" w:space="0" w:color="auto"/>
      </w:divBdr>
    </w:div>
    <w:div w:id="1028722229">
      <w:bodyDiv w:val="1"/>
      <w:marLeft w:val="0"/>
      <w:marRight w:val="0"/>
      <w:marTop w:val="0"/>
      <w:marBottom w:val="0"/>
      <w:divBdr>
        <w:top w:val="none" w:sz="0" w:space="0" w:color="auto"/>
        <w:left w:val="none" w:sz="0" w:space="0" w:color="auto"/>
        <w:bottom w:val="none" w:sz="0" w:space="0" w:color="auto"/>
        <w:right w:val="none" w:sz="0" w:space="0" w:color="auto"/>
      </w:divBdr>
    </w:div>
    <w:div w:id="1190071936">
      <w:bodyDiv w:val="1"/>
      <w:marLeft w:val="0"/>
      <w:marRight w:val="0"/>
      <w:marTop w:val="0"/>
      <w:marBottom w:val="0"/>
      <w:divBdr>
        <w:top w:val="none" w:sz="0" w:space="0" w:color="auto"/>
        <w:left w:val="none" w:sz="0" w:space="0" w:color="auto"/>
        <w:bottom w:val="none" w:sz="0" w:space="0" w:color="auto"/>
        <w:right w:val="none" w:sz="0" w:space="0" w:color="auto"/>
      </w:divBdr>
    </w:div>
    <w:div w:id="1279878106">
      <w:bodyDiv w:val="1"/>
      <w:marLeft w:val="0"/>
      <w:marRight w:val="0"/>
      <w:marTop w:val="0"/>
      <w:marBottom w:val="0"/>
      <w:divBdr>
        <w:top w:val="none" w:sz="0" w:space="0" w:color="auto"/>
        <w:left w:val="none" w:sz="0" w:space="0" w:color="auto"/>
        <w:bottom w:val="none" w:sz="0" w:space="0" w:color="auto"/>
        <w:right w:val="none" w:sz="0" w:space="0" w:color="auto"/>
      </w:divBdr>
    </w:div>
    <w:div w:id="1400324392">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815104414">
      <w:bodyDiv w:val="1"/>
      <w:marLeft w:val="0"/>
      <w:marRight w:val="0"/>
      <w:marTop w:val="0"/>
      <w:marBottom w:val="0"/>
      <w:divBdr>
        <w:top w:val="none" w:sz="0" w:space="0" w:color="auto"/>
        <w:left w:val="none" w:sz="0" w:space="0" w:color="auto"/>
        <w:bottom w:val="none" w:sz="0" w:space="0" w:color="auto"/>
        <w:right w:val="none" w:sz="0" w:space="0" w:color="auto"/>
      </w:divBdr>
    </w:div>
    <w:div w:id="208341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2150</Words>
  <Characters>12669</Characters>
  <Application>Microsoft Office Word</Application>
  <DocSecurity>0</DocSecurity>
  <Lines>234</Lines>
  <Paragraphs>81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Alejandro Perez Carvajal</cp:lastModifiedBy>
  <cp:revision>2</cp:revision>
  <cp:lastPrinted>2012-03-19T09:44:00Z</cp:lastPrinted>
  <dcterms:created xsi:type="dcterms:W3CDTF">2023-01-29T19:03:00Z</dcterms:created>
  <dcterms:modified xsi:type="dcterms:W3CDTF">2023-01-29T19:03:00Z</dcterms:modified>
</cp:coreProperties>
</file>