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8221F1" w14:textId="77777777" w:rsidR="00CC16E4" w:rsidRPr="00AB4FAA" w:rsidRDefault="004C19AC">
      <w:pPr>
        <w:pStyle w:val="Ttulo"/>
        <w:rPr>
          <w:rFonts w:ascii="Times New Roman" w:hAnsi="Times New Roman" w:cs="Times New Roman"/>
          <w:color w:val="76923C"/>
        </w:rPr>
      </w:pPr>
      <w:r w:rsidRPr="00AB4FAA">
        <w:rPr>
          <w:rFonts w:ascii="Times New Roman" w:hAnsi="Times New Roman" w:cs="Times New Roman"/>
        </w:rPr>
        <w:t xml:space="preserve">HOJA DE ESTILO PARA </w:t>
      </w:r>
      <w:r w:rsidRPr="00AB4FAA">
        <w:rPr>
          <w:rFonts w:ascii="Times New Roman" w:hAnsi="Times New Roman" w:cs="Times New Roman"/>
          <w:color w:val="76923C"/>
        </w:rPr>
        <w:t>COMUNICACIONES</w:t>
      </w:r>
      <w:r w:rsidRPr="00AB4FAA">
        <w:rPr>
          <w:rFonts w:ascii="Times New Roman" w:hAnsi="Times New Roman" w:cs="Times New Roman"/>
        </w:rPr>
        <w:t xml:space="preserve"> Y </w:t>
      </w:r>
      <w:r w:rsidRPr="00AB4FAA">
        <w:rPr>
          <w:rFonts w:ascii="Times New Roman" w:hAnsi="Times New Roman" w:cs="Times New Roman"/>
          <w:color w:val="76923C"/>
        </w:rPr>
        <w:t>PÓSTERS</w:t>
      </w:r>
    </w:p>
    <w:p w14:paraId="5A5CF9C9" w14:textId="77777777" w:rsidR="00CC16E4" w:rsidRPr="00AB4FAA" w:rsidRDefault="004C19AC">
      <w:pPr>
        <w:pStyle w:val="Ttulo"/>
        <w:rPr>
          <w:rFonts w:ascii="Times New Roman" w:hAnsi="Times New Roman" w:cs="Times New Roman"/>
          <w:color w:val="76923C"/>
        </w:rPr>
      </w:pPr>
      <w:r w:rsidRPr="00AB4FAA">
        <w:rPr>
          <w:rFonts w:ascii="Times New Roman" w:hAnsi="Times New Roman" w:cs="Times New Roman"/>
          <w:color w:val="76923C"/>
        </w:rPr>
        <w:t>INVESTIGACIÓN</w:t>
      </w:r>
    </w:p>
    <w:p w14:paraId="3BE768B0" w14:textId="77777777" w:rsidR="00CC16E4" w:rsidRPr="00AB4FAA" w:rsidRDefault="00CC16E4">
      <w:pPr>
        <w:pStyle w:val="Ttulo"/>
        <w:rPr>
          <w:rFonts w:ascii="Times New Roman" w:hAnsi="Times New Roman" w:cs="Times New Roman"/>
          <w:sz w:val="2"/>
          <w:szCs w:val="2"/>
        </w:rPr>
      </w:pPr>
    </w:p>
    <w:p w14:paraId="37A80B85" w14:textId="77777777" w:rsidR="00CC16E4" w:rsidRPr="00AB4FAA" w:rsidRDefault="004C19AC">
      <w:pPr>
        <w:pStyle w:val="Ttulo"/>
        <w:jc w:val="both"/>
        <w:rPr>
          <w:rFonts w:ascii="Times New Roman" w:hAnsi="Times New Roman" w:cs="Times New Roman"/>
          <w:b w:val="0"/>
          <w:i/>
          <w:sz w:val="16"/>
          <w:szCs w:val="16"/>
        </w:rPr>
      </w:pPr>
      <w:r w:rsidRPr="00AB4FAA">
        <w:rPr>
          <w:rFonts w:ascii="Times New Roman" w:hAnsi="Times New Roman" w:cs="Times New Roman"/>
        </w:rPr>
        <w:t xml:space="preserve">Tipo de aportación: </w:t>
      </w:r>
      <w:r w:rsidRPr="00AB4FAA">
        <w:rPr>
          <w:rFonts w:ascii="Times New Roman" w:hAnsi="Times New Roman" w:cs="Times New Roman"/>
          <w:b w:val="0"/>
          <w:i/>
          <w:sz w:val="16"/>
          <w:szCs w:val="16"/>
        </w:rPr>
        <w:t>Marque con una X el tipo de aportación que presenta.</w:t>
      </w:r>
    </w:p>
    <w:tbl>
      <w:tblPr>
        <w:tblStyle w:val="a"/>
        <w:tblW w:w="7514" w:type="dxa"/>
        <w:tblInd w:w="567" w:type="dxa"/>
        <w:tblLayout w:type="fixed"/>
        <w:tblLook w:val="0000" w:firstRow="0" w:lastRow="0" w:firstColumn="0" w:lastColumn="0" w:noHBand="0" w:noVBand="0"/>
      </w:tblPr>
      <w:tblGrid>
        <w:gridCol w:w="709"/>
        <w:gridCol w:w="6805"/>
      </w:tblGrid>
      <w:tr w:rsidR="00CC16E4" w:rsidRPr="00AB4FAA" w14:paraId="259E76D9" w14:textId="77777777">
        <w:trPr>
          <w:trHeight w:val="451"/>
        </w:trPr>
        <w:tc>
          <w:tcPr>
            <w:tcW w:w="709" w:type="dxa"/>
            <w:tcBorders>
              <w:top w:val="single" w:sz="4" w:space="0" w:color="000000"/>
              <w:left w:val="single" w:sz="4" w:space="0" w:color="000000"/>
              <w:bottom w:val="single" w:sz="4" w:space="0" w:color="000000"/>
              <w:right w:val="single" w:sz="4" w:space="0" w:color="000000"/>
            </w:tcBorders>
          </w:tcPr>
          <w:p w14:paraId="44CEB027" w14:textId="77777777" w:rsidR="00CC16E4" w:rsidRPr="00AB4FAA" w:rsidRDefault="00CC16E4">
            <w:pPr>
              <w:pStyle w:val="Ttulo"/>
              <w:rPr>
                <w:rFonts w:ascii="Times New Roman" w:hAnsi="Times New Roman" w:cs="Times New Roman"/>
                <w:sz w:val="16"/>
                <w:szCs w:val="16"/>
              </w:rPr>
            </w:pPr>
          </w:p>
        </w:tc>
        <w:tc>
          <w:tcPr>
            <w:tcW w:w="6805" w:type="dxa"/>
            <w:tcBorders>
              <w:top w:val="single" w:sz="4" w:space="0" w:color="000000"/>
              <w:left w:val="single" w:sz="4" w:space="0" w:color="000000"/>
              <w:bottom w:val="single" w:sz="4" w:space="0" w:color="000000"/>
              <w:right w:val="single" w:sz="4" w:space="0" w:color="000000"/>
            </w:tcBorders>
            <w:vAlign w:val="center"/>
          </w:tcPr>
          <w:p w14:paraId="4848A2E8" w14:textId="77777777" w:rsidR="00CC16E4" w:rsidRPr="00AB4FAA" w:rsidRDefault="004C19AC">
            <w:pPr>
              <w:pStyle w:val="Ttulo"/>
              <w:jc w:val="left"/>
              <w:rPr>
                <w:rFonts w:ascii="Times New Roman" w:hAnsi="Times New Roman" w:cs="Times New Roman"/>
                <w:sz w:val="16"/>
                <w:szCs w:val="16"/>
              </w:rPr>
            </w:pPr>
            <w:r w:rsidRPr="00AB4FAA">
              <w:rPr>
                <w:rFonts w:ascii="Times New Roman" w:hAnsi="Times New Roman" w:cs="Times New Roman"/>
                <w:sz w:val="16"/>
                <w:szCs w:val="16"/>
              </w:rPr>
              <w:t>Comunicación - Investigación</w:t>
            </w:r>
          </w:p>
        </w:tc>
      </w:tr>
      <w:tr w:rsidR="00CC16E4" w:rsidRPr="00AB4FAA" w14:paraId="1D9978C3" w14:textId="77777777">
        <w:trPr>
          <w:trHeight w:val="451"/>
        </w:trPr>
        <w:tc>
          <w:tcPr>
            <w:tcW w:w="709" w:type="dxa"/>
            <w:tcBorders>
              <w:top w:val="single" w:sz="4" w:space="0" w:color="000000"/>
              <w:left w:val="single" w:sz="4" w:space="0" w:color="000000"/>
              <w:bottom w:val="single" w:sz="4" w:space="0" w:color="000000"/>
              <w:right w:val="single" w:sz="4" w:space="0" w:color="000000"/>
            </w:tcBorders>
          </w:tcPr>
          <w:p w14:paraId="4B423122" w14:textId="77777777" w:rsidR="00CC16E4" w:rsidRPr="00AB4FAA" w:rsidRDefault="004C19AC">
            <w:pPr>
              <w:pStyle w:val="Ttulo"/>
              <w:rPr>
                <w:rFonts w:ascii="Times New Roman" w:hAnsi="Times New Roman" w:cs="Times New Roman"/>
                <w:sz w:val="16"/>
                <w:szCs w:val="16"/>
              </w:rPr>
            </w:pPr>
            <w:r w:rsidRPr="00AB4FAA">
              <w:rPr>
                <w:rFonts w:ascii="Times New Roman" w:hAnsi="Times New Roman" w:cs="Times New Roman"/>
                <w:sz w:val="16"/>
                <w:szCs w:val="16"/>
              </w:rPr>
              <w:t>X</w:t>
            </w:r>
          </w:p>
        </w:tc>
        <w:tc>
          <w:tcPr>
            <w:tcW w:w="6805" w:type="dxa"/>
            <w:tcBorders>
              <w:top w:val="single" w:sz="4" w:space="0" w:color="000000"/>
              <w:left w:val="single" w:sz="4" w:space="0" w:color="000000"/>
              <w:bottom w:val="single" w:sz="4" w:space="0" w:color="000000"/>
              <w:right w:val="single" w:sz="4" w:space="0" w:color="000000"/>
            </w:tcBorders>
            <w:vAlign w:val="center"/>
          </w:tcPr>
          <w:p w14:paraId="4563B813" w14:textId="77777777" w:rsidR="00CC16E4" w:rsidRPr="00AB4FAA" w:rsidRDefault="004C19AC">
            <w:pPr>
              <w:pStyle w:val="Ttulo"/>
              <w:jc w:val="left"/>
              <w:rPr>
                <w:rFonts w:ascii="Times New Roman" w:hAnsi="Times New Roman" w:cs="Times New Roman"/>
                <w:sz w:val="16"/>
                <w:szCs w:val="16"/>
              </w:rPr>
            </w:pPr>
            <w:r w:rsidRPr="00AB4FAA">
              <w:rPr>
                <w:rFonts w:ascii="Times New Roman" w:hAnsi="Times New Roman" w:cs="Times New Roman"/>
                <w:sz w:val="16"/>
                <w:szCs w:val="16"/>
              </w:rPr>
              <w:t>Póster - Investigación</w:t>
            </w:r>
          </w:p>
        </w:tc>
      </w:tr>
    </w:tbl>
    <w:p w14:paraId="23BA8BBC" w14:textId="77777777" w:rsidR="00CC16E4" w:rsidRPr="00AB4FAA" w:rsidRDefault="004C19AC">
      <w:pPr>
        <w:pStyle w:val="Ttulo"/>
        <w:jc w:val="both"/>
        <w:rPr>
          <w:rFonts w:ascii="Times New Roman" w:hAnsi="Times New Roman" w:cs="Times New Roman"/>
          <w:b w:val="0"/>
          <w:i/>
          <w:sz w:val="16"/>
          <w:szCs w:val="16"/>
        </w:rPr>
      </w:pPr>
      <w:r w:rsidRPr="00AB4FAA">
        <w:rPr>
          <w:rFonts w:ascii="Times New Roman" w:hAnsi="Times New Roman" w:cs="Times New Roman"/>
        </w:rPr>
        <w:t xml:space="preserve">Temática de la aportación: </w:t>
      </w:r>
      <w:r w:rsidRPr="00AB4FAA">
        <w:rPr>
          <w:rFonts w:ascii="Times New Roman" w:hAnsi="Times New Roman" w:cs="Times New Roman"/>
          <w:b w:val="0"/>
          <w:i/>
          <w:sz w:val="16"/>
          <w:szCs w:val="16"/>
        </w:rPr>
        <w:t>Marque con una X la temática de la aportación que realiza.</w:t>
      </w:r>
    </w:p>
    <w:tbl>
      <w:tblPr>
        <w:tblStyle w:val="a0"/>
        <w:tblW w:w="7513" w:type="dxa"/>
        <w:tblInd w:w="567" w:type="dxa"/>
        <w:tblLayout w:type="fixed"/>
        <w:tblLook w:val="0000" w:firstRow="0" w:lastRow="0" w:firstColumn="0" w:lastColumn="0" w:noHBand="0" w:noVBand="0"/>
      </w:tblPr>
      <w:tblGrid>
        <w:gridCol w:w="709"/>
        <w:gridCol w:w="6804"/>
      </w:tblGrid>
      <w:tr w:rsidR="00CC16E4" w:rsidRPr="00AB4FAA" w14:paraId="61771D41" w14:textId="77777777">
        <w:trPr>
          <w:trHeight w:val="451"/>
        </w:trPr>
        <w:tc>
          <w:tcPr>
            <w:tcW w:w="709" w:type="dxa"/>
            <w:tcBorders>
              <w:top w:val="single" w:sz="4" w:space="0" w:color="000000"/>
              <w:left w:val="single" w:sz="4" w:space="0" w:color="000000"/>
              <w:bottom w:val="single" w:sz="4" w:space="0" w:color="000000"/>
              <w:right w:val="single" w:sz="4" w:space="0" w:color="000000"/>
            </w:tcBorders>
          </w:tcPr>
          <w:p w14:paraId="468F7C4B" w14:textId="77777777" w:rsidR="00CC16E4" w:rsidRPr="00AB4FAA" w:rsidRDefault="00CC16E4">
            <w:pPr>
              <w:pStyle w:val="Ttulo"/>
              <w:rPr>
                <w:rFonts w:ascii="Times New Roman" w:hAnsi="Times New Roman" w:cs="Times New Roman"/>
                <w:sz w:val="16"/>
                <w:szCs w:val="16"/>
              </w:rPr>
            </w:pPr>
          </w:p>
        </w:tc>
        <w:tc>
          <w:tcPr>
            <w:tcW w:w="6804" w:type="dxa"/>
            <w:tcBorders>
              <w:top w:val="single" w:sz="4" w:space="0" w:color="000000"/>
              <w:left w:val="single" w:sz="4" w:space="0" w:color="000000"/>
              <w:bottom w:val="single" w:sz="4" w:space="0" w:color="000000"/>
              <w:right w:val="single" w:sz="4" w:space="0" w:color="000000"/>
            </w:tcBorders>
          </w:tcPr>
          <w:p w14:paraId="09A030A7" w14:textId="77777777" w:rsidR="00CC16E4" w:rsidRPr="00AB4FAA" w:rsidRDefault="004C19AC">
            <w:pPr>
              <w:pStyle w:val="Ttulo"/>
              <w:jc w:val="left"/>
              <w:rPr>
                <w:rFonts w:ascii="Times New Roman" w:hAnsi="Times New Roman" w:cs="Times New Roman"/>
                <w:sz w:val="16"/>
                <w:szCs w:val="16"/>
              </w:rPr>
            </w:pPr>
            <w:r w:rsidRPr="00AB4FAA">
              <w:rPr>
                <w:rFonts w:ascii="Times New Roman" w:hAnsi="Times New Roman" w:cs="Times New Roman"/>
                <w:sz w:val="16"/>
                <w:szCs w:val="16"/>
              </w:rPr>
              <w:t>Aprendizaje y desarrollo profesional en la Sociedad 5.0</w:t>
            </w:r>
          </w:p>
        </w:tc>
      </w:tr>
      <w:tr w:rsidR="00CC16E4" w:rsidRPr="00AB4FAA" w14:paraId="17A71373" w14:textId="77777777">
        <w:trPr>
          <w:trHeight w:val="451"/>
        </w:trPr>
        <w:tc>
          <w:tcPr>
            <w:tcW w:w="709" w:type="dxa"/>
            <w:tcBorders>
              <w:top w:val="single" w:sz="4" w:space="0" w:color="000000"/>
              <w:left w:val="single" w:sz="4" w:space="0" w:color="000000"/>
              <w:bottom w:val="single" w:sz="4" w:space="0" w:color="000000"/>
              <w:right w:val="single" w:sz="4" w:space="0" w:color="000000"/>
            </w:tcBorders>
          </w:tcPr>
          <w:p w14:paraId="31AA355C" w14:textId="77777777" w:rsidR="00CC16E4" w:rsidRPr="00AB4FAA" w:rsidRDefault="00CC16E4">
            <w:pPr>
              <w:pStyle w:val="Ttulo"/>
              <w:rPr>
                <w:rFonts w:ascii="Times New Roman" w:hAnsi="Times New Roman" w:cs="Times New Roman"/>
                <w:sz w:val="16"/>
                <w:szCs w:val="16"/>
              </w:rPr>
            </w:pPr>
          </w:p>
        </w:tc>
        <w:tc>
          <w:tcPr>
            <w:tcW w:w="6804" w:type="dxa"/>
            <w:tcBorders>
              <w:top w:val="single" w:sz="4" w:space="0" w:color="000000"/>
              <w:left w:val="single" w:sz="4" w:space="0" w:color="000000"/>
              <w:bottom w:val="single" w:sz="4" w:space="0" w:color="000000"/>
              <w:right w:val="single" w:sz="4" w:space="0" w:color="000000"/>
            </w:tcBorders>
          </w:tcPr>
          <w:p w14:paraId="69CDCFBA" w14:textId="77777777" w:rsidR="00CC16E4" w:rsidRPr="00AB4FAA" w:rsidRDefault="004C19AC">
            <w:pPr>
              <w:pStyle w:val="Ttulo"/>
              <w:jc w:val="left"/>
              <w:rPr>
                <w:rFonts w:ascii="Times New Roman" w:hAnsi="Times New Roman" w:cs="Times New Roman"/>
                <w:sz w:val="16"/>
                <w:szCs w:val="16"/>
              </w:rPr>
            </w:pPr>
            <w:r w:rsidRPr="00AB4FAA">
              <w:rPr>
                <w:rFonts w:ascii="Times New Roman" w:hAnsi="Times New Roman" w:cs="Times New Roman"/>
                <w:sz w:val="16"/>
                <w:szCs w:val="16"/>
              </w:rPr>
              <w:t>Gobernanza de Instituciones en la Sociedad 5.0</w:t>
            </w:r>
          </w:p>
        </w:tc>
      </w:tr>
      <w:tr w:rsidR="00CC16E4" w:rsidRPr="00AB4FAA" w14:paraId="31FC1B71" w14:textId="77777777">
        <w:trPr>
          <w:trHeight w:val="451"/>
        </w:trPr>
        <w:tc>
          <w:tcPr>
            <w:tcW w:w="709" w:type="dxa"/>
            <w:tcBorders>
              <w:top w:val="single" w:sz="4" w:space="0" w:color="000000"/>
              <w:left w:val="single" w:sz="4" w:space="0" w:color="000000"/>
              <w:bottom w:val="single" w:sz="4" w:space="0" w:color="000000"/>
              <w:right w:val="single" w:sz="4" w:space="0" w:color="000000"/>
            </w:tcBorders>
          </w:tcPr>
          <w:p w14:paraId="7FA1E66F" w14:textId="77777777" w:rsidR="00CC16E4" w:rsidRPr="00AB4FAA" w:rsidRDefault="00CC16E4">
            <w:pPr>
              <w:pStyle w:val="Ttulo"/>
              <w:rPr>
                <w:rFonts w:ascii="Times New Roman" w:hAnsi="Times New Roman" w:cs="Times New Roman"/>
                <w:sz w:val="16"/>
                <w:szCs w:val="16"/>
              </w:rPr>
            </w:pPr>
          </w:p>
        </w:tc>
        <w:tc>
          <w:tcPr>
            <w:tcW w:w="6804" w:type="dxa"/>
            <w:tcBorders>
              <w:top w:val="single" w:sz="4" w:space="0" w:color="000000"/>
              <w:left w:val="single" w:sz="4" w:space="0" w:color="000000"/>
              <w:bottom w:val="single" w:sz="4" w:space="0" w:color="000000"/>
              <w:right w:val="single" w:sz="4" w:space="0" w:color="000000"/>
            </w:tcBorders>
          </w:tcPr>
          <w:p w14:paraId="0112315B" w14:textId="77777777" w:rsidR="00CC16E4" w:rsidRPr="00AB4FAA" w:rsidRDefault="004C19AC">
            <w:pPr>
              <w:pStyle w:val="Ttulo"/>
              <w:jc w:val="left"/>
              <w:rPr>
                <w:rFonts w:ascii="Times New Roman" w:hAnsi="Times New Roman" w:cs="Times New Roman"/>
                <w:sz w:val="16"/>
                <w:szCs w:val="16"/>
              </w:rPr>
            </w:pPr>
            <w:r w:rsidRPr="00AB4FAA">
              <w:rPr>
                <w:rFonts w:ascii="Times New Roman" w:hAnsi="Times New Roman" w:cs="Times New Roman"/>
                <w:sz w:val="16"/>
                <w:szCs w:val="16"/>
              </w:rPr>
              <w:t>Herramientas y habilidades digitales en las Organizaciones</w:t>
            </w:r>
          </w:p>
        </w:tc>
      </w:tr>
      <w:tr w:rsidR="00CC16E4" w:rsidRPr="00AB4FAA" w14:paraId="1F4F5B87" w14:textId="77777777">
        <w:trPr>
          <w:trHeight w:val="451"/>
        </w:trPr>
        <w:tc>
          <w:tcPr>
            <w:tcW w:w="709" w:type="dxa"/>
            <w:tcBorders>
              <w:top w:val="single" w:sz="4" w:space="0" w:color="000000"/>
              <w:left w:val="single" w:sz="4" w:space="0" w:color="000000"/>
              <w:bottom w:val="single" w:sz="4" w:space="0" w:color="000000"/>
              <w:right w:val="single" w:sz="4" w:space="0" w:color="000000"/>
            </w:tcBorders>
          </w:tcPr>
          <w:p w14:paraId="2FB59E69" w14:textId="77777777" w:rsidR="00CC16E4" w:rsidRPr="00AB4FAA" w:rsidRDefault="004C19AC">
            <w:pPr>
              <w:pStyle w:val="Ttulo"/>
              <w:rPr>
                <w:rFonts w:ascii="Times New Roman" w:hAnsi="Times New Roman" w:cs="Times New Roman"/>
                <w:sz w:val="16"/>
                <w:szCs w:val="16"/>
              </w:rPr>
            </w:pPr>
            <w:r w:rsidRPr="00AB4FAA">
              <w:rPr>
                <w:rFonts w:ascii="Times New Roman" w:hAnsi="Times New Roman" w:cs="Times New Roman"/>
                <w:sz w:val="16"/>
                <w:szCs w:val="16"/>
              </w:rPr>
              <w:t>X</w:t>
            </w:r>
          </w:p>
        </w:tc>
        <w:tc>
          <w:tcPr>
            <w:tcW w:w="6804" w:type="dxa"/>
            <w:tcBorders>
              <w:top w:val="single" w:sz="4" w:space="0" w:color="000000"/>
              <w:left w:val="single" w:sz="4" w:space="0" w:color="000000"/>
              <w:bottom w:val="single" w:sz="4" w:space="0" w:color="000000"/>
              <w:right w:val="single" w:sz="4" w:space="0" w:color="000000"/>
            </w:tcBorders>
          </w:tcPr>
          <w:p w14:paraId="658AF7C0" w14:textId="77777777" w:rsidR="00CC16E4" w:rsidRPr="00AB4FAA" w:rsidRDefault="004C19AC">
            <w:pPr>
              <w:pStyle w:val="Ttulo"/>
              <w:jc w:val="left"/>
              <w:rPr>
                <w:rFonts w:ascii="Times New Roman" w:hAnsi="Times New Roman" w:cs="Times New Roman"/>
                <w:sz w:val="16"/>
                <w:szCs w:val="16"/>
              </w:rPr>
            </w:pPr>
            <w:r w:rsidRPr="00AB4FAA">
              <w:rPr>
                <w:rFonts w:ascii="Times New Roman" w:hAnsi="Times New Roman" w:cs="Times New Roman"/>
                <w:sz w:val="16"/>
                <w:szCs w:val="16"/>
              </w:rPr>
              <w:t>Inteligencia artificial generativa: un aliado ante la transformación</w:t>
            </w:r>
          </w:p>
        </w:tc>
      </w:tr>
      <w:tr w:rsidR="00CC16E4" w:rsidRPr="00AB4FAA" w14:paraId="620BAE23" w14:textId="77777777">
        <w:trPr>
          <w:trHeight w:val="451"/>
        </w:trPr>
        <w:tc>
          <w:tcPr>
            <w:tcW w:w="709" w:type="dxa"/>
            <w:tcBorders>
              <w:top w:val="single" w:sz="4" w:space="0" w:color="000000"/>
              <w:left w:val="single" w:sz="4" w:space="0" w:color="000000"/>
              <w:bottom w:val="single" w:sz="4" w:space="0" w:color="000000"/>
              <w:right w:val="single" w:sz="4" w:space="0" w:color="000000"/>
            </w:tcBorders>
          </w:tcPr>
          <w:p w14:paraId="427712E0" w14:textId="77777777" w:rsidR="00CC16E4" w:rsidRPr="00AB4FAA" w:rsidRDefault="00CC16E4">
            <w:pPr>
              <w:pStyle w:val="Ttulo"/>
              <w:rPr>
                <w:rFonts w:ascii="Times New Roman" w:hAnsi="Times New Roman" w:cs="Times New Roman"/>
                <w:sz w:val="16"/>
                <w:szCs w:val="16"/>
              </w:rPr>
            </w:pPr>
          </w:p>
        </w:tc>
        <w:tc>
          <w:tcPr>
            <w:tcW w:w="6804" w:type="dxa"/>
            <w:tcBorders>
              <w:top w:val="single" w:sz="4" w:space="0" w:color="000000"/>
              <w:left w:val="single" w:sz="4" w:space="0" w:color="000000"/>
              <w:bottom w:val="single" w:sz="4" w:space="0" w:color="000000"/>
              <w:right w:val="single" w:sz="4" w:space="0" w:color="000000"/>
            </w:tcBorders>
          </w:tcPr>
          <w:p w14:paraId="6D1BE421" w14:textId="77777777" w:rsidR="00CC16E4" w:rsidRPr="00AB4FAA" w:rsidRDefault="004C19AC">
            <w:pPr>
              <w:pStyle w:val="Ttulo"/>
              <w:jc w:val="left"/>
              <w:rPr>
                <w:rFonts w:ascii="Times New Roman" w:hAnsi="Times New Roman" w:cs="Times New Roman"/>
                <w:sz w:val="16"/>
                <w:szCs w:val="16"/>
              </w:rPr>
            </w:pPr>
            <w:r w:rsidRPr="00AB4FAA">
              <w:rPr>
                <w:rFonts w:ascii="Times New Roman" w:hAnsi="Times New Roman" w:cs="Times New Roman"/>
                <w:sz w:val="16"/>
                <w:szCs w:val="16"/>
              </w:rPr>
              <w:t xml:space="preserve">Convergencia entre la organización formal e informal en las Organizaciones </w:t>
            </w:r>
          </w:p>
        </w:tc>
      </w:tr>
      <w:tr w:rsidR="00CC16E4" w:rsidRPr="00AB4FAA" w14:paraId="537DA566" w14:textId="77777777">
        <w:trPr>
          <w:trHeight w:val="451"/>
        </w:trPr>
        <w:tc>
          <w:tcPr>
            <w:tcW w:w="709" w:type="dxa"/>
            <w:tcBorders>
              <w:top w:val="single" w:sz="4" w:space="0" w:color="000000"/>
              <w:left w:val="single" w:sz="4" w:space="0" w:color="000000"/>
              <w:bottom w:val="single" w:sz="4" w:space="0" w:color="000000"/>
              <w:right w:val="single" w:sz="4" w:space="0" w:color="000000"/>
            </w:tcBorders>
          </w:tcPr>
          <w:p w14:paraId="75246122" w14:textId="77777777" w:rsidR="00CC16E4" w:rsidRPr="00AB4FAA" w:rsidRDefault="00CC16E4">
            <w:pPr>
              <w:pStyle w:val="Ttulo"/>
              <w:rPr>
                <w:rFonts w:ascii="Times New Roman" w:hAnsi="Times New Roman" w:cs="Times New Roman"/>
                <w:sz w:val="16"/>
                <w:szCs w:val="16"/>
              </w:rPr>
            </w:pPr>
          </w:p>
        </w:tc>
        <w:tc>
          <w:tcPr>
            <w:tcW w:w="6804" w:type="dxa"/>
            <w:tcBorders>
              <w:top w:val="single" w:sz="4" w:space="0" w:color="000000"/>
              <w:left w:val="single" w:sz="4" w:space="0" w:color="000000"/>
              <w:bottom w:val="single" w:sz="4" w:space="0" w:color="000000"/>
              <w:right w:val="single" w:sz="4" w:space="0" w:color="000000"/>
            </w:tcBorders>
          </w:tcPr>
          <w:p w14:paraId="0FAF4F30" w14:textId="77777777" w:rsidR="00CC16E4" w:rsidRPr="00AB4FAA" w:rsidRDefault="004C19AC">
            <w:pPr>
              <w:pStyle w:val="Ttulo"/>
              <w:jc w:val="left"/>
              <w:rPr>
                <w:rFonts w:ascii="Times New Roman" w:hAnsi="Times New Roman" w:cs="Times New Roman"/>
                <w:sz w:val="16"/>
                <w:szCs w:val="16"/>
              </w:rPr>
            </w:pPr>
            <w:r w:rsidRPr="00AB4FAA">
              <w:rPr>
                <w:rFonts w:ascii="Times New Roman" w:hAnsi="Times New Roman" w:cs="Times New Roman"/>
                <w:sz w:val="16"/>
                <w:szCs w:val="16"/>
              </w:rPr>
              <w:t xml:space="preserve">Convergencia entre el mundo físico y el digital en las Organizaciones </w:t>
            </w:r>
          </w:p>
        </w:tc>
      </w:tr>
      <w:tr w:rsidR="00CC16E4" w:rsidRPr="00AB4FAA" w14:paraId="15D667AC" w14:textId="77777777">
        <w:trPr>
          <w:trHeight w:val="451"/>
        </w:trPr>
        <w:tc>
          <w:tcPr>
            <w:tcW w:w="709" w:type="dxa"/>
            <w:tcBorders>
              <w:top w:val="single" w:sz="4" w:space="0" w:color="000000"/>
              <w:left w:val="single" w:sz="4" w:space="0" w:color="000000"/>
              <w:bottom w:val="single" w:sz="4" w:space="0" w:color="000000"/>
              <w:right w:val="single" w:sz="4" w:space="0" w:color="000000"/>
            </w:tcBorders>
          </w:tcPr>
          <w:p w14:paraId="163F2667" w14:textId="77777777" w:rsidR="00CC16E4" w:rsidRPr="00AB4FAA" w:rsidRDefault="00CC16E4">
            <w:pPr>
              <w:pStyle w:val="Ttulo"/>
              <w:rPr>
                <w:rFonts w:ascii="Times New Roman" w:hAnsi="Times New Roman" w:cs="Times New Roman"/>
                <w:sz w:val="16"/>
                <w:szCs w:val="16"/>
              </w:rPr>
            </w:pPr>
          </w:p>
        </w:tc>
        <w:tc>
          <w:tcPr>
            <w:tcW w:w="6804" w:type="dxa"/>
            <w:tcBorders>
              <w:top w:val="single" w:sz="4" w:space="0" w:color="000000"/>
              <w:left w:val="single" w:sz="4" w:space="0" w:color="000000"/>
              <w:bottom w:val="single" w:sz="4" w:space="0" w:color="000000"/>
              <w:right w:val="single" w:sz="4" w:space="0" w:color="000000"/>
            </w:tcBorders>
          </w:tcPr>
          <w:p w14:paraId="0FB109EC" w14:textId="77777777" w:rsidR="00CC16E4" w:rsidRPr="00AB4FAA" w:rsidRDefault="004C19AC">
            <w:pPr>
              <w:pStyle w:val="Ttulo"/>
              <w:jc w:val="left"/>
              <w:rPr>
                <w:rFonts w:ascii="Times New Roman" w:hAnsi="Times New Roman" w:cs="Times New Roman"/>
                <w:sz w:val="16"/>
                <w:szCs w:val="16"/>
              </w:rPr>
            </w:pPr>
            <w:r w:rsidRPr="00AB4FAA">
              <w:rPr>
                <w:rFonts w:ascii="Times New Roman" w:hAnsi="Times New Roman" w:cs="Times New Roman"/>
                <w:sz w:val="16"/>
                <w:szCs w:val="16"/>
              </w:rPr>
              <w:t xml:space="preserve">Liderazgos necesarios para la transformación </w:t>
            </w:r>
          </w:p>
        </w:tc>
      </w:tr>
      <w:tr w:rsidR="00CC16E4" w:rsidRPr="00AB4FAA" w14:paraId="4DAE19E6" w14:textId="77777777">
        <w:trPr>
          <w:trHeight w:val="451"/>
        </w:trPr>
        <w:tc>
          <w:tcPr>
            <w:tcW w:w="709" w:type="dxa"/>
            <w:tcBorders>
              <w:top w:val="single" w:sz="4" w:space="0" w:color="000000"/>
              <w:left w:val="single" w:sz="4" w:space="0" w:color="000000"/>
              <w:bottom w:val="single" w:sz="4" w:space="0" w:color="000000"/>
              <w:right w:val="single" w:sz="4" w:space="0" w:color="000000"/>
            </w:tcBorders>
          </w:tcPr>
          <w:p w14:paraId="5D53E928" w14:textId="77777777" w:rsidR="00CC16E4" w:rsidRPr="00AB4FAA" w:rsidRDefault="00CC16E4">
            <w:pPr>
              <w:pStyle w:val="Ttulo"/>
              <w:rPr>
                <w:rFonts w:ascii="Times New Roman" w:hAnsi="Times New Roman" w:cs="Times New Roman"/>
                <w:sz w:val="16"/>
                <w:szCs w:val="16"/>
              </w:rPr>
            </w:pPr>
          </w:p>
        </w:tc>
        <w:tc>
          <w:tcPr>
            <w:tcW w:w="6804" w:type="dxa"/>
            <w:tcBorders>
              <w:top w:val="single" w:sz="4" w:space="0" w:color="000000"/>
              <w:left w:val="single" w:sz="4" w:space="0" w:color="000000"/>
              <w:bottom w:val="single" w:sz="4" w:space="0" w:color="000000"/>
              <w:right w:val="single" w:sz="4" w:space="0" w:color="000000"/>
            </w:tcBorders>
          </w:tcPr>
          <w:p w14:paraId="77247BCB" w14:textId="77777777" w:rsidR="00CC16E4" w:rsidRPr="00AB4FAA" w:rsidRDefault="004C19AC">
            <w:pPr>
              <w:pStyle w:val="Ttulo"/>
              <w:jc w:val="left"/>
              <w:rPr>
                <w:rFonts w:ascii="Times New Roman" w:hAnsi="Times New Roman" w:cs="Times New Roman"/>
                <w:sz w:val="16"/>
                <w:szCs w:val="16"/>
              </w:rPr>
            </w:pPr>
            <w:r w:rsidRPr="00AB4FAA">
              <w:rPr>
                <w:rFonts w:ascii="Times New Roman" w:hAnsi="Times New Roman" w:cs="Times New Roman"/>
                <w:sz w:val="16"/>
                <w:szCs w:val="16"/>
              </w:rPr>
              <w:t>Gestión del cambio y autonomía: personal y organizacional</w:t>
            </w:r>
          </w:p>
        </w:tc>
      </w:tr>
      <w:tr w:rsidR="00CC16E4" w:rsidRPr="00AB4FAA" w14:paraId="3A04A166" w14:textId="77777777">
        <w:trPr>
          <w:trHeight w:val="451"/>
        </w:trPr>
        <w:tc>
          <w:tcPr>
            <w:tcW w:w="709" w:type="dxa"/>
            <w:tcBorders>
              <w:top w:val="single" w:sz="4" w:space="0" w:color="000000"/>
              <w:left w:val="single" w:sz="4" w:space="0" w:color="000000"/>
              <w:bottom w:val="single" w:sz="4" w:space="0" w:color="000000"/>
              <w:right w:val="single" w:sz="4" w:space="0" w:color="000000"/>
            </w:tcBorders>
          </w:tcPr>
          <w:p w14:paraId="2B246FD6" w14:textId="77777777" w:rsidR="00CC16E4" w:rsidRPr="00AB4FAA" w:rsidRDefault="00CC16E4">
            <w:pPr>
              <w:pStyle w:val="Ttulo"/>
              <w:rPr>
                <w:rFonts w:ascii="Times New Roman" w:hAnsi="Times New Roman" w:cs="Times New Roman"/>
                <w:sz w:val="16"/>
                <w:szCs w:val="16"/>
              </w:rPr>
            </w:pPr>
          </w:p>
        </w:tc>
        <w:tc>
          <w:tcPr>
            <w:tcW w:w="6804" w:type="dxa"/>
            <w:tcBorders>
              <w:top w:val="single" w:sz="4" w:space="0" w:color="000000"/>
              <w:left w:val="single" w:sz="4" w:space="0" w:color="000000"/>
              <w:bottom w:val="single" w:sz="4" w:space="0" w:color="000000"/>
              <w:right w:val="single" w:sz="4" w:space="0" w:color="000000"/>
            </w:tcBorders>
          </w:tcPr>
          <w:p w14:paraId="2FE33212" w14:textId="77777777" w:rsidR="00CC16E4" w:rsidRPr="00AB4FAA" w:rsidRDefault="004C19AC">
            <w:pPr>
              <w:pStyle w:val="Ttulo"/>
              <w:jc w:val="left"/>
              <w:rPr>
                <w:rFonts w:ascii="Times New Roman" w:hAnsi="Times New Roman" w:cs="Times New Roman"/>
                <w:sz w:val="16"/>
                <w:szCs w:val="16"/>
              </w:rPr>
            </w:pPr>
            <w:r w:rsidRPr="00AB4FAA">
              <w:rPr>
                <w:rFonts w:ascii="Times New Roman" w:hAnsi="Times New Roman" w:cs="Times New Roman"/>
                <w:sz w:val="16"/>
                <w:szCs w:val="16"/>
              </w:rPr>
              <w:t>Ética y responsabilidad digital</w:t>
            </w:r>
          </w:p>
        </w:tc>
      </w:tr>
      <w:tr w:rsidR="00CC16E4" w:rsidRPr="00AB4FAA" w14:paraId="693BDAB8" w14:textId="77777777">
        <w:trPr>
          <w:trHeight w:val="451"/>
        </w:trPr>
        <w:tc>
          <w:tcPr>
            <w:tcW w:w="709" w:type="dxa"/>
            <w:tcBorders>
              <w:top w:val="single" w:sz="4" w:space="0" w:color="000000"/>
              <w:left w:val="single" w:sz="4" w:space="0" w:color="000000"/>
              <w:bottom w:val="single" w:sz="4" w:space="0" w:color="000000"/>
              <w:right w:val="single" w:sz="4" w:space="0" w:color="000000"/>
            </w:tcBorders>
          </w:tcPr>
          <w:p w14:paraId="5EB09D1F" w14:textId="77777777" w:rsidR="00CC16E4" w:rsidRPr="00AB4FAA" w:rsidRDefault="00CC16E4">
            <w:pPr>
              <w:pStyle w:val="Ttulo"/>
              <w:rPr>
                <w:rFonts w:ascii="Times New Roman" w:hAnsi="Times New Roman" w:cs="Times New Roman"/>
                <w:sz w:val="16"/>
                <w:szCs w:val="16"/>
              </w:rPr>
            </w:pPr>
          </w:p>
        </w:tc>
        <w:tc>
          <w:tcPr>
            <w:tcW w:w="6804" w:type="dxa"/>
            <w:tcBorders>
              <w:top w:val="single" w:sz="4" w:space="0" w:color="000000"/>
              <w:left w:val="single" w:sz="4" w:space="0" w:color="000000"/>
              <w:bottom w:val="single" w:sz="4" w:space="0" w:color="000000"/>
              <w:right w:val="single" w:sz="4" w:space="0" w:color="000000"/>
            </w:tcBorders>
          </w:tcPr>
          <w:p w14:paraId="38888AA6" w14:textId="77777777" w:rsidR="00CC16E4" w:rsidRPr="00AB4FAA" w:rsidRDefault="004C19AC">
            <w:pPr>
              <w:pStyle w:val="Ttulo"/>
              <w:jc w:val="left"/>
              <w:rPr>
                <w:rFonts w:ascii="Times New Roman" w:hAnsi="Times New Roman" w:cs="Times New Roman"/>
                <w:sz w:val="16"/>
                <w:szCs w:val="16"/>
              </w:rPr>
            </w:pPr>
            <w:r w:rsidRPr="00AB4FAA">
              <w:rPr>
                <w:rFonts w:ascii="Times New Roman" w:hAnsi="Times New Roman" w:cs="Times New Roman"/>
                <w:sz w:val="16"/>
                <w:szCs w:val="16"/>
              </w:rPr>
              <w:t xml:space="preserve">Experiencias transformadoras: Robótica educativa, Robots sociales, Realidad Virtual, Realidad aumentada, Simulaciones, Herramientas digitales para el </w:t>
            </w:r>
            <w:proofErr w:type="gramStart"/>
            <w:r w:rsidRPr="00AB4FAA">
              <w:rPr>
                <w:rFonts w:ascii="Times New Roman" w:hAnsi="Times New Roman" w:cs="Times New Roman"/>
                <w:sz w:val="16"/>
                <w:szCs w:val="16"/>
              </w:rPr>
              <w:t>STEAM,…</w:t>
            </w:r>
            <w:proofErr w:type="gramEnd"/>
          </w:p>
        </w:tc>
      </w:tr>
    </w:tbl>
    <w:p w14:paraId="3842AB92" w14:textId="77777777" w:rsidR="00CC16E4" w:rsidRPr="00AB4FAA" w:rsidRDefault="00CC16E4">
      <w:pPr>
        <w:pBdr>
          <w:bottom w:val="single" w:sz="6" w:space="1" w:color="000000"/>
        </w:pBdr>
        <w:spacing w:line="240" w:lineRule="auto"/>
        <w:rPr>
          <w:rFonts w:ascii="Times New Roman" w:eastAsia="Times New Roman" w:hAnsi="Times New Roman" w:cs="Times New Roman"/>
          <w:b/>
        </w:rPr>
      </w:pPr>
    </w:p>
    <w:p w14:paraId="70BCDB00" w14:textId="77777777" w:rsidR="00CC16E4" w:rsidRPr="00AB4FAA" w:rsidRDefault="00CC16E4">
      <w:pPr>
        <w:pBdr>
          <w:bottom w:val="single" w:sz="6" w:space="1" w:color="000000"/>
        </w:pBdr>
        <w:spacing w:line="240" w:lineRule="auto"/>
        <w:rPr>
          <w:rFonts w:ascii="Times New Roman" w:eastAsia="Times New Roman" w:hAnsi="Times New Roman" w:cs="Times New Roman"/>
          <w:color w:val="FF0000"/>
        </w:rPr>
      </w:pPr>
      <w:bookmarkStart w:id="0" w:name="_pb2aeicu5an9" w:colFirst="0" w:colLast="0"/>
      <w:bookmarkEnd w:id="0"/>
    </w:p>
    <w:p w14:paraId="182A7C79" w14:textId="77777777" w:rsidR="00CC16E4" w:rsidRPr="00AB4FAA" w:rsidRDefault="00CC16E4">
      <w:pPr>
        <w:pBdr>
          <w:bottom w:val="single" w:sz="6" w:space="1" w:color="000000"/>
        </w:pBdr>
        <w:spacing w:line="240" w:lineRule="auto"/>
        <w:rPr>
          <w:rFonts w:ascii="Times New Roman" w:eastAsia="Times New Roman" w:hAnsi="Times New Roman" w:cs="Times New Roman"/>
          <w:color w:val="FF0000"/>
        </w:rPr>
      </w:pPr>
      <w:bookmarkStart w:id="1" w:name="_gjdgxs" w:colFirst="0" w:colLast="0"/>
      <w:bookmarkEnd w:id="1"/>
    </w:p>
    <w:p w14:paraId="30F5EFF8" w14:textId="77777777" w:rsidR="00CC16E4" w:rsidRPr="00AB4FAA" w:rsidRDefault="00CC16E4">
      <w:pPr>
        <w:pBdr>
          <w:bottom w:val="single" w:sz="6" w:space="1" w:color="000000"/>
        </w:pBdr>
        <w:spacing w:line="240" w:lineRule="auto"/>
        <w:rPr>
          <w:rFonts w:ascii="Times New Roman" w:eastAsia="Times New Roman" w:hAnsi="Times New Roman" w:cs="Times New Roman"/>
          <w:b/>
        </w:rPr>
      </w:pPr>
    </w:p>
    <w:p w14:paraId="6603D7E8" w14:textId="77777777" w:rsidR="00CC16E4" w:rsidRPr="00AB4FAA" w:rsidRDefault="00CC16E4">
      <w:pPr>
        <w:jc w:val="center"/>
        <w:rPr>
          <w:rFonts w:ascii="Times New Roman" w:eastAsia="Times New Roman" w:hAnsi="Times New Roman" w:cs="Times New Roman"/>
          <w:b/>
          <w:sz w:val="32"/>
          <w:szCs w:val="32"/>
        </w:rPr>
      </w:pPr>
    </w:p>
    <w:p w14:paraId="3C7EBED1" w14:textId="77777777" w:rsidR="00CC16E4" w:rsidRPr="00AB4FAA" w:rsidRDefault="00CC16E4">
      <w:pPr>
        <w:jc w:val="center"/>
        <w:rPr>
          <w:rFonts w:ascii="Times New Roman" w:eastAsia="Times New Roman" w:hAnsi="Times New Roman" w:cs="Times New Roman"/>
          <w:b/>
          <w:sz w:val="32"/>
          <w:szCs w:val="32"/>
        </w:rPr>
      </w:pPr>
    </w:p>
    <w:p w14:paraId="656B221A" w14:textId="77777777" w:rsidR="00CC16E4" w:rsidRPr="00AB4FAA" w:rsidRDefault="00CC16E4">
      <w:pPr>
        <w:jc w:val="center"/>
        <w:rPr>
          <w:rFonts w:ascii="Times New Roman" w:eastAsia="Times New Roman" w:hAnsi="Times New Roman" w:cs="Times New Roman"/>
          <w:b/>
          <w:sz w:val="32"/>
          <w:szCs w:val="32"/>
        </w:rPr>
      </w:pPr>
    </w:p>
    <w:p w14:paraId="5A0838E7" w14:textId="77777777" w:rsidR="00CC16E4" w:rsidRPr="00AB4FAA" w:rsidRDefault="00CC16E4">
      <w:pPr>
        <w:jc w:val="center"/>
        <w:rPr>
          <w:rFonts w:ascii="Times New Roman" w:eastAsia="Times New Roman" w:hAnsi="Times New Roman" w:cs="Times New Roman"/>
          <w:b/>
          <w:sz w:val="32"/>
          <w:szCs w:val="32"/>
        </w:rPr>
      </w:pPr>
    </w:p>
    <w:p w14:paraId="087BE09F" w14:textId="77777777" w:rsidR="00CC16E4" w:rsidRPr="00AB4FAA" w:rsidRDefault="004C19AC">
      <w:pPr>
        <w:jc w:val="center"/>
        <w:rPr>
          <w:rFonts w:ascii="Times New Roman" w:eastAsia="Times New Roman" w:hAnsi="Times New Roman" w:cs="Times New Roman"/>
          <w:b/>
          <w:sz w:val="32"/>
          <w:szCs w:val="32"/>
        </w:rPr>
      </w:pPr>
      <w:r w:rsidRPr="00AB4FAA">
        <w:rPr>
          <w:rFonts w:ascii="Times New Roman" w:eastAsia="Times New Roman" w:hAnsi="Times New Roman" w:cs="Times New Roman"/>
          <w:b/>
          <w:sz w:val="32"/>
          <w:szCs w:val="32"/>
        </w:rPr>
        <w:lastRenderedPageBreak/>
        <w:t>TENDENCIAS EN INTELIGENCIA ARTIFICIAL GENERATIVA EN LA FORMACIÓN DE INGENIEROS EN LA UNIVERSIDAD NACIONAL DE COLOMBIA</w:t>
      </w:r>
    </w:p>
    <w:p w14:paraId="1364DA0E" w14:textId="77777777" w:rsidR="00CC16E4" w:rsidRPr="00AB4FAA" w:rsidRDefault="004C19AC">
      <w:pPr>
        <w:spacing w:line="240" w:lineRule="auto"/>
        <w:jc w:val="right"/>
        <w:rPr>
          <w:rFonts w:ascii="Times New Roman" w:eastAsia="Times New Roman" w:hAnsi="Times New Roman" w:cs="Times New Roman"/>
          <w:b/>
          <w:sz w:val="24"/>
          <w:szCs w:val="24"/>
        </w:rPr>
      </w:pPr>
      <w:bookmarkStart w:id="2" w:name="_Hlk190356164"/>
      <w:r w:rsidRPr="00AB4FAA">
        <w:rPr>
          <w:rFonts w:ascii="Times New Roman" w:eastAsia="Times New Roman" w:hAnsi="Times New Roman" w:cs="Times New Roman"/>
          <w:b/>
          <w:sz w:val="24"/>
          <w:szCs w:val="24"/>
        </w:rPr>
        <w:t>Sandra Rojas Martínez</w:t>
      </w:r>
    </w:p>
    <w:p w14:paraId="4DBED4F1" w14:textId="77777777" w:rsidR="00CC16E4" w:rsidRPr="00AB4FAA" w:rsidRDefault="004C19AC">
      <w:pPr>
        <w:spacing w:line="240" w:lineRule="auto"/>
        <w:jc w:val="right"/>
        <w:rPr>
          <w:rFonts w:ascii="Times New Roman" w:eastAsia="Times New Roman" w:hAnsi="Times New Roman" w:cs="Times New Roman"/>
          <w:b/>
          <w:sz w:val="24"/>
          <w:szCs w:val="24"/>
        </w:rPr>
      </w:pPr>
      <w:r w:rsidRPr="00AB4FAA">
        <w:rPr>
          <w:rFonts w:ascii="Times New Roman" w:eastAsia="Times New Roman" w:hAnsi="Times New Roman" w:cs="Times New Roman"/>
          <w:b/>
          <w:sz w:val="24"/>
          <w:szCs w:val="24"/>
        </w:rPr>
        <w:t>Yesica Sepúlveda Cardona</w:t>
      </w:r>
    </w:p>
    <w:p w14:paraId="2737E90F" w14:textId="53AE9BA8" w:rsidR="00EA1EEB" w:rsidRPr="00EA1EEB" w:rsidRDefault="00EA1EEB">
      <w:pPr>
        <w:spacing w:line="240" w:lineRule="auto"/>
        <w:jc w:val="right"/>
        <w:rPr>
          <w:rFonts w:ascii="Times New Roman" w:eastAsia="Times New Roman" w:hAnsi="Times New Roman" w:cs="Times New Roman"/>
          <w:b/>
          <w:sz w:val="24"/>
          <w:szCs w:val="24"/>
        </w:rPr>
      </w:pPr>
      <w:r w:rsidRPr="00EA1EEB">
        <w:rPr>
          <w:rFonts w:ascii="Times New Roman" w:eastAsia="Times New Roman" w:hAnsi="Times New Roman" w:cs="Times New Roman"/>
          <w:b/>
          <w:sz w:val="24"/>
          <w:szCs w:val="24"/>
        </w:rPr>
        <w:t>Jhon Sedano Delgado</w:t>
      </w:r>
    </w:p>
    <w:bookmarkEnd w:id="2"/>
    <w:p w14:paraId="1EE76DE0" w14:textId="77777777" w:rsidR="006419B2" w:rsidRPr="00AB4FAA" w:rsidRDefault="006419B2" w:rsidP="006419B2">
      <w:pPr>
        <w:spacing w:line="240" w:lineRule="auto"/>
        <w:jc w:val="right"/>
        <w:rPr>
          <w:rFonts w:ascii="Times New Roman" w:eastAsia="Times New Roman" w:hAnsi="Times New Roman" w:cs="Times New Roman"/>
          <w:sz w:val="24"/>
          <w:szCs w:val="24"/>
        </w:rPr>
      </w:pPr>
      <w:r w:rsidRPr="00AB4FAA">
        <w:rPr>
          <w:rFonts w:ascii="Times New Roman" w:eastAsia="Times New Roman" w:hAnsi="Times New Roman" w:cs="Times New Roman"/>
          <w:sz w:val="24"/>
          <w:szCs w:val="24"/>
        </w:rPr>
        <w:t>Universidad Nacional de Colombia - Grupo de Investigación en Ingeniería en la Educación STEM+B/Colombia</w:t>
      </w:r>
    </w:p>
    <w:p w14:paraId="39DC0E54" w14:textId="77777777" w:rsidR="00CC16E4" w:rsidRPr="00AB4FAA" w:rsidRDefault="00CC16E4">
      <w:pPr>
        <w:spacing w:line="240" w:lineRule="auto"/>
        <w:jc w:val="right"/>
        <w:rPr>
          <w:rFonts w:ascii="Times New Roman" w:eastAsia="Times New Roman" w:hAnsi="Times New Roman" w:cs="Times New Roman"/>
          <w:sz w:val="24"/>
          <w:szCs w:val="24"/>
        </w:rPr>
      </w:pPr>
    </w:p>
    <w:p w14:paraId="4A1E83A8" w14:textId="77777777" w:rsidR="00CC16E4" w:rsidRPr="00AB4FAA" w:rsidRDefault="004C19AC">
      <w:pPr>
        <w:spacing w:line="240" w:lineRule="auto"/>
        <w:jc w:val="both"/>
        <w:rPr>
          <w:rFonts w:ascii="Times New Roman" w:eastAsia="Times New Roman" w:hAnsi="Times New Roman" w:cs="Times New Roman"/>
          <w:b/>
          <w:sz w:val="26"/>
          <w:szCs w:val="26"/>
        </w:rPr>
      </w:pPr>
      <w:r w:rsidRPr="00AB4FAA">
        <w:rPr>
          <w:rFonts w:ascii="Times New Roman" w:eastAsia="Times New Roman" w:hAnsi="Times New Roman" w:cs="Times New Roman"/>
          <w:b/>
          <w:i/>
          <w:sz w:val="26"/>
          <w:szCs w:val="26"/>
        </w:rPr>
        <w:t xml:space="preserve">Resumen </w:t>
      </w:r>
    </w:p>
    <w:p w14:paraId="13FB5543" w14:textId="6D480EE2" w:rsidR="00CC16E4" w:rsidRPr="00AB4FAA" w:rsidRDefault="00FE61D6" w:rsidP="0016564C">
      <w:pPr>
        <w:jc w:val="both"/>
        <w:rPr>
          <w:rFonts w:ascii="Times New Roman" w:eastAsia="Times New Roman" w:hAnsi="Times New Roman" w:cs="Times New Roman"/>
          <w:sz w:val="24"/>
          <w:szCs w:val="24"/>
        </w:rPr>
      </w:pPr>
      <w:r w:rsidRPr="00AB4FAA">
        <w:rPr>
          <w:rFonts w:ascii="Times New Roman" w:hAnsi="Times New Roman" w:cs="Times New Roman"/>
        </w:rPr>
        <w:t xml:space="preserve">La integración de la Inteligencia Artificial Generativa (IAG) en la formación de ingenieros </w:t>
      </w:r>
      <w:r w:rsidR="0016564C">
        <w:rPr>
          <w:rFonts w:ascii="Times New Roman" w:hAnsi="Times New Roman" w:cs="Times New Roman"/>
        </w:rPr>
        <w:t>de</w:t>
      </w:r>
      <w:r w:rsidRPr="00AB4FAA">
        <w:rPr>
          <w:rFonts w:ascii="Times New Roman" w:hAnsi="Times New Roman" w:cs="Times New Roman"/>
        </w:rPr>
        <w:t xml:space="preserve"> la Universidad Nacional de Colombia (UNAL) responde a las </w:t>
      </w:r>
      <w:r w:rsidR="0016564C">
        <w:rPr>
          <w:rFonts w:ascii="Times New Roman" w:hAnsi="Times New Roman" w:cs="Times New Roman"/>
        </w:rPr>
        <w:t>demandas</w:t>
      </w:r>
      <w:r w:rsidRPr="00AB4FAA">
        <w:rPr>
          <w:rFonts w:ascii="Times New Roman" w:hAnsi="Times New Roman" w:cs="Times New Roman"/>
        </w:rPr>
        <w:t xml:space="preserve"> de la transformación digital y desarrollo sostenible</w:t>
      </w:r>
      <w:r w:rsidR="0016564C">
        <w:rPr>
          <w:rFonts w:ascii="Times New Roman" w:hAnsi="Times New Roman" w:cs="Times New Roman"/>
        </w:rPr>
        <w:t xml:space="preserve"> de</w:t>
      </w:r>
      <w:r w:rsidR="000746AB">
        <w:rPr>
          <w:rFonts w:ascii="Times New Roman" w:hAnsi="Times New Roman" w:cs="Times New Roman"/>
        </w:rPr>
        <w:t xml:space="preserve"> Colombia</w:t>
      </w:r>
      <w:r w:rsidRPr="00AB4FAA">
        <w:rPr>
          <w:rFonts w:ascii="Times New Roman" w:hAnsi="Times New Roman" w:cs="Times New Roman"/>
        </w:rPr>
        <w:t xml:space="preserve">. </w:t>
      </w:r>
      <w:r w:rsidR="0016564C">
        <w:rPr>
          <w:rFonts w:ascii="Times New Roman" w:hAnsi="Times New Roman" w:cs="Times New Roman"/>
        </w:rPr>
        <w:t xml:space="preserve">Esta investigación analiza </w:t>
      </w:r>
      <w:r w:rsidRPr="00AB4FAA">
        <w:rPr>
          <w:rFonts w:ascii="Times New Roman" w:hAnsi="Times New Roman" w:cs="Times New Roman"/>
        </w:rPr>
        <w:t xml:space="preserve">los programas académicos de pregrado y posgrado </w:t>
      </w:r>
      <w:r w:rsidR="0016564C">
        <w:rPr>
          <w:rFonts w:ascii="Times New Roman" w:hAnsi="Times New Roman" w:cs="Times New Roman"/>
        </w:rPr>
        <w:t>de las</w:t>
      </w:r>
      <w:r w:rsidRPr="00AB4FAA">
        <w:rPr>
          <w:rFonts w:ascii="Times New Roman" w:hAnsi="Times New Roman" w:cs="Times New Roman"/>
        </w:rPr>
        <w:t xml:space="preserve"> d</w:t>
      </w:r>
      <w:r w:rsidR="0016564C">
        <w:rPr>
          <w:rFonts w:ascii="Times New Roman" w:hAnsi="Times New Roman" w:cs="Times New Roman"/>
        </w:rPr>
        <w:t>istintas</w:t>
      </w:r>
      <w:r w:rsidRPr="00AB4FAA">
        <w:rPr>
          <w:rFonts w:ascii="Times New Roman" w:hAnsi="Times New Roman" w:cs="Times New Roman"/>
        </w:rPr>
        <w:t xml:space="preserve"> sedes </w:t>
      </w:r>
      <w:r w:rsidR="000746AB">
        <w:rPr>
          <w:rFonts w:ascii="Times New Roman" w:hAnsi="Times New Roman" w:cs="Times New Roman"/>
        </w:rPr>
        <w:t>a</w:t>
      </w:r>
      <w:r w:rsidR="0016564C">
        <w:rPr>
          <w:rFonts w:ascii="Times New Roman" w:hAnsi="Times New Roman" w:cs="Times New Roman"/>
        </w:rPr>
        <w:t>ndinas y de</w:t>
      </w:r>
      <w:r w:rsidR="000746AB">
        <w:rPr>
          <w:rFonts w:ascii="Times New Roman" w:hAnsi="Times New Roman" w:cs="Times New Roman"/>
        </w:rPr>
        <w:t xml:space="preserve"> zonas</w:t>
      </w:r>
      <w:r w:rsidR="0016564C">
        <w:rPr>
          <w:rFonts w:ascii="Times New Roman" w:hAnsi="Times New Roman" w:cs="Times New Roman"/>
        </w:rPr>
        <w:t xml:space="preserve"> fronter</w:t>
      </w:r>
      <w:r w:rsidR="000746AB">
        <w:rPr>
          <w:rFonts w:ascii="Times New Roman" w:hAnsi="Times New Roman" w:cs="Times New Roman"/>
        </w:rPr>
        <w:t>izas</w:t>
      </w:r>
      <w:r w:rsidR="0016564C">
        <w:rPr>
          <w:rFonts w:ascii="Times New Roman" w:hAnsi="Times New Roman" w:cs="Times New Roman"/>
        </w:rPr>
        <w:t xml:space="preserve"> para identificar a</w:t>
      </w:r>
      <w:r w:rsidRPr="00AB4FAA">
        <w:rPr>
          <w:rFonts w:ascii="Times New Roman" w:hAnsi="Times New Roman" w:cs="Times New Roman"/>
        </w:rPr>
        <w:t xml:space="preserve">vances </w:t>
      </w:r>
      <w:r w:rsidR="0016564C">
        <w:rPr>
          <w:rFonts w:ascii="Times New Roman" w:hAnsi="Times New Roman" w:cs="Times New Roman"/>
        </w:rPr>
        <w:t>en la incorporación de IAG</w:t>
      </w:r>
      <w:r w:rsidR="000746AB">
        <w:rPr>
          <w:rFonts w:ascii="Times New Roman" w:hAnsi="Times New Roman" w:cs="Times New Roman"/>
        </w:rPr>
        <w:t xml:space="preserve">, así como </w:t>
      </w:r>
      <w:r w:rsidR="0016564C">
        <w:rPr>
          <w:rFonts w:ascii="Times New Roman" w:hAnsi="Times New Roman" w:cs="Times New Roman"/>
        </w:rPr>
        <w:t xml:space="preserve">brechas significativas entre sedes y carreras. </w:t>
      </w:r>
      <w:r w:rsidRPr="00AB4FAA">
        <w:rPr>
          <w:rFonts w:ascii="Times New Roman" w:hAnsi="Times New Roman" w:cs="Times New Roman"/>
        </w:rPr>
        <w:t>E</w:t>
      </w:r>
      <w:r w:rsidR="0016564C">
        <w:rPr>
          <w:rFonts w:ascii="Times New Roman" w:hAnsi="Times New Roman" w:cs="Times New Roman"/>
        </w:rPr>
        <w:t>l estudi</w:t>
      </w:r>
      <w:r w:rsidR="000746AB">
        <w:rPr>
          <w:rFonts w:ascii="Times New Roman" w:hAnsi="Times New Roman" w:cs="Times New Roman"/>
        </w:rPr>
        <w:t>o revela investigaciones desarrolladas en el campo y destaca l</w:t>
      </w:r>
      <w:r w:rsidRPr="00AB4FAA">
        <w:rPr>
          <w:rFonts w:ascii="Times New Roman" w:hAnsi="Times New Roman" w:cs="Times New Roman"/>
        </w:rPr>
        <w:t xml:space="preserve">a necesidad de </w:t>
      </w:r>
      <w:r w:rsidR="0016564C">
        <w:rPr>
          <w:rFonts w:ascii="Times New Roman" w:hAnsi="Times New Roman" w:cs="Times New Roman"/>
        </w:rPr>
        <w:t xml:space="preserve">fortalecer </w:t>
      </w:r>
      <w:r w:rsidRPr="00AB4FAA">
        <w:rPr>
          <w:rFonts w:ascii="Times New Roman" w:hAnsi="Times New Roman" w:cs="Times New Roman"/>
        </w:rPr>
        <w:t>la formación en IAG</w:t>
      </w:r>
      <w:r w:rsidR="000746AB">
        <w:rPr>
          <w:rFonts w:ascii="Times New Roman" w:hAnsi="Times New Roman" w:cs="Times New Roman"/>
        </w:rPr>
        <w:t>, e</w:t>
      </w:r>
      <w:r w:rsidRPr="00AB4FAA">
        <w:rPr>
          <w:rFonts w:ascii="Times New Roman" w:hAnsi="Times New Roman" w:cs="Times New Roman"/>
        </w:rPr>
        <w:t xml:space="preserve">stablecer políticas institucionales que </w:t>
      </w:r>
      <w:r w:rsidR="0016564C">
        <w:rPr>
          <w:rFonts w:ascii="Times New Roman" w:hAnsi="Times New Roman" w:cs="Times New Roman"/>
        </w:rPr>
        <w:t>promuevan tanto la integración de estos contenidos, como el trabajo conjunto entr</w:t>
      </w:r>
      <w:r w:rsidRPr="00AB4FAA">
        <w:rPr>
          <w:rFonts w:ascii="Times New Roman" w:hAnsi="Times New Roman" w:cs="Times New Roman"/>
        </w:rPr>
        <w:t>e industria, academia y gobierno</w:t>
      </w:r>
      <w:r w:rsidR="0016564C">
        <w:rPr>
          <w:rFonts w:ascii="Times New Roman" w:hAnsi="Times New Roman" w:cs="Times New Roman"/>
        </w:rPr>
        <w:t xml:space="preserve"> en un contexto mundial 5.0.</w:t>
      </w:r>
      <w:r w:rsidR="000C55C1">
        <w:rPr>
          <w:rFonts w:ascii="Times New Roman" w:hAnsi="Times New Roman" w:cs="Times New Roman"/>
        </w:rPr>
        <w:t xml:space="preserve"> Estas acciones contribuirán al cierre de </w:t>
      </w:r>
      <w:r w:rsidRPr="00AB4FAA">
        <w:rPr>
          <w:rFonts w:ascii="Times New Roman" w:hAnsi="Times New Roman" w:cs="Times New Roman"/>
        </w:rPr>
        <w:t>brechas tecnológicas y fortalec</w:t>
      </w:r>
      <w:r w:rsidR="000746AB">
        <w:rPr>
          <w:rFonts w:ascii="Times New Roman" w:hAnsi="Times New Roman" w:cs="Times New Roman"/>
        </w:rPr>
        <w:t>imiento del</w:t>
      </w:r>
      <w:r w:rsidRPr="00AB4FAA">
        <w:rPr>
          <w:rFonts w:ascii="Times New Roman" w:hAnsi="Times New Roman" w:cs="Times New Roman"/>
        </w:rPr>
        <w:t xml:space="preserve"> talento humano para enfrentar los retos digitales en Colombia.</w:t>
      </w:r>
      <w:r w:rsidRPr="00AB4FAA">
        <w:rPr>
          <w:rFonts w:ascii="Times New Roman" w:hAnsi="Times New Roman" w:cs="Times New Roman"/>
        </w:rPr>
        <w:br w:type="page"/>
      </w:r>
    </w:p>
    <w:p w14:paraId="2C02AC14" w14:textId="5D0EF177" w:rsidR="00CC16E4" w:rsidRPr="00AB4FAA" w:rsidRDefault="004C19AC">
      <w:pPr>
        <w:jc w:val="center"/>
        <w:rPr>
          <w:rFonts w:ascii="Times New Roman" w:eastAsia="Times New Roman" w:hAnsi="Times New Roman" w:cs="Times New Roman"/>
          <w:b/>
          <w:sz w:val="32"/>
          <w:szCs w:val="32"/>
        </w:rPr>
      </w:pPr>
      <w:r w:rsidRPr="00AB4FAA">
        <w:rPr>
          <w:rFonts w:ascii="Times New Roman" w:eastAsia="Times New Roman" w:hAnsi="Times New Roman" w:cs="Times New Roman"/>
          <w:b/>
          <w:sz w:val="32"/>
          <w:szCs w:val="32"/>
        </w:rPr>
        <w:lastRenderedPageBreak/>
        <w:t xml:space="preserve">TENDENCIAS </w:t>
      </w:r>
      <w:r w:rsidR="00DA62A5">
        <w:rPr>
          <w:rFonts w:ascii="Times New Roman" w:eastAsia="Times New Roman" w:hAnsi="Times New Roman" w:cs="Times New Roman"/>
          <w:b/>
          <w:sz w:val="32"/>
          <w:szCs w:val="32"/>
        </w:rPr>
        <w:t>DE</w:t>
      </w:r>
      <w:r w:rsidRPr="00AB4FAA">
        <w:rPr>
          <w:rFonts w:ascii="Times New Roman" w:eastAsia="Times New Roman" w:hAnsi="Times New Roman" w:cs="Times New Roman"/>
          <w:b/>
          <w:sz w:val="32"/>
          <w:szCs w:val="32"/>
        </w:rPr>
        <w:t xml:space="preserve"> INTELIGENCIA ARTIFICIAL EN LA FORMACIÓN DE INGENIEROS EN LA UNIVERSIDAD NACIONAL DE COLOMBIA</w:t>
      </w:r>
    </w:p>
    <w:p w14:paraId="7D9052B4" w14:textId="77777777" w:rsidR="00CC16E4" w:rsidRPr="00AB4FAA" w:rsidRDefault="004C19AC">
      <w:pPr>
        <w:spacing w:line="240" w:lineRule="auto"/>
        <w:jc w:val="right"/>
        <w:rPr>
          <w:rFonts w:ascii="Times New Roman" w:eastAsia="Times New Roman" w:hAnsi="Times New Roman" w:cs="Times New Roman"/>
          <w:b/>
          <w:sz w:val="24"/>
          <w:szCs w:val="24"/>
        </w:rPr>
      </w:pPr>
      <w:r w:rsidRPr="00AB4FAA">
        <w:rPr>
          <w:rFonts w:ascii="Times New Roman" w:eastAsia="Times New Roman" w:hAnsi="Times New Roman" w:cs="Times New Roman"/>
          <w:b/>
          <w:sz w:val="24"/>
          <w:szCs w:val="24"/>
        </w:rPr>
        <w:t xml:space="preserve"> Sandra Rojas Martínez</w:t>
      </w:r>
    </w:p>
    <w:p w14:paraId="76B98EB6" w14:textId="77777777" w:rsidR="00CC16E4" w:rsidRPr="00AB4FAA" w:rsidRDefault="004C19AC">
      <w:pPr>
        <w:spacing w:line="240" w:lineRule="auto"/>
        <w:jc w:val="right"/>
        <w:rPr>
          <w:rFonts w:ascii="Times New Roman" w:eastAsia="Times New Roman" w:hAnsi="Times New Roman" w:cs="Times New Roman"/>
          <w:b/>
          <w:sz w:val="24"/>
          <w:szCs w:val="24"/>
        </w:rPr>
      </w:pPr>
      <w:r w:rsidRPr="00AB4FAA">
        <w:rPr>
          <w:rFonts w:ascii="Times New Roman" w:eastAsia="Times New Roman" w:hAnsi="Times New Roman" w:cs="Times New Roman"/>
          <w:b/>
          <w:sz w:val="24"/>
          <w:szCs w:val="24"/>
        </w:rPr>
        <w:t>Yesica Sepúlveda Cardona</w:t>
      </w:r>
    </w:p>
    <w:p w14:paraId="00E74B77" w14:textId="2B59E036" w:rsidR="00FC664D" w:rsidRPr="00FC664D" w:rsidRDefault="00FC664D">
      <w:pPr>
        <w:spacing w:line="240" w:lineRule="auto"/>
        <w:jc w:val="right"/>
        <w:rPr>
          <w:rFonts w:ascii="Times New Roman" w:eastAsia="Times New Roman" w:hAnsi="Times New Roman" w:cs="Times New Roman"/>
          <w:b/>
          <w:sz w:val="24"/>
          <w:szCs w:val="24"/>
        </w:rPr>
      </w:pPr>
      <w:r w:rsidRPr="00FC664D">
        <w:rPr>
          <w:rFonts w:ascii="Times New Roman" w:eastAsia="Times New Roman" w:hAnsi="Times New Roman" w:cs="Times New Roman"/>
          <w:b/>
          <w:sz w:val="24"/>
          <w:szCs w:val="24"/>
        </w:rPr>
        <w:t>Jhon Sedano Delgado</w:t>
      </w:r>
    </w:p>
    <w:p w14:paraId="129CBE83" w14:textId="77777777" w:rsidR="006419B2" w:rsidRPr="00AB4FAA" w:rsidRDefault="006419B2" w:rsidP="006419B2">
      <w:pPr>
        <w:spacing w:line="240" w:lineRule="auto"/>
        <w:jc w:val="right"/>
        <w:rPr>
          <w:rFonts w:ascii="Times New Roman" w:eastAsia="Times New Roman" w:hAnsi="Times New Roman" w:cs="Times New Roman"/>
          <w:sz w:val="24"/>
          <w:szCs w:val="24"/>
        </w:rPr>
      </w:pPr>
      <w:r w:rsidRPr="00AB4FAA">
        <w:rPr>
          <w:rFonts w:ascii="Times New Roman" w:eastAsia="Times New Roman" w:hAnsi="Times New Roman" w:cs="Times New Roman"/>
          <w:sz w:val="24"/>
          <w:szCs w:val="24"/>
        </w:rPr>
        <w:t>Universidad Nacional de Colombia - Grupo de Investigación en Ingeniería en la Educación STEM+B/Colombia</w:t>
      </w:r>
    </w:p>
    <w:p w14:paraId="3B9D315C" w14:textId="59C553F9" w:rsidR="00CC16E4" w:rsidRPr="00AB4FAA" w:rsidRDefault="004C19AC" w:rsidP="006419B2">
      <w:pPr>
        <w:tabs>
          <w:tab w:val="center" w:pos="4535"/>
        </w:tabs>
        <w:spacing w:line="240" w:lineRule="auto"/>
        <w:jc w:val="both"/>
        <w:rPr>
          <w:rFonts w:ascii="Times New Roman" w:eastAsia="Times New Roman" w:hAnsi="Times New Roman" w:cs="Times New Roman"/>
          <w:i/>
          <w:sz w:val="26"/>
          <w:szCs w:val="26"/>
        </w:rPr>
      </w:pPr>
      <w:r w:rsidRPr="00AB4FAA">
        <w:rPr>
          <w:rFonts w:ascii="Times New Roman" w:eastAsia="Times New Roman" w:hAnsi="Times New Roman" w:cs="Times New Roman"/>
          <w:b/>
          <w:i/>
          <w:sz w:val="26"/>
          <w:szCs w:val="26"/>
        </w:rPr>
        <w:t xml:space="preserve">1.1. Introducción </w:t>
      </w:r>
      <w:r w:rsidR="006419B2">
        <w:rPr>
          <w:rFonts w:ascii="Times New Roman" w:eastAsia="Times New Roman" w:hAnsi="Times New Roman" w:cs="Times New Roman"/>
          <w:b/>
          <w:i/>
          <w:sz w:val="26"/>
          <w:szCs w:val="26"/>
        </w:rPr>
        <w:tab/>
      </w:r>
    </w:p>
    <w:p w14:paraId="576AF208" w14:textId="34C1E436" w:rsidR="00FE61D6" w:rsidRPr="00AB4FAA" w:rsidRDefault="00FE61D6" w:rsidP="002F20BE">
      <w:pPr>
        <w:spacing w:line="240" w:lineRule="auto"/>
        <w:ind w:firstLine="284"/>
        <w:jc w:val="both"/>
        <w:rPr>
          <w:rFonts w:ascii="Times New Roman" w:eastAsia="Times New Roman" w:hAnsi="Times New Roman" w:cs="Times New Roman"/>
          <w:sz w:val="24"/>
          <w:szCs w:val="24"/>
        </w:rPr>
      </w:pPr>
      <w:r w:rsidRPr="00AB4FAA">
        <w:rPr>
          <w:rFonts w:ascii="Times New Roman" w:eastAsia="Times New Roman" w:hAnsi="Times New Roman" w:cs="Times New Roman"/>
          <w:sz w:val="24"/>
          <w:szCs w:val="24"/>
        </w:rPr>
        <w:t xml:space="preserve">La Inteligencia Artificial </w:t>
      </w:r>
      <w:r w:rsidR="00FC664D">
        <w:rPr>
          <w:rFonts w:ascii="Times New Roman" w:eastAsia="Times New Roman" w:hAnsi="Times New Roman" w:cs="Times New Roman"/>
          <w:sz w:val="24"/>
          <w:szCs w:val="24"/>
        </w:rPr>
        <w:t>(</w:t>
      </w:r>
      <w:r w:rsidRPr="00AB4FAA">
        <w:rPr>
          <w:rFonts w:ascii="Times New Roman" w:eastAsia="Times New Roman" w:hAnsi="Times New Roman" w:cs="Times New Roman"/>
          <w:sz w:val="24"/>
          <w:szCs w:val="24"/>
        </w:rPr>
        <w:t>IA</w:t>
      </w:r>
      <w:r w:rsidR="00FC664D">
        <w:rPr>
          <w:rFonts w:ascii="Times New Roman" w:eastAsia="Times New Roman" w:hAnsi="Times New Roman" w:cs="Times New Roman"/>
          <w:sz w:val="24"/>
          <w:szCs w:val="24"/>
        </w:rPr>
        <w:t>)</w:t>
      </w:r>
      <w:r w:rsidRPr="00AB4FAA">
        <w:rPr>
          <w:rFonts w:ascii="Times New Roman" w:eastAsia="Times New Roman" w:hAnsi="Times New Roman" w:cs="Times New Roman"/>
          <w:sz w:val="24"/>
          <w:szCs w:val="24"/>
        </w:rPr>
        <w:t xml:space="preserve"> está transformando sectores como la educación superio</w:t>
      </w:r>
      <w:r w:rsidR="00126DC3">
        <w:rPr>
          <w:rFonts w:ascii="Times New Roman" w:eastAsia="Times New Roman" w:hAnsi="Times New Roman" w:cs="Times New Roman"/>
          <w:sz w:val="24"/>
          <w:szCs w:val="24"/>
        </w:rPr>
        <w:t>r en ingeniería,</w:t>
      </w:r>
      <w:r w:rsidRPr="00AB4FAA">
        <w:rPr>
          <w:rFonts w:ascii="Times New Roman" w:eastAsia="Times New Roman" w:hAnsi="Times New Roman" w:cs="Times New Roman"/>
          <w:sz w:val="24"/>
          <w:szCs w:val="24"/>
        </w:rPr>
        <w:t xml:space="preserve"> </w:t>
      </w:r>
      <w:r w:rsidR="00E8453C">
        <w:rPr>
          <w:rFonts w:ascii="Times New Roman" w:eastAsia="Times New Roman" w:hAnsi="Times New Roman" w:cs="Times New Roman"/>
          <w:sz w:val="24"/>
          <w:szCs w:val="24"/>
        </w:rPr>
        <w:t xml:space="preserve">lo que </w:t>
      </w:r>
      <w:r w:rsidR="00126DC3">
        <w:rPr>
          <w:rFonts w:ascii="Times New Roman" w:eastAsia="Times New Roman" w:hAnsi="Times New Roman" w:cs="Times New Roman"/>
          <w:sz w:val="24"/>
          <w:szCs w:val="24"/>
        </w:rPr>
        <w:t>obliga a repensar los</w:t>
      </w:r>
      <w:r w:rsidRPr="00AB4FAA">
        <w:rPr>
          <w:rFonts w:ascii="Times New Roman" w:eastAsia="Times New Roman" w:hAnsi="Times New Roman" w:cs="Times New Roman"/>
          <w:sz w:val="24"/>
          <w:szCs w:val="24"/>
        </w:rPr>
        <w:t xml:space="preserve"> contenido</w:t>
      </w:r>
      <w:r w:rsidR="00126DC3">
        <w:rPr>
          <w:rFonts w:ascii="Times New Roman" w:eastAsia="Times New Roman" w:hAnsi="Times New Roman" w:cs="Times New Roman"/>
          <w:sz w:val="24"/>
          <w:szCs w:val="24"/>
        </w:rPr>
        <w:t xml:space="preserve">s y enfoques educativos para resolver </w:t>
      </w:r>
      <w:r w:rsidR="00126DC3" w:rsidRPr="00AB4FAA">
        <w:rPr>
          <w:rFonts w:ascii="Times New Roman" w:eastAsia="Times New Roman" w:hAnsi="Times New Roman" w:cs="Times New Roman"/>
          <w:sz w:val="24"/>
          <w:szCs w:val="24"/>
        </w:rPr>
        <w:t>problema</w:t>
      </w:r>
      <w:r w:rsidR="00126DC3">
        <w:rPr>
          <w:rFonts w:ascii="Times New Roman" w:eastAsia="Times New Roman" w:hAnsi="Times New Roman" w:cs="Times New Roman"/>
          <w:sz w:val="24"/>
          <w:szCs w:val="24"/>
        </w:rPr>
        <w:t xml:space="preserve">s </w:t>
      </w:r>
      <w:r w:rsidR="009F391E">
        <w:rPr>
          <w:rFonts w:ascii="Times New Roman" w:eastAsia="Times New Roman" w:hAnsi="Times New Roman" w:cs="Times New Roman"/>
          <w:sz w:val="24"/>
          <w:szCs w:val="24"/>
        </w:rPr>
        <w:t xml:space="preserve">mediante </w:t>
      </w:r>
      <w:r w:rsidR="00126DC3">
        <w:rPr>
          <w:rFonts w:ascii="Times New Roman" w:eastAsia="Times New Roman" w:hAnsi="Times New Roman" w:cs="Times New Roman"/>
          <w:sz w:val="24"/>
          <w:szCs w:val="24"/>
        </w:rPr>
        <w:t>las nuevas tecnologías</w:t>
      </w:r>
      <w:r w:rsidR="009F391E">
        <w:rPr>
          <w:rFonts w:ascii="Times New Roman" w:eastAsia="Times New Roman" w:hAnsi="Times New Roman" w:cs="Times New Roman"/>
          <w:sz w:val="24"/>
          <w:szCs w:val="24"/>
        </w:rPr>
        <w:t>. S</w:t>
      </w:r>
      <w:r w:rsidR="0003440B">
        <w:rPr>
          <w:rFonts w:ascii="Times New Roman" w:eastAsia="Times New Roman" w:hAnsi="Times New Roman" w:cs="Times New Roman"/>
          <w:sz w:val="24"/>
          <w:szCs w:val="24"/>
        </w:rPr>
        <w:t>u</w:t>
      </w:r>
      <w:r w:rsidRPr="00AB4FAA">
        <w:rPr>
          <w:rFonts w:ascii="Times New Roman" w:eastAsia="Times New Roman" w:hAnsi="Times New Roman" w:cs="Times New Roman"/>
          <w:sz w:val="24"/>
          <w:szCs w:val="24"/>
        </w:rPr>
        <w:t xml:space="preserve"> implementación </w:t>
      </w:r>
      <w:r w:rsidR="007C0F2B">
        <w:rPr>
          <w:rFonts w:ascii="Times New Roman" w:eastAsia="Times New Roman" w:hAnsi="Times New Roman" w:cs="Times New Roman"/>
          <w:sz w:val="24"/>
          <w:szCs w:val="24"/>
        </w:rPr>
        <w:t xml:space="preserve">está </w:t>
      </w:r>
      <w:r w:rsidR="00D23441">
        <w:rPr>
          <w:rFonts w:ascii="Times New Roman" w:eastAsia="Times New Roman" w:hAnsi="Times New Roman" w:cs="Times New Roman"/>
          <w:sz w:val="24"/>
          <w:szCs w:val="24"/>
        </w:rPr>
        <w:t>orientada a</w:t>
      </w:r>
      <w:r w:rsidRPr="00AB4FAA">
        <w:rPr>
          <w:rFonts w:ascii="Times New Roman" w:eastAsia="Times New Roman" w:hAnsi="Times New Roman" w:cs="Times New Roman"/>
          <w:sz w:val="24"/>
          <w:szCs w:val="24"/>
        </w:rPr>
        <w:t xml:space="preserve"> enfrentar los desafíos de la transformación digital y avanzar hacia</w:t>
      </w:r>
      <w:r w:rsidR="009F391E">
        <w:rPr>
          <w:rFonts w:ascii="Times New Roman" w:eastAsia="Times New Roman" w:hAnsi="Times New Roman" w:cs="Times New Roman"/>
          <w:sz w:val="24"/>
          <w:szCs w:val="24"/>
        </w:rPr>
        <w:t xml:space="preserve"> una </w:t>
      </w:r>
      <w:r w:rsidRPr="00AB4FAA">
        <w:rPr>
          <w:rFonts w:ascii="Times New Roman" w:eastAsia="Times New Roman" w:hAnsi="Times New Roman" w:cs="Times New Roman"/>
          <w:sz w:val="24"/>
          <w:szCs w:val="24"/>
        </w:rPr>
        <w:t>industria y sociedad 5.0</w:t>
      </w:r>
      <w:r w:rsidR="009F391E">
        <w:rPr>
          <w:rFonts w:ascii="Times New Roman" w:eastAsia="Times New Roman" w:hAnsi="Times New Roman" w:cs="Times New Roman"/>
          <w:sz w:val="24"/>
          <w:szCs w:val="24"/>
        </w:rPr>
        <w:t xml:space="preserve"> más eficiente. E</w:t>
      </w:r>
      <w:r w:rsidRPr="00AB4FAA">
        <w:rPr>
          <w:rFonts w:ascii="Times New Roman" w:eastAsia="Times New Roman" w:hAnsi="Times New Roman" w:cs="Times New Roman"/>
          <w:sz w:val="24"/>
          <w:szCs w:val="24"/>
        </w:rPr>
        <w:t>n Colombia</w:t>
      </w:r>
      <w:r w:rsidR="009F391E">
        <w:rPr>
          <w:rFonts w:ascii="Times New Roman" w:eastAsia="Times New Roman" w:hAnsi="Times New Roman" w:cs="Times New Roman"/>
          <w:sz w:val="24"/>
          <w:szCs w:val="24"/>
        </w:rPr>
        <w:t>,</w:t>
      </w:r>
      <w:r w:rsidR="00E8453C">
        <w:rPr>
          <w:rFonts w:ascii="Times New Roman" w:eastAsia="Times New Roman" w:hAnsi="Times New Roman" w:cs="Times New Roman"/>
          <w:sz w:val="24"/>
          <w:szCs w:val="24"/>
        </w:rPr>
        <w:t xml:space="preserve"> </w:t>
      </w:r>
      <w:r w:rsidRPr="00AB4FAA">
        <w:rPr>
          <w:rFonts w:ascii="Times New Roman" w:eastAsia="Times New Roman" w:hAnsi="Times New Roman" w:cs="Times New Roman"/>
          <w:sz w:val="24"/>
          <w:szCs w:val="24"/>
        </w:rPr>
        <w:t xml:space="preserve">aunque algunos programas de ingeniería ya integran la IA, su adopción varía entre regiones y especialidades. </w:t>
      </w:r>
      <w:r w:rsidR="0003440B">
        <w:rPr>
          <w:rFonts w:ascii="Times New Roman" w:eastAsia="Times New Roman" w:hAnsi="Times New Roman" w:cs="Times New Roman"/>
          <w:sz w:val="24"/>
          <w:szCs w:val="24"/>
        </w:rPr>
        <w:t>E</w:t>
      </w:r>
      <w:r w:rsidR="00E8453C">
        <w:rPr>
          <w:rFonts w:ascii="Times New Roman" w:eastAsia="Times New Roman" w:hAnsi="Times New Roman" w:cs="Times New Roman"/>
          <w:sz w:val="24"/>
          <w:szCs w:val="24"/>
        </w:rPr>
        <w:t>s</w:t>
      </w:r>
      <w:r w:rsidR="0003440B">
        <w:rPr>
          <w:rFonts w:ascii="Times New Roman" w:eastAsia="Times New Roman" w:hAnsi="Times New Roman" w:cs="Times New Roman"/>
          <w:sz w:val="24"/>
          <w:szCs w:val="24"/>
        </w:rPr>
        <w:t xml:space="preserve">te </w:t>
      </w:r>
      <w:r w:rsidRPr="00AB4FAA">
        <w:rPr>
          <w:rFonts w:ascii="Times New Roman" w:eastAsia="Times New Roman" w:hAnsi="Times New Roman" w:cs="Times New Roman"/>
          <w:sz w:val="24"/>
          <w:szCs w:val="24"/>
        </w:rPr>
        <w:t xml:space="preserve">artículo </w:t>
      </w:r>
      <w:r w:rsidR="0003440B">
        <w:rPr>
          <w:rFonts w:ascii="Times New Roman" w:eastAsia="Times New Roman" w:hAnsi="Times New Roman" w:cs="Times New Roman"/>
          <w:sz w:val="24"/>
          <w:szCs w:val="24"/>
        </w:rPr>
        <w:t xml:space="preserve">expone </w:t>
      </w:r>
      <w:r w:rsidR="00E8453C">
        <w:rPr>
          <w:rFonts w:ascii="Times New Roman" w:eastAsia="Times New Roman" w:hAnsi="Times New Roman" w:cs="Times New Roman"/>
          <w:sz w:val="24"/>
          <w:szCs w:val="24"/>
        </w:rPr>
        <w:t xml:space="preserve">su </w:t>
      </w:r>
      <w:r w:rsidR="0003440B">
        <w:rPr>
          <w:rFonts w:ascii="Times New Roman" w:eastAsia="Times New Roman" w:hAnsi="Times New Roman" w:cs="Times New Roman"/>
          <w:sz w:val="24"/>
          <w:szCs w:val="24"/>
        </w:rPr>
        <w:t>in</w:t>
      </w:r>
      <w:r w:rsidRPr="00AB4FAA">
        <w:rPr>
          <w:rFonts w:ascii="Times New Roman" w:eastAsia="Times New Roman" w:hAnsi="Times New Roman" w:cs="Times New Roman"/>
          <w:sz w:val="24"/>
          <w:szCs w:val="24"/>
        </w:rPr>
        <w:t>corpora</w:t>
      </w:r>
      <w:r w:rsidR="009F391E">
        <w:rPr>
          <w:rFonts w:ascii="Times New Roman" w:eastAsia="Times New Roman" w:hAnsi="Times New Roman" w:cs="Times New Roman"/>
          <w:sz w:val="24"/>
          <w:szCs w:val="24"/>
        </w:rPr>
        <w:t>ción</w:t>
      </w:r>
      <w:r w:rsidRPr="00AB4FAA">
        <w:rPr>
          <w:rFonts w:ascii="Times New Roman" w:eastAsia="Times New Roman" w:hAnsi="Times New Roman" w:cs="Times New Roman"/>
          <w:sz w:val="24"/>
          <w:szCs w:val="24"/>
        </w:rPr>
        <w:t xml:space="preserve"> en los programas académicos de pregrado, posgrado y grupos de investigación en las nueve sedes de la Universidad Nacional de Colombia</w:t>
      </w:r>
      <w:r w:rsidR="002F20BE">
        <w:rPr>
          <w:rFonts w:ascii="Times New Roman" w:eastAsia="Times New Roman" w:hAnsi="Times New Roman" w:cs="Times New Roman"/>
          <w:sz w:val="24"/>
          <w:szCs w:val="24"/>
        </w:rPr>
        <w:t xml:space="preserve"> (UNAL)</w:t>
      </w:r>
      <w:r w:rsidR="0003440B">
        <w:rPr>
          <w:rFonts w:ascii="Times New Roman" w:eastAsia="Times New Roman" w:hAnsi="Times New Roman" w:cs="Times New Roman"/>
          <w:sz w:val="24"/>
          <w:szCs w:val="24"/>
        </w:rPr>
        <w:t xml:space="preserve">. </w:t>
      </w:r>
    </w:p>
    <w:p w14:paraId="0E15C815" w14:textId="48A0AF1E" w:rsidR="00CC16E4" w:rsidRPr="00AB4FAA" w:rsidRDefault="004C19AC" w:rsidP="00FE61D6">
      <w:pPr>
        <w:spacing w:line="240" w:lineRule="auto"/>
        <w:ind w:left="142" w:firstLine="142"/>
        <w:jc w:val="both"/>
        <w:rPr>
          <w:rFonts w:ascii="Times New Roman" w:eastAsia="Times New Roman" w:hAnsi="Times New Roman" w:cs="Times New Roman"/>
          <w:sz w:val="24"/>
          <w:szCs w:val="24"/>
        </w:rPr>
      </w:pPr>
      <w:r w:rsidRPr="00AB4FAA">
        <w:rPr>
          <w:rFonts w:ascii="Times New Roman" w:eastAsia="Times New Roman" w:hAnsi="Times New Roman" w:cs="Times New Roman"/>
          <w:i/>
          <w:sz w:val="24"/>
          <w:szCs w:val="24"/>
        </w:rPr>
        <w:t>Contexto Local con enfoque territorial</w:t>
      </w:r>
    </w:p>
    <w:p w14:paraId="7A6B4FAC" w14:textId="4F0FDE12" w:rsidR="009F391E" w:rsidRDefault="007F337F" w:rsidP="007F337F">
      <w:pPr>
        <w:spacing w:line="240" w:lineRule="auto"/>
        <w:ind w:left="142" w:firstLine="142"/>
        <w:jc w:val="both"/>
        <w:rPr>
          <w:rFonts w:ascii="Times New Roman" w:eastAsia="Times New Roman" w:hAnsi="Times New Roman" w:cs="Times New Roman"/>
          <w:sz w:val="24"/>
          <w:szCs w:val="24"/>
        </w:rPr>
      </w:pPr>
      <w:r w:rsidRPr="00AB4FAA">
        <w:rPr>
          <w:rFonts w:ascii="Times New Roman" w:eastAsia="Times New Roman" w:hAnsi="Times New Roman" w:cs="Times New Roman"/>
          <w:sz w:val="24"/>
          <w:szCs w:val="24"/>
        </w:rPr>
        <w:t xml:space="preserve">Las sedes fronterizas en la Amazonía, Caribe, Orinoquía y Pacífico </w:t>
      </w:r>
      <w:r w:rsidR="0006043F">
        <w:rPr>
          <w:rFonts w:ascii="Times New Roman" w:eastAsia="Times New Roman" w:hAnsi="Times New Roman" w:cs="Times New Roman"/>
          <w:sz w:val="24"/>
          <w:szCs w:val="24"/>
        </w:rPr>
        <w:t xml:space="preserve">de la UNAL </w:t>
      </w:r>
      <w:r w:rsidR="009F391E">
        <w:rPr>
          <w:rFonts w:ascii="Times New Roman" w:eastAsia="Times New Roman" w:hAnsi="Times New Roman" w:cs="Times New Roman"/>
          <w:sz w:val="24"/>
          <w:szCs w:val="24"/>
        </w:rPr>
        <w:t>son</w:t>
      </w:r>
      <w:r w:rsidRPr="00AB4FAA">
        <w:rPr>
          <w:rFonts w:ascii="Times New Roman" w:eastAsia="Times New Roman" w:hAnsi="Times New Roman" w:cs="Times New Roman"/>
          <w:sz w:val="24"/>
          <w:szCs w:val="24"/>
        </w:rPr>
        <w:t xml:space="preserve"> </w:t>
      </w:r>
      <w:r w:rsidR="00FE18D5">
        <w:rPr>
          <w:rFonts w:ascii="Times New Roman" w:eastAsia="Times New Roman" w:hAnsi="Times New Roman" w:cs="Times New Roman"/>
          <w:sz w:val="24"/>
          <w:szCs w:val="24"/>
        </w:rPr>
        <w:t>relevantes</w:t>
      </w:r>
      <w:r w:rsidRPr="00AB4FAA">
        <w:rPr>
          <w:rFonts w:ascii="Times New Roman" w:eastAsia="Times New Roman" w:hAnsi="Times New Roman" w:cs="Times New Roman"/>
          <w:sz w:val="24"/>
          <w:szCs w:val="24"/>
        </w:rPr>
        <w:t xml:space="preserve"> </w:t>
      </w:r>
      <w:r w:rsidR="00FE18D5">
        <w:rPr>
          <w:rFonts w:ascii="Times New Roman" w:eastAsia="Times New Roman" w:hAnsi="Times New Roman" w:cs="Times New Roman"/>
          <w:sz w:val="24"/>
          <w:szCs w:val="24"/>
        </w:rPr>
        <w:t>para</w:t>
      </w:r>
      <w:r w:rsidRPr="00AB4FAA">
        <w:rPr>
          <w:rFonts w:ascii="Times New Roman" w:eastAsia="Times New Roman" w:hAnsi="Times New Roman" w:cs="Times New Roman"/>
          <w:sz w:val="24"/>
          <w:szCs w:val="24"/>
        </w:rPr>
        <w:t xml:space="preserve"> el desarrollo territorial, </w:t>
      </w:r>
      <w:r w:rsidR="009F391E">
        <w:rPr>
          <w:rFonts w:ascii="Times New Roman" w:eastAsia="Times New Roman" w:hAnsi="Times New Roman" w:cs="Times New Roman"/>
          <w:sz w:val="24"/>
          <w:szCs w:val="24"/>
        </w:rPr>
        <w:t xml:space="preserve">priorizan el </w:t>
      </w:r>
      <w:r w:rsidRPr="00AB4FAA">
        <w:rPr>
          <w:rFonts w:ascii="Times New Roman" w:eastAsia="Times New Roman" w:hAnsi="Times New Roman" w:cs="Times New Roman"/>
          <w:sz w:val="24"/>
          <w:szCs w:val="24"/>
        </w:rPr>
        <w:t>respet</w:t>
      </w:r>
      <w:r w:rsidR="009F391E">
        <w:rPr>
          <w:rFonts w:ascii="Times New Roman" w:eastAsia="Times New Roman" w:hAnsi="Times New Roman" w:cs="Times New Roman"/>
          <w:sz w:val="24"/>
          <w:szCs w:val="24"/>
        </w:rPr>
        <w:t>o a los</w:t>
      </w:r>
      <w:r w:rsidRPr="00AB4FAA">
        <w:rPr>
          <w:rFonts w:ascii="Times New Roman" w:eastAsia="Times New Roman" w:hAnsi="Times New Roman" w:cs="Times New Roman"/>
          <w:sz w:val="24"/>
          <w:szCs w:val="24"/>
        </w:rPr>
        <w:t xml:space="preserve"> ecosistemas y culturas locale</w:t>
      </w:r>
      <w:r w:rsidR="006D4F70">
        <w:rPr>
          <w:rFonts w:ascii="Times New Roman" w:eastAsia="Times New Roman" w:hAnsi="Times New Roman" w:cs="Times New Roman"/>
          <w:sz w:val="24"/>
          <w:szCs w:val="24"/>
        </w:rPr>
        <w:t>s. En ese contexto</w:t>
      </w:r>
      <w:r w:rsidR="009F391E">
        <w:rPr>
          <w:rFonts w:ascii="Times New Roman" w:eastAsia="Times New Roman" w:hAnsi="Times New Roman" w:cs="Times New Roman"/>
          <w:sz w:val="24"/>
          <w:szCs w:val="24"/>
        </w:rPr>
        <w:t xml:space="preserve">, </w:t>
      </w:r>
      <w:r w:rsidR="006D4F70">
        <w:rPr>
          <w:rFonts w:ascii="Times New Roman" w:eastAsia="Times New Roman" w:hAnsi="Times New Roman" w:cs="Times New Roman"/>
          <w:sz w:val="24"/>
          <w:szCs w:val="24"/>
        </w:rPr>
        <w:t>l</w:t>
      </w:r>
      <w:r w:rsidR="009F391E">
        <w:rPr>
          <w:rFonts w:ascii="Times New Roman" w:eastAsia="Times New Roman" w:hAnsi="Times New Roman" w:cs="Times New Roman"/>
          <w:sz w:val="24"/>
          <w:szCs w:val="24"/>
        </w:rPr>
        <w:t xml:space="preserve">as sedes lideran proyectos con impacto </w:t>
      </w:r>
      <w:r w:rsidRPr="00AB4FAA">
        <w:rPr>
          <w:rFonts w:ascii="Times New Roman" w:eastAsia="Times New Roman" w:hAnsi="Times New Roman" w:cs="Times New Roman"/>
          <w:sz w:val="24"/>
          <w:szCs w:val="24"/>
        </w:rPr>
        <w:t>socioeconómico, ambiental y cultural</w:t>
      </w:r>
      <w:r w:rsidR="00950ED4">
        <w:rPr>
          <w:rFonts w:ascii="Times New Roman" w:eastAsia="Times New Roman" w:hAnsi="Times New Roman" w:cs="Times New Roman"/>
          <w:sz w:val="24"/>
          <w:szCs w:val="24"/>
        </w:rPr>
        <w:t>:</w:t>
      </w:r>
      <w:r w:rsidR="009F391E">
        <w:rPr>
          <w:rFonts w:ascii="Times New Roman" w:eastAsia="Times New Roman" w:hAnsi="Times New Roman" w:cs="Times New Roman"/>
          <w:sz w:val="24"/>
          <w:szCs w:val="24"/>
        </w:rPr>
        <w:t xml:space="preserve"> </w:t>
      </w:r>
      <w:r w:rsidR="009F391E" w:rsidRPr="00AB4FAA">
        <w:rPr>
          <w:rFonts w:ascii="Times New Roman" w:eastAsia="Times New Roman" w:hAnsi="Times New Roman" w:cs="Times New Roman"/>
          <w:sz w:val="24"/>
          <w:szCs w:val="24"/>
        </w:rPr>
        <w:t xml:space="preserve">La Sede Amazonía se enfoca en biodiversidad y sostenibilidad; la Sede Caribe trabaja </w:t>
      </w:r>
      <w:r w:rsidR="009F391E">
        <w:rPr>
          <w:rFonts w:ascii="Times New Roman" w:eastAsia="Times New Roman" w:hAnsi="Times New Roman" w:cs="Times New Roman"/>
          <w:sz w:val="24"/>
          <w:szCs w:val="24"/>
        </w:rPr>
        <w:t xml:space="preserve">con IA para la </w:t>
      </w:r>
      <w:r w:rsidR="009F391E" w:rsidRPr="00AB4FAA">
        <w:rPr>
          <w:rFonts w:ascii="Times New Roman" w:eastAsia="Times New Roman" w:hAnsi="Times New Roman" w:cs="Times New Roman"/>
          <w:sz w:val="24"/>
          <w:szCs w:val="24"/>
        </w:rPr>
        <w:t xml:space="preserve">conservación marina; la </w:t>
      </w:r>
      <w:r w:rsidR="0006043F">
        <w:rPr>
          <w:rFonts w:ascii="Times New Roman" w:eastAsia="Times New Roman" w:hAnsi="Times New Roman" w:cs="Times New Roman"/>
          <w:sz w:val="24"/>
          <w:szCs w:val="24"/>
        </w:rPr>
        <w:t>s</w:t>
      </w:r>
      <w:r w:rsidR="009F391E" w:rsidRPr="00AB4FAA">
        <w:rPr>
          <w:rFonts w:ascii="Times New Roman" w:eastAsia="Times New Roman" w:hAnsi="Times New Roman" w:cs="Times New Roman"/>
          <w:sz w:val="24"/>
          <w:szCs w:val="24"/>
        </w:rPr>
        <w:t xml:space="preserve">ede Orinoquía destaca en sostenibilidad y minería de datos agrícola; la Sede Tumaco apoya el desarrollo social </w:t>
      </w:r>
      <w:r w:rsidR="00FE18D5">
        <w:rPr>
          <w:rFonts w:ascii="Times New Roman" w:eastAsia="Times New Roman" w:hAnsi="Times New Roman" w:cs="Times New Roman"/>
          <w:sz w:val="24"/>
          <w:szCs w:val="24"/>
        </w:rPr>
        <w:t>fomentando el buen uso de Inteligencia Artificia</w:t>
      </w:r>
      <w:r w:rsidR="009F391E" w:rsidRPr="00AB4FAA">
        <w:rPr>
          <w:rFonts w:ascii="Times New Roman" w:eastAsia="Times New Roman" w:hAnsi="Times New Roman" w:cs="Times New Roman"/>
          <w:sz w:val="24"/>
          <w:szCs w:val="24"/>
        </w:rPr>
        <w:t xml:space="preserve"> </w:t>
      </w:r>
      <w:r w:rsidR="00FE18D5">
        <w:rPr>
          <w:rFonts w:ascii="Times New Roman" w:eastAsia="Times New Roman" w:hAnsi="Times New Roman" w:cs="Times New Roman"/>
          <w:sz w:val="24"/>
          <w:szCs w:val="24"/>
        </w:rPr>
        <w:t>(</w:t>
      </w:r>
      <w:r w:rsidR="009F391E" w:rsidRPr="00AB4FAA">
        <w:rPr>
          <w:rFonts w:ascii="Times New Roman" w:eastAsia="Times New Roman" w:hAnsi="Times New Roman" w:cs="Times New Roman"/>
          <w:sz w:val="24"/>
          <w:szCs w:val="24"/>
        </w:rPr>
        <w:t>IA</w:t>
      </w:r>
      <w:r w:rsidR="00FE18D5">
        <w:rPr>
          <w:rFonts w:ascii="Times New Roman" w:eastAsia="Times New Roman" w:hAnsi="Times New Roman" w:cs="Times New Roman"/>
          <w:sz w:val="24"/>
          <w:szCs w:val="24"/>
        </w:rPr>
        <w:t>)</w:t>
      </w:r>
      <w:r w:rsidR="009F391E" w:rsidRPr="00AB4FAA">
        <w:rPr>
          <w:rFonts w:ascii="Times New Roman" w:eastAsia="Times New Roman" w:hAnsi="Times New Roman" w:cs="Times New Roman"/>
          <w:sz w:val="24"/>
          <w:szCs w:val="24"/>
        </w:rPr>
        <w:t xml:space="preserve"> aplicada a jóvenes; y en Bogotá, la IA juega un </w:t>
      </w:r>
      <w:r w:rsidR="00FE18D5">
        <w:rPr>
          <w:rFonts w:ascii="Times New Roman" w:eastAsia="Times New Roman" w:hAnsi="Times New Roman" w:cs="Times New Roman"/>
          <w:sz w:val="24"/>
          <w:szCs w:val="24"/>
        </w:rPr>
        <w:t>rol importante</w:t>
      </w:r>
      <w:r w:rsidR="009F391E" w:rsidRPr="00AB4FAA">
        <w:rPr>
          <w:rFonts w:ascii="Times New Roman" w:eastAsia="Times New Roman" w:hAnsi="Times New Roman" w:cs="Times New Roman"/>
          <w:sz w:val="24"/>
          <w:szCs w:val="24"/>
        </w:rPr>
        <w:t xml:space="preserve"> en salud, transporte y educación. </w:t>
      </w:r>
      <w:r w:rsidR="0006043F">
        <w:rPr>
          <w:rFonts w:ascii="Times New Roman" w:eastAsia="Times New Roman" w:hAnsi="Times New Roman" w:cs="Times New Roman"/>
          <w:sz w:val="24"/>
          <w:szCs w:val="24"/>
        </w:rPr>
        <w:t>Respecto a las</w:t>
      </w:r>
      <w:r w:rsidR="009F391E" w:rsidRPr="00AB4FAA">
        <w:rPr>
          <w:rFonts w:ascii="Times New Roman" w:eastAsia="Times New Roman" w:hAnsi="Times New Roman" w:cs="Times New Roman"/>
          <w:sz w:val="24"/>
          <w:szCs w:val="24"/>
        </w:rPr>
        <w:t xml:space="preserve"> sedes de Medellín, Manizales, La Paz y Palmira</w:t>
      </w:r>
      <w:r w:rsidR="0006043F">
        <w:rPr>
          <w:rFonts w:ascii="Times New Roman" w:eastAsia="Times New Roman" w:hAnsi="Times New Roman" w:cs="Times New Roman"/>
          <w:sz w:val="24"/>
          <w:szCs w:val="24"/>
        </w:rPr>
        <w:t xml:space="preserve"> estas </w:t>
      </w:r>
      <w:r w:rsidR="009F391E" w:rsidRPr="00AB4FAA">
        <w:rPr>
          <w:rFonts w:ascii="Times New Roman" w:eastAsia="Times New Roman" w:hAnsi="Times New Roman" w:cs="Times New Roman"/>
          <w:sz w:val="24"/>
          <w:szCs w:val="24"/>
        </w:rPr>
        <w:t>contribuyen con proyectos en energía renovable, robótica y sostenibilidad agroindustrial.</w:t>
      </w:r>
      <w:r w:rsidR="009F391E">
        <w:rPr>
          <w:rFonts w:ascii="Times New Roman" w:eastAsia="Times New Roman" w:hAnsi="Times New Roman" w:cs="Times New Roman"/>
          <w:sz w:val="24"/>
          <w:szCs w:val="24"/>
        </w:rPr>
        <w:t xml:space="preserve"> </w:t>
      </w:r>
      <w:r w:rsidR="009F391E" w:rsidRPr="00AB4FAA">
        <w:rPr>
          <w:rFonts w:ascii="Times New Roman" w:eastAsia="Times New Roman" w:hAnsi="Times New Roman" w:cs="Times New Roman"/>
          <w:sz w:val="24"/>
          <w:szCs w:val="24"/>
        </w:rPr>
        <w:t>Sin embargo,</w:t>
      </w:r>
      <w:r w:rsidR="009F391E">
        <w:rPr>
          <w:rFonts w:ascii="Times New Roman" w:eastAsia="Times New Roman" w:hAnsi="Times New Roman" w:cs="Times New Roman"/>
          <w:sz w:val="24"/>
          <w:szCs w:val="24"/>
        </w:rPr>
        <w:t xml:space="preserve"> estas sedes</w:t>
      </w:r>
      <w:r w:rsidR="009F391E" w:rsidRPr="00AB4FAA">
        <w:rPr>
          <w:rFonts w:ascii="Times New Roman" w:eastAsia="Times New Roman" w:hAnsi="Times New Roman" w:cs="Times New Roman"/>
          <w:sz w:val="24"/>
          <w:szCs w:val="24"/>
        </w:rPr>
        <w:t xml:space="preserve"> enfrentan desafíos comunes en infraestructura tecnológica, como la baja conectividad y falta de espacios para almacenamiento documental. </w:t>
      </w:r>
      <w:r w:rsidR="002A40C7" w:rsidRPr="002A40C7">
        <w:rPr>
          <w:rFonts w:ascii="Times New Roman" w:eastAsia="Times New Roman" w:hAnsi="Times New Roman" w:cs="Times New Roman"/>
          <w:sz w:val="24"/>
          <w:szCs w:val="24"/>
        </w:rPr>
        <w:t xml:space="preserve">Aunque ha mejorado </w:t>
      </w:r>
      <w:r w:rsidR="00FE18D5">
        <w:rPr>
          <w:rFonts w:ascii="Times New Roman" w:eastAsia="Times New Roman" w:hAnsi="Times New Roman" w:cs="Times New Roman"/>
          <w:sz w:val="24"/>
          <w:szCs w:val="24"/>
        </w:rPr>
        <w:t>la conectividad en las sedes</w:t>
      </w:r>
      <w:r w:rsidR="002A40C7" w:rsidRPr="002A40C7">
        <w:rPr>
          <w:rFonts w:ascii="Times New Roman" w:eastAsia="Times New Roman" w:hAnsi="Times New Roman" w:cs="Times New Roman"/>
          <w:sz w:val="24"/>
          <w:szCs w:val="24"/>
        </w:rPr>
        <w:t>, aún existen brechas que limitan la adopción de tecnologías avanzadas como la</w:t>
      </w:r>
      <w:r w:rsidR="0006043F">
        <w:rPr>
          <w:rFonts w:ascii="Times New Roman" w:eastAsia="Times New Roman" w:hAnsi="Times New Roman" w:cs="Times New Roman"/>
          <w:sz w:val="24"/>
          <w:szCs w:val="24"/>
        </w:rPr>
        <w:t xml:space="preserve"> Inteligencia Artificial Generativa</w:t>
      </w:r>
      <w:r w:rsidR="002A40C7" w:rsidRPr="002A40C7">
        <w:rPr>
          <w:rFonts w:ascii="Times New Roman" w:eastAsia="Times New Roman" w:hAnsi="Times New Roman" w:cs="Times New Roman"/>
          <w:sz w:val="24"/>
          <w:szCs w:val="24"/>
        </w:rPr>
        <w:t xml:space="preserve"> </w:t>
      </w:r>
      <w:r w:rsidR="0006043F">
        <w:rPr>
          <w:rFonts w:ascii="Times New Roman" w:eastAsia="Times New Roman" w:hAnsi="Times New Roman" w:cs="Times New Roman"/>
          <w:sz w:val="24"/>
          <w:szCs w:val="24"/>
        </w:rPr>
        <w:t>(</w:t>
      </w:r>
      <w:r w:rsidR="002A40C7" w:rsidRPr="002A40C7">
        <w:rPr>
          <w:rFonts w:ascii="Times New Roman" w:eastAsia="Times New Roman" w:hAnsi="Times New Roman" w:cs="Times New Roman"/>
          <w:sz w:val="24"/>
          <w:szCs w:val="24"/>
        </w:rPr>
        <w:t>IAG</w:t>
      </w:r>
      <w:r w:rsidR="0006043F">
        <w:rPr>
          <w:rFonts w:ascii="Times New Roman" w:eastAsia="Times New Roman" w:hAnsi="Times New Roman" w:cs="Times New Roman"/>
          <w:sz w:val="24"/>
          <w:szCs w:val="24"/>
        </w:rPr>
        <w:t>)</w:t>
      </w:r>
      <w:r w:rsidR="002A40C7" w:rsidRPr="002A40C7">
        <w:rPr>
          <w:rFonts w:ascii="Times New Roman" w:eastAsia="Times New Roman" w:hAnsi="Times New Roman" w:cs="Times New Roman"/>
          <w:sz w:val="24"/>
          <w:szCs w:val="24"/>
        </w:rPr>
        <w:t>.</w:t>
      </w:r>
    </w:p>
    <w:p w14:paraId="68B86284" w14:textId="77777777" w:rsidR="00CC16E4" w:rsidRPr="00AB4FAA" w:rsidRDefault="004C19AC">
      <w:pPr>
        <w:spacing w:line="240" w:lineRule="auto"/>
        <w:jc w:val="both"/>
        <w:rPr>
          <w:rFonts w:ascii="Times New Roman" w:eastAsia="Times New Roman" w:hAnsi="Times New Roman" w:cs="Times New Roman"/>
          <w:b/>
          <w:sz w:val="26"/>
          <w:szCs w:val="26"/>
        </w:rPr>
      </w:pPr>
      <w:r w:rsidRPr="00AB4FAA">
        <w:rPr>
          <w:rFonts w:ascii="Times New Roman" w:eastAsia="Times New Roman" w:hAnsi="Times New Roman" w:cs="Times New Roman"/>
          <w:b/>
          <w:i/>
          <w:sz w:val="26"/>
          <w:szCs w:val="26"/>
        </w:rPr>
        <w:t xml:space="preserve">1.2. Objetivos </w:t>
      </w:r>
    </w:p>
    <w:p w14:paraId="228BFD2F" w14:textId="2EC740D7" w:rsidR="005B723B" w:rsidRPr="00AB4FAA" w:rsidRDefault="005B723B" w:rsidP="005B723B">
      <w:pPr>
        <w:numPr>
          <w:ilvl w:val="0"/>
          <w:numId w:val="5"/>
        </w:numPr>
        <w:pBdr>
          <w:top w:val="nil"/>
          <w:left w:val="nil"/>
          <w:bottom w:val="nil"/>
          <w:right w:val="nil"/>
          <w:between w:val="nil"/>
        </w:pBdr>
        <w:spacing w:after="0" w:line="240" w:lineRule="auto"/>
        <w:rPr>
          <w:rFonts w:ascii="Times New Roman" w:hAnsi="Times New Roman" w:cs="Times New Roman"/>
          <w:color w:val="000000"/>
          <w:sz w:val="24"/>
          <w:szCs w:val="24"/>
        </w:rPr>
      </w:pPr>
      <w:r w:rsidRPr="00AB4FAA">
        <w:rPr>
          <w:rFonts w:ascii="Times New Roman" w:eastAsia="Times New Roman" w:hAnsi="Times New Roman" w:cs="Times New Roman"/>
          <w:color w:val="000000"/>
          <w:sz w:val="24"/>
          <w:szCs w:val="24"/>
        </w:rPr>
        <w:t>Analizar la contribución de los posgrados y grupos de investigación a la formación en I</w:t>
      </w:r>
      <w:r>
        <w:rPr>
          <w:rFonts w:ascii="Times New Roman" w:eastAsia="Times New Roman" w:hAnsi="Times New Roman" w:cs="Times New Roman"/>
          <w:color w:val="000000"/>
          <w:sz w:val="24"/>
          <w:szCs w:val="24"/>
        </w:rPr>
        <w:t>nteligencia Artificial.</w:t>
      </w:r>
    </w:p>
    <w:p w14:paraId="47ED6B2E" w14:textId="5AFBE172" w:rsidR="00CC16E4" w:rsidRPr="00AB4FAA" w:rsidRDefault="004C19AC">
      <w:pPr>
        <w:numPr>
          <w:ilvl w:val="0"/>
          <w:numId w:val="5"/>
        </w:numPr>
        <w:pBdr>
          <w:top w:val="nil"/>
          <w:left w:val="nil"/>
          <w:bottom w:val="nil"/>
          <w:right w:val="nil"/>
          <w:between w:val="nil"/>
        </w:pBdr>
        <w:spacing w:after="0" w:line="240" w:lineRule="auto"/>
        <w:rPr>
          <w:rFonts w:ascii="Times New Roman" w:hAnsi="Times New Roman" w:cs="Times New Roman"/>
          <w:color w:val="000000"/>
          <w:sz w:val="24"/>
          <w:szCs w:val="24"/>
        </w:rPr>
      </w:pPr>
      <w:r w:rsidRPr="00AB4FAA">
        <w:rPr>
          <w:rFonts w:ascii="Times New Roman" w:eastAsia="Times New Roman" w:hAnsi="Times New Roman" w:cs="Times New Roman"/>
          <w:color w:val="000000"/>
          <w:sz w:val="24"/>
          <w:szCs w:val="24"/>
        </w:rPr>
        <w:t>Identificar la integración de asignaturas relacionadas con IA en los programas académicos de ingeniería.</w:t>
      </w:r>
    </w:p>
    <w:p w14:paraId="781A82AC" w14:textId="2D0F4BF4" w:rsidR="00CC16E4" w:rsidRPr="00AB4FAA" w:rsidRDefault="004C19AC">
      <w:pPr>
        <w:numPr>
          <w:ilvl w:val="0"/>
          <w:numId w:val="5"/>
        </w:numPr>
        <w:pBdr>
          <w:top w:val="nil"/>
          <w:left w:val="nil"/>
          <w:bottom w:val="nil"/>
          <w:right w:val="nil"/>
          <w:between w:val="nil"/>
        </w:pBdr>
        <w:spacing w:line="240" w:lineRule="auto"/>
        <w:rPr>
          <w:rFonts w:ascii="Times New Roman" w:hAnsi="Times New Roman" w:cs="Times New Roman"/>
          <w:color w:val="000000"/>
          <w:sz w:val="24"/>
          <w:szCs w:val="24"/>
        </w:rPr>
      </w:pPr>
      <w:r w:rsidRPr="00AB4FAA">
        <w:rPr>
          <w:rFonts w:ascii="Times New Roman" w:eastAsia="Times New Roman" w:hAnsi="Times New Roman" w:cs="Times New Roman"/>
          <w:color w:val="000000"/>
          <w:sz w:val="24"/>
          <w:szCs w:val="24"/>
        </w:rPr>
        <w:t>Proponer estrategias para fortalecer la incorporación de IA</w:t>
      </w:r>
      <w:r w:rsidR="0006043F">
        <w:rPr>
          <w:rFonts w:ascii="Times New Roman" w:eastAsia="Times New Roman" w:hAnsi="Times New Roman" w:cs="Times New Roman"/>
          <w:color w:val="000000"/>
          <w:sz w:val="24"/>
          <w:szCs w:val="24"/>
        </w:rPr>
        <w:t>G</w:t>
      </w:r>
      <w:r w:rsidRPr="00AB4FAA">
        <w:rPr>
          <w:rFonts w:ascii="Times New Roman" w:eastAsia="Times New Roman" w:hAnsi="Times New Roman" w:cs="Times New Roman"/>
          <w:color w:val="000000"/>
          <w:sz w:val="24"/>
          <w:szCs w:val="24"/>
        </w:rPr>
        <w:t xml:space="preserve"> en los programas curriculares y la investigación aplicada.</w:t>
      </w:r>
    </w:p>
    <w:p w14:paraId="2C140256" w14:textId="77777777" w:rsidR="00CC16E4" w:rsidRPr="00AB4FAA" w:rsidRDefault="004C19AC">
      <w:pPr>
        <w:spacing w:line="240" w:lineRule="auto"/>
        <w:jc w:val="both"/>
        <w:rPr>
          <w:rFonts w:ascii="Times New Roman" w:eastAsia="Times New Roman" w:hAnsi="Times New Roman" w:cs="Times New Roman"/>
          <w:b/>
          <w:sz w:val="26"/>
          <w:szCs w:val="26"/>
        </w:rPr>
      </w:pPr>
      <w:r w:rsidRPr="00AB4FAA">
        <w:rPr>
          <w:rFonts w:ascii="Times New Roman" w:eastAsia="Times New Roman" w:hAnsi="Times New Roman" w:cs="Times New Roman"/>
          <w:b/>
          <w:i/>
          <w:sz w:val="26"/>
          <w:szCs w:val="26"/>
        </w:rPr>
        <w:t xml:space="preserve">1.3. Metodología </w:t>
      </w:r>
    </w:p>
    <w:p w14:paraId="16AA6ED8" w14:textId="025BD577" w:rsidR="00CC16E4" w:rsidRPr="00AB4FAA" w:rsidRDefault="00776AF9">
      <w:pPr>
        <w:spacing w:line="240" w:lineRule="auto"/>
        <w:ind w:firstLine="284"/>
        <w:jc w:val="both"/>
        <w:rPr>
          <w:rFonts w:ascii="Times New Roman" w:eastAsia="Times New Roman" w:hAnsi="Times New Roman" w:cs="Times New Roman"/>
          <w:sz w:val="24"/>
          <w:szCs w:val="24"/>
        </w:rPr>
      </w:pPr>
      <w:r w:rsidRPr="00776AF9">
        <w:rPr>
          <w:rFonts w:ascii="Times New Roman" w:eastAsia="Times New Roman" w:hAnsi="Times New Roman" w:cs="Times New Roman"/>
          <w:sz w:val="24"/>
          <w:szCs w:val="24"/>
        </w:rPr>
        <w:lastRenderedPageBreak/>
        <w:t>El análisis realizado a partir de la base de datos HORUS de la Dirección Nacional de Estrategia Digital de la UNAL permitió generar un reporte detallado sobre la presencia de la Inteligencia Artificial (IA) en la institución. Se llevó a cabo un estudio documental de los programas académicos en las sedes Andinas (Bogotá D.C., Medellín, Manizales y Palmira) y de Presencia Nacional (Amazonía, Caribe, Orinoquía y Tumaco), evaluando su estructura curricular y los proyectos de investigación activos. La información fue clasificada según niveles de formación (pregrado y posgrado) y grupos de investigación, identificando la incorporación de IA en asignaturas, líneas de investigación y semilleros.</w:t>
      </w:r>
    </w:p>
    <w:p w14:paraId="236B0087" w14:textId="77777777" w:rsidR="00CC16E4" w:rsidRPr="00AB4FAA" w:rsidRDefault="004C19AC">
      <w:pPr>
        <w:spacing w:line="240" w:lineRule="auto"/>
        <w:jc w:val="both"/>
        <w:rPr>
          <w:rFonts w:ascii="Times New Roman" w:eastAsia="Times New Roman" w:hAnsi="Times New Roman" w:cs="Times New Roman"/>
          <w:b/>
          <w:sz w:val="26"/>
          <w:szCs w:val="26"/>
        </w:rPr>
      </w:pPr>
      <w:r w:rsidRPr="00AB4FAA">
        <w:rPr>
          <w:rFonts w:ascii="Times New Roman" w:eastAsia="Times New Roman" w:hAnsi="Times New Roman" w:cs="Times New Roman"/>
          <w:b/>
          <w:i/>
          <w:sz w:val="26"/>
          <w:szCs w:val="26"/>
        </w:rPr>
        <w:t xml:space="preserve">1.4. Resultados </w:t>
      </w:r>
    </w:p>
    <w:p w14:paraId="1428962D" w14:textId="46F9F742" w:rsidR="005B723B" w:rsidRPr="005B723B" w:rsidRDefault="005B723B" w:rsidP="005B723B">
      <w:pPr>
        <w:spacing w:line="240" w:lineRule="auto"/>
        <w:jc w:val="both"/>
        <w:rPr>
          <w:rFonts w:ascii="Times New Roman" w:eastAsia="Times New Roman" w:hAnsi="Times New Roman" w:cs="Times New Roman"/>
          <w:i/>
          <w:iCs/>
          <w:sz w:val="24"/>
          <w:szCs w:val="24"/>
        </w:rPr>
      </w:pPr>
      <w:r w:rsidRPr="005B723B">
        <w:rPr>
          <w:rFonts w:ascii="Times New Roman" w:eastAsia="Times New Roman" w:hAnsi="Times New Roman" w:cs="Times New Roman"/>
          <w:i/>
          <w:iCs/>
          <w:sz w:val="24"/>
          <w:szCs w:val="24"/>
        </w:rPr>
        <w:t>1.4.</w:t>
      </w:r>
      <w:r>
        <w:rPr>
          <w:rFonts w:ascii="Times New Roman" w:eastAsia="Times New Roman" w:hAnsi="Times New Roman" w:cs="Times New Roman"/>
          <w:i/>
          <w:iCs/>
          <w:sz w:val="24"/>
          <w:szCs w:val="24"/>
        </w:rPr>
        <w:t>1</w:t>
      </w:r>
      <w:r w:rsidRPr="005B723B">
        <w:rPr>
          <w:rFonts w:ascii="Times New Roman" w:eastAsia="Times New Roman" w:hAnsi="Times New Roman" w:cs="Times New Roman"/>
          <w:i/>
          <w:iCs/>
          <w:sz w:val="24"/>
          <w:szCs w:val="24"/>
        </w:rPr>
        <w:t xml:space="preserve">. </w:t>
      </w:r>
      <w:r>
        <w:rPr>
          <w:rFonts w:ascii="Times New Roman" w:eastAsia="Times New Roman" w:hAnsi="Times New Roman" w:cs="Times New Roman"/>
          <w:i/>
          <w:iCs/>
          <w:sz w:val="24"/>
          <w:szCs w:val="24"/>
        </w:rPr>
        <w:t>Contribución de los posgrados y grupos de investigación a la IA</w:t>
      </w:r>
    </w:p>
    <w:p w14:paraId="78664D48" w14:textId="0CA77384" w:rsidR="005B723B" w:rsidRDefault="005B723B" w:rsidP="005B723B">
      <w:pPr>
        <w:spacing w:line="240" w:lineRule="auto"/>
        <w:ind w:firstLine="284"/>
        <w:jc w:val="both"/>
        <w:rPr>
          <w:rFonts w:ascii="Times New Roman" w:eastAsia="Times New Roman" w:hAnsi="Times New Roman" w:cs="Times New Roman"/>
          <w:sz w:val="24"/>
          <w:szCs w:val="24"/>
        </w:rPr>
      </w:pPr>
      <w:r w:rsidRPr="00525C85">
        <w:rPr>
          <w:rFonts w:ascii="Times New Roman" w:eastAsia="Times New Roman" w:hAnsi="Times New Roman" w:cs="Times New Roman"/>
          <w:sz w:val="24"/>
          <w:szCs w:val="24"/>
        </w:rPr>
        <w:t xml:space="preserve">El </w:t>
      </w:r>
      <w:r>
        <w:rPr>
          <w:rFonts w:ascii="Times New Roman" w:eastAsia="Times New Roman" w:hAnsi="Times New Roman" w:cs="Times New Roman"/>
          <w:sz w:val="24"/>
          <w:szCs w:val="24"/>
        </w:rPr>
        <w:t>estudio</w:t>
      </w:r>
      <w:r w:rsidRPr="00525C85">
        <w:rPr>
          <w:rFonts w:ascii="Times New Roman" w:eastAsia="Times New Roman" w:hAnsi="Times New Roman" w:cs="Times New Roman"/>
          <w:sz w:val="24"/>
          <w:szCs w:val="24"/>
        </w:rPr>
        <w:t xml:space="preserve"> sobre Inteligencia Artificial </w:t>
      </w:r>
      <w:r>
        <w:rPr>
          <w:rFonts w:ascii="Times New Roman" w:eastAsia="Times New Roman" w:hAnsi="Times New Roman" w:cs="Times New Roman"/>
          <w:sz w:val="24"/>
          <w:szCs w:val="24"/>
        </w:rPr>
        <w:t>en la UNAL</w:t>
      </w:r>
      <w:r w:rsidRPr="00525C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cuyos datos</w:t>
      </w:r>
      <w:r w:rsidRPr="00525C85">
        <w:rPr>
          <w:rFonts w:ascii="Times New Roman" w:eastAsia="Times New Roman" w:hAnsi="Times New Roman" w:cs="Times New Roman"/>
          <w:sz w:val="24"/>
          <w:szCs w:val="24"/>
        </w:rPr>
        <w:t xml:space="preserve"> fueron obtenidos mediante la búsqueda de palabras clave en la base de datos HORUS</w:t>
      </w:r>
      <w:r>
        <w:rPr>
          <w:rFonts w:ascii="Times New Roman" w:eastAsia="Times New Roman" w:hAnsi="Times New Roman" w:cs="Times New Roman"/>
          <w:sz w:val="24"/>
          <w:szCs w:val="24"/>
        </w:rPr>
        <w:t xml:space="preserve"> de la Dirección Nacional de Estrategia Digital (DNED)</w:t>
      </w:r>
      <w:r w:rsidRPr="00525C85">
        <w:rPr>
          <w:rFonts w:ascii="Times New Roman" w:eastAsia="Times New Roman" w:hAnsi="Times New Roman" w:cs="Times New Roman"/>
          <w:sz w:val="24"/>
          <w:szCs w:val="24"/>
        </w:rPr>
        <w:t>, analiza títulos, resúmenes y palabras clave de las publicaciones</w:t>
      </w:r>
      <w:r>
        <w:rPr>
          <w:rFonts w:ascii="Times New Roman" w:eastAsia="Times New Roman" w:hAnsi="Times New Roman" w:cs="Times New Roman"/>
          <w:sz w:val="24"/>
          <w:szCs w:val="24"/>
        </w:rPr>
        <w:t xml:space="preserve"> </w:t>
      </w:r>
      <w:r w:rsidRPr="00525C85">
        <w:rPr>
          <w:rFonts w:ascii="Times New Roman" w:eastAsia="Times New Roman" w:hAnsi="Times New Roman" w:cs="Times New Roman"/>
          <w:sz w:val="24"/>
          <w:szCs w:val="24"/>
        </w:rPr>
        <w:t>permitió consolidar la información y establecer la relación entre profesores y grupos de investigación, reflejando la presencia y actividad de la IA en la institución</w:t>
      </w:r>
      <w:r>
        <w:rPr>
          <w:rFonts w:ascii="Times New Roman" w:eastAsia="Times New Roman" w:hAnsi="Times New Roman" w:cs="Times New Roman"/>
          <w:sz w:val="24"/>
          <w:szCs w:val="24"/>
        </w:rPr>
        <w:t xml:space="preserve">, este </w:t>
      </w:r>
      <w:r w:rsidRPr="00525C85">
        <w:rPr>
          <w:rFonts w:ascii="Times New Roman" w:eastAsia="Times New Roman" w:hAnsi="Times New Roman" w:cs="Times New Roman"/>
          <w:sz w:val="24"/>
          <w:szCs w:val="24"/>
        </w:rPr>
        <w:t xml:space="preserve">presenta un análisis de publicaciones científicas y la asociación de profesores con grupos de investigación. Se identificaron 6,050 publicaciones que contienen términos relacionados con IA, distribuidas entre 500 grupos de investigación. En total, 927 profesores han producido trabajos en esta área, de los cuales 717 están vinculados a grupos de investigación y 210 no están asociados a ninguno. La sede con mayor número de profesores involucrados en IA es Bogotá, con 557 docentes, seguida de Medellín (198) y Manizales (115). Las demás sedes tienen participaciones menores: Palmira (34), La Paz (18), Amazonía (4) y Orinoquía (1). </w:t>
      </w:r>
    </w:p>
    <w:p w14:paraId="75DC02C7" w14:textId="24AD3258" w:rsidR="005B723B" w:rsidRPr="005B723B" w:rsidRDefault="005B723B" w:rsidP="005B723B">
      <w:pPr>
        <w:spacing w:line="240" w:lineRule="auto"/>
        <w:jc w:val="both"/>
        <w:rPr>
          <w:rFonts w:ascii="Times New Roman" w:eastAsia="Times New Roman" w:hAnsi="Times New Roman" w:cs="Times New Roman"/>
          <w:i/>
          <w:iCs/>
          <w:sz w:val="24"/>
          <w:szCs w:val="24"/>
        </w:rPr>
      </w:pPr>
      <w:r w:rsidRPr="005B723B">
        <w:rPr>
          <w:rFonts w:ascii="Times New Roman" w:eastAsia="Times New Roman" w:hAnsi="Times New Roman" w:cs="Times New Roman"/>
          <w:i/>
          <w:iCs/>
          <w:sz w:val="24"/>
          <w:szCs w:val="24"/>
        </w:rPr>
        <w:t>1.4.</w:t>
      </w:r>
      <w:r>
        <w:rPr>
          <w:rFonts w:ascii="Times New Roman" w:eastAsia="Times New Roman" w:hAnsi="Times New Roman" w:cs="Times New Roman"/>
          <w:i/>
          <w:iCs/>
          <w:sz w:val="24"/>
          <w:szCs w:val="24"/>
        </w:rPr>
        <w:t>2</w:t>
      </w:r>
      <w:r w:rsidRPr="005B723B">
        <w:rPr>
          <w:rFonts w:ascii="Times New Roman" w:eastAsia="Times New Roman" w:hAnsi="Times New Roman" w:cs="Times New Roman"/>
          <w:i/>
          <w:iCs/>
          <w:sz w:val="24"/>
          <w:szCs w:val="24"/>
        </w:rPr>
        <w:t xml:space="preserve">. </w:t>
      </w:r>
      <w:r>
        <w:rPr>
          <w:rFonts w:ascii="Times New Roman" w:eastAsia="Times New Roman" w:hAnsi="Times New Roman" w:cs="Times New Roman"/>
          <w:i/>
          <w:iCs/>
          <w:sz w:val="24"/>
          <w:szCs w:val="24"/>
        </w:rPr>
        <w:t>Integración de la IAG en los programas de pregrado y posgrado</w:t>
      </w:r>
    </w:p>
    <w:p w14:paraId="2C0E80B5" w14:textId="593FA187" w:rsidR="00CC16E4" w:rsidRDefault="005B723B">
      <w:pPr>
        <w:spacing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w:t>
      </w:r>
      <w:r w:rsidR="00AB4FAA" w:rsidRPr="00AB4FAA">
        <w:rPr>
          <w:rFonts w:ascii="Times New Roman" w:eastAsia="Times New Roman" w:hAnsi="Times New Roman" w:cs="Times New Roman"/>
          <w:sz w:val="24"/>
          <w:szCs w:val="24"/>
        </w:rPr>
        <w:t xml:space="preserve"> los programas de pregrado</w:t>
      </w:r>
      <w:r w:rsidR="00572DE7">
        <w:rPr>
          <w:rFonts w:ascii="Times New Roman" w:eastAsia="Times New Roman" w:hAnsi="Times New Roman" w:cs="Times New Roman"/>
          <w:sz w:val="24"/>
          <w:szCs w:val="24"/>
        </w:rPr>
        <w:t xml:space="preserve"> </w:t>
      </w:r>
      <w:r w:rsidR="00AB4FAA" w:rsidRPr="00AB4FAA">
        <w:rPr>
          <w:rFonts w:ascii="Times New Roman" w:eastAsia="Times New Roman" w:hAnsi="Times New Roman" w:cs="Times New Roman"/>
          <w:sz w:val="24"/>
          <w:szCs w:val="24"/>
        </w:rPr>
        <w:t>la integración de IA es limitada</w:t>
      </w:r>
      <w:r w:rsidR="00FE18D5">
        <w:rPr>
          <w:rFonts w:ascii="Times New Roman" w:eastAsia="Times New Roman" w:hAnsi="Times New Roman" w:cs="Times New Roman"/>
          <w:sz w:val="24"/>
          <w:szCs w:val="24"/>
        </w:rPr>
        <w:t>,</w:t>
      </w:r>
      <w:r w:rsidR="00AB4FAA" w:rsidRPr="00AB4FAA">
        <w:rPr>
          <w:rFonts w:ascii="Times New Roman" w:eastAsia="Times New Roman" w:hAnsi="Times New Roman" w:cs="Times New Roman"/>
          <w:sz w:val="24"/>
          <w:szCs w:val="24"/>
        </w:rPr>
        <w:t xml:space="preserve"> </w:t>
      </w:r>
      <w:r w:rsidR="00FE18D5">
        <w:rPr>
          <w:rFonts w:ascii="Times New Roman" w:eastAsia="Times New Roman" w:hAnsi="Times New Roman" w:cs="Times New Roman"/>
          <w:sz w:val="24"/>
          <w:szCs w:val="24"/>
        </w:rPr>
        <w:t>l</w:t>
      </w:r>
      <w:r w:rsidR="00AB4FAA" w:rsidRPr="00AB4FAA">
        <w:rPr>
          <w:rFonts w:ascii="Times New Roman" w:eastAsia="Times New Roman" w:hAnsi="Times New Roman" w:cs="Times New Roman"/>
          <w:sz w:val="24"/>
          <w:szCs w:val="24"/>
        </w:rPr>
        <w:t xml:space="preserve">as asignaturas más comunes incluyen algoritmos, programación y aprendizaje automático, </w:t>
      </w:r>
      <w:r w:rsidR="00B10708">
        <w:rPr>
          <w:rFonts w:ascii="Times New Roman" w:eastAsia="Times New Roman" w:hAnsi="Times New Roman" w:cs="Times New Roman"/>
          <w:sz w:val="24"/>
          <w:szCs w:val="24"/>
        </w:rPr>
        <w:t>predominando en</w:t>
      </w:r>
      <w:r w:rsidR="00AB4FAA" w:rsidRPr="00AB4FAA">
        <w:rPr>
          <w:rFonts w:ascii="Times New Roman" w:eastAsia="Times New Roman" w:hAnsi="Times New Roman" w:cs="Times New Roman"/>
          <w:sz w:val="24"/>
          <w:szCs w:val="24"/>
        </w:rPr>
        <w:t xml:space="preserve"> programas como Ingeniería de Sistemas y Computación, Administración de Sistemas</w:t>
      </w:r>
      <w:r w:rsidR="0006043F">
        <w:rPr>
          <w:rFonts w:ascii="Times New Roman" w:eastAsia="Times New Roman" w:hAnsi="Times New Roman" w:cs="Times New Roman"/>
          <w:sz w:val="24"/>
          <w:szCs w:val="24"/>
        </w:rPr>
        <w:t xml:space="preserve"> </w:t>
      </w:r>
      <w:r w:rsidR="00AB4FAA" w:rsidRPr="00AB4FAA">
        <w:rPr>
          <w:rFonts w:ascii="Times New Roman" w:eastAsia="Times New Roman" w:hAnsi="Times New Roman" w:cs="Times New Roman"/>
          <w:sz w:val="24"/>
          <w:szCs w:val="24"/>
        </w:rPr>
        <w:t>Informátic</w:t>
      </w:r>
      <w:r w:rsidR="0006043F">
        <w:rPr>
          <w:rFonts w:ascii="Times New Roman" w:eastAsia="Times New Roman" w:hAnsi="Times New Roman" w:cs="Times New Roman"/>
          <w:sz w:val="24"/>
          <w:szCs w:val="24"/>
        </w:rPr>
        <w:t>os</w:t>
      </w:r>
      <w:r w:rsidR="00AB4FAA" w:rsidRPr="00AB4FAA">
        <w:rPr>
          <w:rFonts w:ascii="Times New Roman" w:eastAsia="Times New Roman" w:hAnsi="Times New Roman" w:cs="Times New Roman"/>
          <w:sz w:val="24"/>
          <w:szCs w:val="24"/>
        </w:rPr>
        <w:t>, Ciencias de la Computación e Ingeniería Mecatrónica.</w:t>
      </w:r>
      <w:r w:rsidR="00154902">
        <w:rPr>
          <w:rFonts w:ascii="Times New Roman" w:eastAsia="Times New Roman" w:hAnsi="Times New Roman" w:cs="Times New Roman"/>
          <w:sz w:val="24"/>
          <w:szCs w:val="24"/>
        </w:rPr>
        <w:t xml:space="preserve"> </w:t>
      </w:r>
      <w:r w:rsidR="00F33115">
        <w:rPr>
          <w:rFonts w:ascii="Times New Roman" w:eastAsia="Times New Roman" w:hAnsi="Times New Roman" w:cs="Times New Roman"/>
          <w:sz w:val="24"/>
          <w:szCs w:val="24"/>
        </w:rPr>
        <w:t>La contribución de los pregrados s</w:t>
      </w:r>
      <w:r w:rsidR="00154902">
        <w:rPr>
          <w:rFonts w:ascii="Times New Roman" w:eastAsia="Times New Roman" w:hAnsi="Times New Roman" w:cs="Times New Roman"/>
          <w:sz w:val="24"/>
          <w:szCs w:val="24"/>
        </w:rPr>
        <w:t>e sintetiza en la Figura 1.</w:t>
      </w:r>
    </w:p>
    <w:p w14:paraId="78E58A96" w14:textId="1ECEAC01" w:rsidR="00FE18D5" w:rsidRPr="00AB4FAA" w:rsidRDefault="00FE18D5" w:rsidP="00FE18D5">
      <w:pPr>
        <w:spacing w:line="240" w:lineRule="auto"/>
        <w:jc w:val="center"/>
        <w:rPr>
          <w:rFonts w:ascii="Times New Roman" w:eastAsia="Times New Roman" w:hAnsi="Times New Roman" w:cs="Times New Roman"/>
          <w:sz w:val="24"/>
          <w:szCs w:val="24"/>
        </w:rPr>
      </w:pPr>
      <w:r w:rsidRPr="00AB4FAA">
        <w:rPr>
          <w:rFonts w:ascii="Times New Roman" w:eastAsia="Times New Roman" w:hAnsi="Times New Roman" w:cs="Times New Roman"/>
          <w:b/>
          <w:sz w:val="20"/>
          <w:szCs w:val="20"/>
        </w:rPr>
        <w:lastRenderedPageBreak/>
        <w:t>Figura 1.</w:t>
      </w:r>
      <w:r w:rsidRPr="00AB4FAA">
        <w:rPr>
          <w:rFonts w:ascii="Times New Roman" w:eastAsia="Times New Roman" w:hAnsi="Times New Roman" w:cs="Times New Roman"/>
          <w:sz w:val="20"/>
          <w:szCs w:val="20"/>
        </w:rPr>
        <w:t xml:space="preserve"> Asignaturas acerca de IA en los programas de Ingeniería en la UNAL</w:t>
      </w:r>
      <w:r w:rsidRPr="00AB4FAA">
        <w:rPr>
          <w:rFonts w:ascii="Times New Roman" w:hAnsi="Times New Roman" w:cs="Times New Roman"/>
          <w:noProof/>
        </w:rPr>
        <w:drawing>
          <wp:inline distT="0" distB="0" distL="0" distR="0" wp14:anchorId="190293EE" wp14:editId="004A86F6">
            <wp:extent cx="4419600" cy="5580872"/>
            <wp:effectExtent l="0" t="0" r="0" b="1270"/>
            <wp:docPr id="128623517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12145"/>
                    <a:stretch/>
                  </pic:blipFill>
                  <pic:spPr bwMode="auto">
                    <a:xfrm>
                      <a:off x="0" y="0"/>
                      <a:ext cx="4449123" cy="5618152"/>
                    </a:xfrm>
                    <a:prstGeom prst="rect">
                      <a:avLst/>
                    </a:prstGeom>
                    <a:noFill/>
                    <a:ln>
                      <a:noFill/>
                    </a:ln>
                    <a:extLst>
                      <a:ext uri="{53640926-AAD7-44D8-BBD7-CCE9431645EC}">
                        <a14:shadowObscured xmlns:a14="http://schemas.microsoft.com/office/drawing/2010/main"/>
                      </a:ext>
                    </a:extLst>
                  </pic:spPr>
                </pic:pic>
              </a:graphicData>
            </a:graphic>
          </wp:inline>
        </w:drawing>
      </w:r>
    </w:p>
    <w:p w14:paraId="3669F657" w14:textId="7531A4BC" w:rsidR="006D472B" w:rsidRPr="00AB4FAA" w:rsidRDefault="005B723B" w:rsidP="006D472B">
      <w:pPr>
        <w:spacing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Respecto a las</w:t>
      </w:r>
      <w:r w:rsidR="00B10708">
        <w:rPr>
          <w:rFonts w:ascii="Times New Roman" w:eastAsia="Times New Roman" w:hAnsi="Times New Roman" w:cs="Times New Roman"/>
          <w:sz w:val="24"/>
          <w:szCs w:val="24"/>
        </w:rPr>
        <w:t xml:space="preserve"> </w:t>
      </w:r>
      <w:r w:rsidR="006D472B" w:rsidRPr="00AB4FAA">
        <w:rPr>
          <w:rFonts w:ascii="Times New Roman" w:eastAsia="Times New Roman" w:hAnsi="Times New Roman" w:cs="Times New Roman"/>
          <w:sz w:val="24"/>
          <w:szCs w:val="24"/>
        </w:rPr>
        <w:t xml:space="preserve">maestrías y doctorados </w:t>
      </w:r>
      <w:r w:rsidR="006D472B">
        <w:rPr>
          <w:rFonts w:ascii="Times New Roman" w:eastAsia="Times New Roman" w:hAnsi="Times New Roman" w:cs="Times New Roman"/>
          <w:sz w:val="24"/>
          <w:szCs w:val="24"/>
        </w:rPr>
        <w:t>se identifican</w:t>
      </w:r>
      <w:r w:rsidR="006D472B" w:rsidRPr="00AB4FAA">
        <w:rPr>
          <w:rFonts w:ascii="Times New Roman" w:eastAsia="Times New Roman" w:hAnsi="Times New Roman" w:cs="Times New Roman"/>
          <w:sz w:val="24"/>
          <w:szCs w:val="24"/>
        </w:rPr>
        <w:t xml:space="preserve"> áreas como ingeniería de sistemas, analítica de datos y energía con énfasis en IA, aunque en otras especialidades de ingeniería la relación con IA sigue siendo baja. </w:t>
      </w:r>
      <w:r w:rsidR="00FE18D5">
        <w:rPr>
          <w:rFonts w:ascii="Times New Roman" w:eastAsia="Times New Roman" w:hAnsi="Times New Roman" w:cs="Times New Roman"/>
          <w:sz w:val="24"/>
          <w:szCs w:val="24"/>
        </w:rPr>
        <w:t>Respecto a l</w:t>
      </w:r>
      <w:r w:rsidR="006D472B" w:rsidRPr="00AB4FAA">
        <w:rPr>
          <w:rFonts w:ascii="Times New Roman" w:eastAsia="Times New Roman" w:hAnsi="Times New Roman" w:cs="Times New Roman"/>
          <w:sz w:val="24"/>
          <w:szCs w:val="24"/>
        </w:rPr>
        <w:t>os grupos de investigación</w:t>
      </w:r>
      <w:r w:rsidR="00FE18D5">
        <w:rPr>
          <w:rFonts w:ascii="Times New Roman" w:eastAsia="Times New Roman" w:hAnsi="Times New Roman" w:cs="Times New Roman"/>
          <w:sz w:val="24"/>
          <w:szCs w:val="24"/>
        </w:rPr>
        <w:t xml:space="preserve"> los </w:t>
      </w:r>
      <w:r w:rsidR="006D472B" w:rsidRPr="00AB4FAA">
        <w:rPr>
          <w:rFonts w:ascii="Times New Roman" w:eastAsia="Times New Roman" w:hAnsi="Times New Roman" w:cs="Times New Roman"/>
          <w:sz w:val="24"/>
          <w:szCs w:val="24"/>
        </w:rPr>
        <w:t>temas</w:t>
      </w:r>
      <w:r w:rsidR="00FE18D5">
        <w:rPr>
          <w:rFonts w:ascii="Times New Roman" w:eastAsia="Times New Roman" w:hAnsi="Times New Roman" w:cs="Times New Roman"/>
          <w:sz w:val="24"/>
          <w:szCs w:val="24"/>
        </w:rPr>
        <w:t xml:space="preserve"> de investigación se enfocan en</w:t>
      </w:r>
      <w:r w:rsidR="006D472B" w:rsidRPr="00AB4FAA">
        <w:rPr>
          <w:rFonts w:ascii="Times New Roman" w:eastAsia="Times New Roman" w:hAnsi="Times New Roman" w:cs="Times New Roman"/>
          <w:sz w:val="24"/>
          <w:szCs w:val="24"/>
        </w:rPr>
        <w:t xml:space="preserve"> aprendizaje automático, redes neuronales, optimización de procesos e </w:t>
      </w:r>
      <w:r w:rsidR="00FC664D">
        <w:rPr>
          <w:rFonts w:ascii="Times New Roman" w:eastAsia="Times New Roman" w:hAnsi="Times New Roman" w:cs="Times New Roman"/>
          <w:sz w:val="24"/>
          <w:szCs w:val="24"/>
        </w:rPr>
        <w:t>IAG</w:t>
      </w:r>
      <w:r w:rsidR="006D472B" w:rsidRPr="00AB4FAA">
        <w:rPr>
          <w:rFonts w:ascii="Times New Roman" w:eastAsia="Times New Roman" w:hAnsi="Times New Roman" w:cs="Times New Roman"/>
          <w:sz w:val="24"/>
          <w:szCs w:val="24"/>
        </w:rPr>
        <w:t xml:space="preserve">. La contribución de los posgrados y grupos de investigación a la formación en IA se resume en la Figura </w:t>
      </w:r>
      <w:r w:rsidR="006D472B">
        <w:rPr>
          <w:rFonts w:ascii="Times New Roman" w:eastAsia="Times New Roman" w:hAnsi="Times New Roman" w:cs="Times New Roman"/>
          <w:sz w:val="24"/>
          <w:szCs w:val="24"/>
        </w:rPr>
        <w:t>2</w:t>
      </w:r>
      <w:r w:rsidR="006D472B" w:rsidRPr="00AB4FAA">
        <w:rPr>
          <w:rFonts w:ascii="Times New Roman" w:eastAsia="Times New Roman" w:hAnsi="Times New Roman" w:cs="Times New Roman"/>
          <w:sz w:val="24"/>
          <w:szCs w:val="24"/>
        </w:rPr>
        <w:t>.</w:t>
      </w:r>
    </w:p>
    <w:p w14:paraId="16AE4846" w14:textId="77777777" w:rsidR="005B723B" w:rsidRDefault="005B723B">
      <w:pPr>
        <w:spacing w:line="240" w:lineRule="auto"/>
        <w:jc w:val="center"/>
        <w:rPr>
          <w:rFonts w:ascii="Times New Roman" w:eastAsia="Times New Roman" w:hAnsi="Times New Roman" w:cs="Times New Roman"/>
          <w:b/>
          <w:sz w:val="20"/>
          <w:szCs w:val="20"/>
        </w:rPr>
      </w:pPr>
    </w:p>
    <w:p w14:paraId="1581108B" w14:textId="77777777" w:rsidR="005B723B" w:rsidRDefault="005B723B">
      <w:pPr>
        <w:spacing w:line="240" w:lineRule="auto"/>
        <w:jc w:val="center"/>
        <w:rPr>
          <w:rFonts w:ascii="Times New Roman" w:eastAsia="Times New Roman" w:hAnsi="Times New Roman" w:cs="Times New Roman"/>
          <w:b/>
          <w:sz w:val="20"/>
          <w:szCs w:val="20"/>
        </w:rPr>
      </w:pPr>
    </w:p>
    <w:p w14:paraId="0C58F414" w14:textId="77777777" w:rsidR="005B723B" w:rsidRDefault="005B723B">
      <w:pPr>
        <w:spacing w:line="240" w:lineRule="auto"/>
        <w:jc w:val="center"/>
        <w:rPr>
          <w:rFonts w:ascii="Times New Roman" w:eastAsia="Times New Roman" w:hAnsi="Times New Roman" w:cs="Times New Roman"/>
          <w:b/>
          <w:sz w:val="20"/>
          <w:szCs w:val="20"/>
        </w:rPr>
      </w:pPr>
    </w:p>
    <w:p w14:paraId="30F669A9" w14:textId="77777777" w:rsidR="005B723B" w:rsidRDefault="005B723B">
      <w:pPr>
        <w:spacing w:line="240" w:lineRule="auto"/>
        <w:jc w:val="center"/>
        <w:rPr>
          <w:rFonts w:ascii="Times New Roman" w:eastAsia="Times New Roman" w:hAnsi="Times New Roman" w:cs="Times New Roman"/>
          <w:b/>
          <w:sz w:val="20"/>
          <w:szCs w:val="20"/>
        </w:rPr>
      </w:pPr>
    </w:p>
    <w:p w14:paraId="52108DF9" w14:textId="77777777" w:rsidR="005B723B" w:rsidRDefault="005B723B">
      <w:pPr>
        <w:spacing w:line="240" w:lineRule="auto"/>
        <w:jc w:val="center"/>
        <w:rPr>
          <w:rFonts w:ascii="Times New Roman" w:eastAsia="Times New Roman" w:hAnsi="Times New Roman" w:cs="Times New Roman"/>
          <w:b/>
          <w:sz w:val="20"/>
          <w:szCs w:val="20"/>
        </w:rPr>
      </w:pPr>
    </w:p>
    <w:p w14:paraId="45177505" w14:textId="77777777" w:rsidR="005B723B" w:rsidRDefault="005B723B">
      <w:pPr>
        <w:spacing w:line="240" w:lineRule="auto"/>
        <w:jc w:val="center"/>
        <w:rPr>
          <w:rFonts w:ascii="Times New Roman" w:eastAsia="Times New Roman" w:hAnsi="Times New Roman" w:cs="Times New Roman"/>
          <w:b/>
          <w:sz w:val="20"/>
          <w:szCs w:val="20"/>
        </w:rPr>
      </w:pPr>
    </w:p>
    <w:p w14:paraId="4C1A8473" w14:textId="77777777" w:rsidR="005B723B" w:rsidRDefault="005B723B">
      <w:pPr>
        <w:spacing w:line="240" w:lineRule="auto"/>
        <w:jc w:val="center"/>
        <w:rPr>
          <w:rFonts w:ascii="Times New Roman" w:eastAsia="Times New Roman" w:hAnsi="Times New Roman" w:cs="Times New Roman"/>
          <w:b/>
          <w:sz w:val="20"/>
          <w:szCs w:val="20"/>
        </w:rPr>
      </w:pPr>
    </w:p>
    <w:p w14:paraId="33C8C10B" w14:textId="7B32EECB" w:rsidR="00CC16E4" w:rsidRPr="00AB4FAA" w:rsidRDefault="00164811">
      <w:pPr>
        <w:spacing w:line="240" w:lineRule="auto"/>
        <w:jc w:val="center"/>
        <w:rPr>
          <w:rFonts w:ascii="Times New Roman" w:eastAsia="Times New Roman" w:hAnsi="Times New Roman" w:cs="Times New Roman"/>
          <w:sz w:val="20"/>
          <w:szCs w:val="20"/>
        </w:rPr>
      </w:pPr>
      <w:r w:rsidRPr="00AB4FAA">
        <w:rPr>
          <w:rFonts w:ascii="Times New Roman" w:eastAsia="Times New Roman" w:hAnsi="Times New Roman" w:cs="Times New Roman"/>
          <w:b/>
          <w:sz w:val="20"/>
          <w:szCs w:val="20"/>
        </w:rPr>
        <w:lastRenderedPageBreak/>
        <w:t xml:space="preserve">Figura </w:t>
      </w:r>
      <w:r w:rsidR="00154902">
        <w:rPr>
          <w:rFonts w:ascii="Times New Roman" w:eastAsia="Times New Roman" w:hAnsi="Times New Roman" w:cs="Times New Roman"/>
          <w:b/>
          <w:sz w:val="20"/>
          <w:szCs w:val="20"/>
        </w:rPr>
        <w:t>2</w:t>
      </w:r>
      <w:r w:rsidRPr="00AB4FAA">
        <w:rPr>
          <w:rFonts w:ascii="Times New Roman" w:eastAsia="Times New Roman" w:hAnsi="Times New Roman" w:cs="Times New Roman"/>
          <w:b/>
          <w:sz w:val="20"/>
          <w:szCs w:val="20"/>
        </w:rPr>
        <w:t>.</w:t>
      </w:r>
      <w:r w:rsidRPr="00AB4FAA">
        <w:rPr>
          <w:rFonts w:ascii="Times New Roman" w:eastAsia="Times New Roman" w:hAnsi="Times New Roman" w:cs="Times New Roman"/>
          <w:sz w:val="20"/>
          <w:szCs w:val="20"/>
        </w:rPr>
        <w:t xml:space="preserve"> Grupos de Investigación y temáticas en Inteligencia Artificial</w:t>
      </w:r>
    </w:p>
    <w:p w14:paraId="26C86C9A" w14:textId="6C7D8156" w:rsidR="00572DE7" w:rsidRPr="00AB4FAA" w:rsidRDefault="00572DE7">
      <w:pPr>
        <w:spacing w:line="240" w:lineRule="auto"/>
        <w:jc w:val="center"/>
        <w:rPr>
          <w:rFonts w:ascii="Times New Roman" w:eastAsia="Times New Roman" w:hAnsi="Times New Roman" w:cs="Times New Roman"/>
          <w:sz w:val="20"/>
          <w:szCs w:val="20"/>
        </w:rPr>
      </w:pPr>
      <w:r w:rsidRPr="00572DE7">
        <w:rPr>
          <w:rFonts w:ascii="Times New Roman" w:eastAsia="Times New Roman" w:hAnsi="Times New Roman" w:cs="Times New Roman"/>
          <w:noProof/>
          <w:sz w:val="20"/>
          <w:szCs w:val="20"/>
        </w:rPr>
        <w:drawing>
          <wp:inline distT="0" distB="0" distL="0" distR="0" wp14:anchorId="25D7B4AF" wp14:editId="6FC90185">
            <wp:extent cx="5713535" cy="7074535"/>
            <wp:effectExtent l="19050" t="19050" r="20955" b="1206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04" t="593" r="1213" b="1"/>
                    <a:stretch/>
                  </pic:blipFill>
                  <pic:spPr bwMode="auto">
                    <a:xfrm>
                      <a:off x="0" y="0"/>
                      <a:ext cx="5716421" cy="707810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47E7925" w14:textId="48C65EE8" w:rsidR="00CC16E4" w:rsidRPr="005B723B" w:rsidRDefault="004C19AC">
      <w:pPr>
        <w:spacing w:line="240" w:lineRule="auto"/>
        <w:jc w:val="both"/>
        <w:rPr>
          <w:rFonts w:ascii="Times New Roman" w:eastAsia="Times New Roman" w:hAnsi="Times New Roman" w:cs="Times New Roman"/>
          <w:i/>
          <w:iCs/>
          <w:sz w:val="24"/>
          <w:szCs w:val="24"/>
        </w:rPr>
      </w:pPr>
      <w:r w:rsidRPr="005B723B">
        <w:rPr>
          <w:rFonts w:ascii="Times New Roman" w:eastAsia="Times New Roman" w:hAnsi="Times New Roman" w:cs="Times New Roman"/>
          <w:i/>
          <w:iCs/>
          <w:sz w:val="24"/>
          <w:szCs w:val="24"/>
        </w:rPr>
        <w:t>1.4.</w:t>
      </w:r>
      <w:r w:rsidR="005B723B">
        <w:rPr>
          <w:rFonts w:ascii="Times New Roman" w:eastAsia="Times New Roman" w:hAnsi="Times New Roman" w:cs="Times New Roman"/>
          <w:i/>
          <w:iCs/>
          <w:sz w:val="24"/>
          <w:szCs w:val="24"/>
        </w:rPr>
        <w:t>3</w:t>
      </w:r>
      <w:r w:rsidRPr="005B723B">
        <w:rPr>
          <w:rFonts w:ascii="Times New Roman" w:eastAsia="Times New Roman" w:hAnsi="Times New Roman" w:cs="Times New Roman"/>
          <w:i/>
          <w:iCs/>
          <w:sz w:val="24"/>
          <w:szCs w:val="24"/>
        </w:rPr>
        <w:t>. Estrategias para fortalecer la incorporación de IAG en los programas curriculares y la investigación aplicada</w:t>
      </w:r>
    </w:p>
    <w:p w14:paraId="210E47CA" w14:textId="6122F6D0" w:rsidR="000D2345" w:rsidRDefault="000D2345" w:rsidP="006F234D">
      <w:pPr>
        <w:spacing w:line="240" w:lineRule="auto"/>
        <w:ind w:firstLine="284"/>
        <w:jc w:val="both"/>
        <w:rPr>
          <w:rFonts w:ascii="Times New Roman" w:eastAsia="Times New Roman" w:hAnsi="Times New Roman" w:cs="Times New Roman"/>
          <w:sz w:val="24"/>
          <w:szCs w:val="24"/>
        </w:rPr>
      </w:pPr>
      <w:r w:rsidRPr="000D2345">
        <w:rPr>
          <w:rFonts w:ascii="Times New Roman" w:eastAsia="Times New Roman" w:hAnsi="Times New Roman" w:cs="Times New Roman"/>
          <w:sz w:val="24"/>
          <w:szCs w:val="24"/>
        </w:rPr>
        <w:t>La sostenibilidad en Inteligencia Artificial Generativa (IAG) exige equilibrar innovación tecnológica con preservación ambiental y bienestar social mediante la optimización de recursos energéticos y la economía circular. Los diálogos regionales y centros de experiencia articulan saberes locales y globales, promoviendo un uso ético e inclusivo de la IA</w:t>
      </w:r>
      <w:r w:rsidR="00FC664D">
        <w:rPr>
          <w:rFonts w:ascii="Times New Roman" w:eastAsia="Times New Roman" w:hAnsi="Times New Roman" w:cs="Times New Roman"/>
          <w:sz w:val="24"/>
          <w:szCs w:val="24"/>
        </w:rPr>
        <w:t>G</w:t>
      </w:r>
      <w:r w:rsidRPr="000D2345">
        <w:rPr>
          <w:rFonts w:ascii="Times New Roman" w:eastAsia="Times New Roman" w:hAnsi="Times New Roman" w:cs="Times New Roman"/>
          <w:sz w:val="24"/>
          <w:szCs w:val="24"/>
        </w:rPr>
        <w:t xml:space="preserve"> (MinTIC, 2024). Su investigación impulsa modelos innovadores en educación, salud y cultura, abordando </w:t>
      </w:r>
      <w:r w:rsidRPr="000D2345">
        <w:rPr>
          <w:rFonts w:ascii="Times New Roman" w:eastAsia="Times New Roman" w:hAnsi="Times New Roman" w:cs="Times New Roman"/>
          <w:sz w:val="24"/>
          <w:szCs w:val="24"/>
        </w:rPr>
        <w:lastRenderedPageBreak/>
        <w:t>problemas complejos más allá de la eficiencia algorítmica. Asimismo, su impacto social y ético demanda equidad, transparencia y mitigación de sesgos, garantizando la dignidad y el bienestar humano (</w:t>
      </w:r>
      <w:proofErr w:type="spellStart"/>
      <w:r w:rsidRPr="000D2345">
        <w:rPr>
          <w:rFonts w:ascii="Times New Roman" w:eastAsia="Times New Roman" w:hAnsi="Times New Roman" w:cs="Times New Roman"/>
          <w:sz w:val="24"/>
          <w:szCs w:val="24"/>
        </w:rPr>
        <w:t>Floridi</w:t>
      </w:r>
      <w:proofErr w:type="spellEnd"/>
      <w:r w:rsidRPr="000D2345">
        <w:rPr>
          <w:rFonts w:ascii="Times New Roman" w:eastAsia="Times New Roman" w:hAnsi="Times New Roman" w:cs="Times New Roman"/>
          <w:sz w:val="24"/>
          <w:szCs w:val="24"/>
        </w:rPr>
        <w:t xml:space="preserve"> &amp; </w:t>
      </w:r>
      <w:proofErr w:type="spellStart"/>
      <w:r w:rsidRPr="000D2345">
        <w:rPr>
          <w:rFonts w:ascii="Times New Roman" w:eastAsia="Times New Roman" w:hAnsi="Times New Roman" w:cs="Times New Roman"/>
          <w:sz w:val="24"/>
          <w:szCs w:val="24"/>
        </w:rPr>
        <w:t>Cowls</w:t>
      </w:r>
      <w:proofErr w:type="spellEnd"/>
      <w:r w:rsidRPr="000D2345">
        <w:rPr>
          <w:rFonts w:ascii="Times New Roman" w:eastAsia="Times New Roman" w:hAnsi="Times New Roman" w:cs="Times New Roman"/>
          <w:sz w:val="24"/>
          <w:szCs w:val="24"/>
        </w:rPr>
        <w:t xml:space="preserve">, 2019). La alfabetización digital </w:t>
      </w:r>
      <w:r w:rsidR="007C0F2B">
        <w:rPr>
          <w:rFonts w:ascii="Times New Roman" w:eastAsia="Times New Roman" w:hAnsi="Times New Roman" w:cs="Times New Roman"/>
          <w:sz w:val="24"/>
          <w:szCs w:val="24"/>
        </w:rPr>
        <w:t xml:space="preserve">en IAG </w:t>
      </w:r>
      <w:r w:rsidRPr="000D2345">
        <w:rPr>
          <w:rFonts w:ascii="Times New Roman" w:eastAsia="Times New Roman" w:hAnsi="Times New Roman" w:cs="Times New Roman"/>
          <w:sz w:val="24"/>
          <w:szCs w:val="24"/>
        </w:rPr>
        <w:t xml:space="preserve">es </w:t>
      </w:r>
      <w:r>
        <w:rPr>
          <w:rFonts w:ascii="Times New Roman" w:eastAsia="Times New Roman" w:hAnsi="Times New Roman" w:cs="Times New Roman"/>
          <w:sz w:val="24"/>
          <w:szCs w:val="24"/>
        </w:rPr>
        <w:t xml:space="preserve">fundamental </w:t>
      </w:r>
      <w:r w:rsidRPr="000D2345">
        <w:rPr>
          <w:rFonts w:ascii="Times New Roman" w:eastAsia="Times New Roman" w:hAnsi="Times New Roman" w:cs="Times New Roman"/>
          <w:sz w:val="24"/>
          <w:szCs w:val="24"/>
        </w:rPr>
        <w:t>para sociedades reflexivas, empoderando a los ciudadanos en el uso responsable de estas tecnologías (UNESCO, 2018). Además, el desarrollo de talento humano en IA</w:t>
      </w:r>
      <w:r w:rsidR="0006043F">
        <w:rPr>
          <w:rFonts w:ascii="Times New Roman" w:eastAsia="Times New Roman" w:hAnsi="Times New Roman" w:cs="Times New Roman"/>
          <w:sz w:val="24"/>
          <w:szCs w:val="24"/>
        </w:rPr>
        <w:t>G</w:t>
      </w:r>
      <w:r w:rsidRPr="000D2345">
        <w:rPr>
          <w:rFonts w:ascii="Times New Roman" w:eastAsia="Times New Roman" w:hAnsi="Times New Roman" w:cs="Times New Roman"/>
          <w:sz w:val="24"/>
          <w:szCs w:val="24"/>
        </w:rPr>
        <w:t xml:space="preserve"> debe combinar formación técnica y humanística, donde el aprendizaje profundo constituye un pilar fundamental (</w:t>
      </w:r>
      <w:proofErr w:type="spellStart"/>
      <w:r w:rsidRPr="000D2345">
        <w:rPr>
          <w:rFonts w:ascii="Times New Roman" w:eastAsia="Times New Roman" w:hAnsi="Times New Roman" w:cs="Times New Roman"/>
          <w:sz w:val="24"/>
          <w:szCs w:val="24"/>
        </w:rPr>
        <w:t>LeCun</w:t>
      </w:r>
      <w:proofErr w:type="spellEnd"/>
      <w:r w:rsidRPr="000D2345">
        <w:rPr>
          <w:rFonts w:ascii="Times New Roman" w:eastAsia="Times New Roman" w:hAnsi="Times New Roman" w:cs="Times New Roman"/>
          <w:sz w:val="24"/>
          <w:szCs w:val="24"/>
        </w:rPr>
        <w:t xml:space="preserve">, </w:t>
      </w:r>
      <w:proofErr w:type="spellStart"/>
      <w:r w:rsidRPr="000D2345">
        <w:rPr>
          <w:rFonts w:ascii="Times New Roman" w:eastAsia="Times New Roman" w:hAnsi="Times New Roman" w:cs="Times New Roman"/>
          <w:sz w:val="24"/>
          <w:szCs w:val="24"/>
        </w:rPr>
        <w:t>Bengio</w:t>
      </w:r>
      <w:proofErr w:type="spellEnd"/>
      <w:r w:rsidRPr="000D2345">
        <w:rPr>
          <w:rFonts w:ascii="Times New Roman" w:eastAsia="Times New Roman" w:hAnsi="Times New Roman" w:cs="Times New Roman"/>
          <w:sz w:val="24"/>
          <w:szCs w:val="24"/>
        </w:rPr>
        <w:t xml:space="preserve"> &amp; Hinton, 2015). La transición hacia un entorno digitalizado requiere actualizar competencias y transformar paradigmas culturales y laborales, con la transferencia tecnológica como eje de innovación y desarrollo económico (</w:t>
      </w:r>
      <w:proofErr w:type="spellStart"/>
      <w:r w:rsidRPr="000D2345">
        <w:rPr>
          <w:rFonts w:ascii="Times New Roman" w:eastAsia="Times New Roman" w:hAnsi="Times New Roman" w:cs="Times New Roman"/>
          <w:sz w:val="24"/>
          <w:szCs w:val="24"/>
        </w:rPr>
        <w:t>Etzkowitz</w:t>
      </w:r>
      <w:proofErr w:type="spellEnd"/>
      <w:r w:rsidRPr="000D2345">
        <w:rPr>
          <w:rFonts w:ascii="Times New Roman" w:eastAsia="Times New Roman" w:hAnsi="Times New Roman" w:cs="Times New Roman"/>
          <w:sz w:val="24"/>
          <w:szCs w:val="24"/>
        </w:rPr>
        <w:t xml:space="preserve"> &amp; </w:t>
      </w:r>
      <w:proofErr w:type="spellStart"/>
      <w:r w:rsidRPr="000D2345">
        <w:rPr>
          <w:rFonts w:ascii="Times New Roman" w:eastAsia="Times New Roman" w:hAnsi="Times New Roman" w:cs="Times New Roman"/>
          <w:sz w:val="24"/>
          <w:szCs w:val="24"/>
        </w:rPr>
        <w:t>Leydesdorff</w:t>
      </w:r>
      <w:proofErr w:type="spellEnd"/>
      <w:r w:rsidRPr="000D2345">
        <w:rPr>
          <w:rFonts w:ascii="Times New Roman" w:eastAsia="Times New Roman" w:hAnsi="Times New Roman" w:cs="Times New Roman"/>
          <w:sz w:val="24"/>
          <w:szCs w:val="24"/>
        </w:rPr>
        <w:t>, 2000; MinTIC, 2024).</w:t>
      </w:r>
    </w:p>
    <w:p w14:paraId="16B029C5" w14:textId="3BA76D06" w:rsidR="00CC16E4" w:rsidRPr="00AB4FAA" w:rsidRDefault="004C19AC" w:rsidP="006F234D">
      <w:pPr>
        <w:spacing w:line="240" w:lineRule="auto"/>
        <w:ind w:firstLine="284"/>
        <w:jc w:val="both"/>
        <w:rPr>
          <w:rFonts w:ascii="Times New Roman" w:eastAsia="Times New Roman" w:hAnsi="Times New Roman" w:cs="Times New Roman"/>
          <w:b/>
          <w:i/>
          <w:sz w:val="26"/>
          <w:szCs w:val="26"/>
        </w:rPr>
      </w:pPr>
      <w:r w:rsidRPr="00AB4FAA">
        <w:rPr>
          <w:rFonts w:ascii="Times New Roman" w:eastAsia="Times New Roman" w:hAnsi="Times New Roman" w:cs="Times New Roman"/>
          <w:b/>
          <w:i/>
          <w:sz w:val="26"/>
          <w:szCs w:val="26"/>
        </w:rPr>
        <w:t xml:space="preserve">1.5. Conclusiones y Discusión </w:t>
      </w:r>
    </w:p>
    <w:p w14:paraId="3F569AF2" w14:textId="30B3E490" w:rsidR="00FE61D6" w:rsidRDefault="007F337F" w:rsidP="005B723B">
      <w:pPr>
        <w:spacing w:line="240" w:lineRule="auto"/>
        <w:ind w:firstLine="284"/>
        <w:jc w:val="both"/>
        <w:rPr>
          <w:rFonts w:ascii="Times New Roman" w:eastAsia="Times New Roman" w:hAnsi="Times New Roman" w:cs="Times New Roman"/>
          <w:sz w:val="24"/>
          <w:szCs w:val="24"/>
        </w:rPr>
      </w:pPr>
      <w:r w:rsidRPr="00AB4FAA">
        <w:rPr>
          <w:rFonts w:ascii="Times New Roman" w:eastAsia="Times New Roman" w:hAnsi="Times New Roman" w:cs="Times New Roman"/>
          <w:sz w:val="24"/>
          <w:szCs w:val="24"/>
        </w:rPr>
        <w:t xml:space="preserve">En </w:t>
      </w:r>
      <w:r w:rsidR="005B459A">
        <w:rPr>
          <w:rFonts w:ascii="Times New Roman" w:eastAsia="Times New Roman" w:hAnsi="Times New Roman" w:cs="Times New Roman"/>
          <w:sz w:val="24"/>
          <w:szCs w:val="24"/>
        </w:rPr>
        <w:t>la UNAL</w:t>
      </w:r>
      <w:r w:rsidRPr="00AB4FAA">
        <w:rPr>
          <w:rFonts w:ascii="Times New Roman" w:eastAsia="Times New Roman" w:hAnsi="Times New Roman" w:cs="Times New Roman"/>
          <w:sz w:val="24"/>
          <w:szCs w:val="24"/>
        </w:rPr>
        <w:t xml:space="preserve"> la integración de la Inteligencia Artificial IA en ingeniería varía según la región</w:t>
      </w:r>
      <w:r w:rsidR="005B459A">
        <w:rPr>
          <w:rFonts w:ascii="Times New Roman" w:eastAsia="Times New Roman" w:hAnsi="Times New Roman" w:cs="Times New Roman"/>
          <w:sz w:val="24"/>
          <w:szCs w:val="24"/>
        </w:rPr>
        <w:t xml:space="preserve"> y el programa curricular. </w:t>
      </w:r>
      <w:r w:rsidR="0006043F">
        <w:rPr>
          <w:rFonts w:ascii="Times New Roman" w:eastAsia="Times New Roman" w:hAnsi="Times New Roman" w:cs="Times New Roman"/>
          <w:sz w:val="24"/>
          <w:szCs w:val="24"/>
        </w:rPr>
        <w:t xml:space="preserve">La sede </w:t>
      </w:r>
      <w:r w:rsidRPr="00AB4FAA">
        <w:rPr>
          <w:rFonts w:ascii="Times New Roman" w:eastAsia="Times New Roman" w:hAnsi="Times New Roman" w:cs="Times New Roman"/>
          <w:sz w:val="24"/>
          <w:szCs w:val="24"/>
        </w:rPr>
        <w:t xml:space="preserve">Medellín tiene una integración avanzada de IA, mientras que en Palmira se </w:t>
      </w:r>
      <w:r w:rsidR="005B459A">
        <w:rPr>
          <w:rFonts w:ascii="Times New Roman" w:eastAsia="Times New Roman" w:hAnsi="Times New Roman" w:cs="Times New Roman"/>
          <w:sz w:val="24"/>
          <w:szCs w:val="24"/>
        </w:rPr>
        <w:t xml:space="preserve">ofrece principalmente </w:t>
      </w:r>
      <w:r w:rsidRPr="00AB4FAA">
        <w:rPr>
          <w:rFonts w:ascii="Times New Roman" w:eastAsia="Times New Roman" w:hAnsi="Times New Roman" w:cs="Times New Roman"/>
          <w:sz w:val="24"/>
          <w:szCs w:val="24"/>
        </w:rPr>
        <w:t>cursos básicos</w:t>
      </w:r>
      <w:r w:rsidR="005B459A">
        <w:rPr>
          <w:rFonts w:ascii="Times New Roman" w:eastAsia="Times New Roman" w:hAnsi="Times New Roman" w:cs="Times New Roman"/>
          <w:sz w:val="24"/>
          <w:szCs w:val="24"/>
        </w:rPr>
        <w:t xml:space="preserve">; </w:t>
      </w:r>
      <w:r w:rsidRPr="00AB4FAA">
        <w:rPr>
          <w:rFonts w:ascii="Times New Roman" w:eastAsia="Times New Roman" w:hAnsi="Times New Roman" w:cs="Times New Roman"/>
          <w:sz w:val="24"/>
          <w:szCs w:val="24"/>
        </w:rPr>
        <w:t xml:space="preserve">Manizales </w:t>
      </w:r>
      <w:r w:rsidR="007C0F2B">
        <w:rPr>
          <w:rFonts w:ascii="Times New Roman" w:eastAsia="Times New Roman" w:hAnsi="Times New Roman" w:cs="Times New Roman"/>
          <w:sz w:val="24"/>
          <w:szCs w:val="24"/>
        </w:rPr>
        <w:t xml:space="preserve">se </w:t>
      </w:r>
      <w:r w:rsidRPr="00AB4FAA">
        <w:rPr>
          <w:rFonts w:ascii="Times New Roman" w:eastAsia="Times New Roman" w:hAnsi="Times New Roman" w:cs="Times New Roman"/>
          <w:sz w:val="24"/>
          <w:szCs w:val="24"/>
        </w:rPr>
        <w:t>destaca por proyectos en minería de datos en sectores agroindustriales</w:t>
      </w:r>
      <w:r w:rsidR="005B459A">
        <w:rPr>
          <w:rFonts w:ascii="Times New Roman" w:eastAsia="Times New Roman" w:hAnsi="Times New Roman" w:cs="Times New Roman"/>
          <w:sz w:val="24"/>
          <w:szCs w:val="24"/>
        </w:rPr>
        <w:t>, y en el Caribe, aunque hay avances significativos en el uso de IA para la preservación de la vida marina solo hay un proyecto</w:t>
      </w:r>
      <w:r w:rsidR="00EC7C70">
        <w:rPr>
          <w:rFonts w:ascii="Times New Roman" w:eastAsia="Times New Roman" w:hAnsi="Times New Roman" w:cs="Times New Roman"/>
          <w:sz w:val="24"/>
          <w:szCs w:val="24"/>
        </w:rPr>
        <w:t>. E</w:t>
      </w:r>
      <w:r w:rsidR="005B459A">
        <w:rPr>
          <w:rFonts w:ascii="Times New Roman" w:eastAsia="Times New Roman" w:hAnsi="Times New Roman" w:cs="Times New Roman"/>
          <w:sz w:val="24"/>
          <w:szCs w:val="24"/>
        </w:rPr>
        <w:t>stas diferencias reflejan brechas entre sedes y especialidades</w:t>
      </w:r>
      <w:r w:rsidR="00EC7C70">
        <w:rPr>
          <w:rFonts w:ascii="Times New Roman" w:eastAsia="Times New Roman" w:hAnsi="Times New Roman" w:cs="Times New Roman"/>
          <w:sz w:val="24"/>
          <w:szCs w:val="24"/>
        </w:rPr>
        <w:t xml:space="preserve"> a</w:t>
      </w:r>
      <w:r w:rsidRPr="00AB4FAA">
        <w:rPr>
          <w:rFonts w:ascii="Times New Roman" w:eastAsia="Times New Roman" w:hAnsi="Times New Roman" w:cs="Times New Roman"/>
          <w:sz w:val="24"/>
          <w:szCs w:val="24"/>
        </w:rPr>
        <w:t xml:space="preserve"> pesar de los avances</w:t>
      </w:r>
      <w:r w:rsidR="00EC7C70">
        <w:rPr>
          <w:rFonts w:ascii="Times New Roman" w:eastAsia="Times New Roman" w:hAnsi="Times New Roman" w:cs="Times New Roman"/>
          <w:sz w:val="24"/>
          <w:szCs w:val="24"/>
        </w:rPr>
        <w:t>. E</w:t>
      </w:r>
      <w:r w:rsidR="005B459A">
        <w:rPr>
          <w:rFonts w:ascii="Times New Roman" w:eastAsia="Times New Roman" w:hAnsi="Times New Roman" w:cs="Times New Roman"/>
          <w:sz w:val="24"/>
          <w:szCs w:val="24"/>
        </w:rPr>
        <w:t>s necesario</w:t>
      </w:r>
      <w:r w:rsidRPr="00AB4FAA">
        <w:rPr>
          <w:rFonts w:ascii="Times New Roman" w:eastAsia="Times New Roman" w:hAnsi="Times New Roman" w:cs="Times New Roman"/>
          <w:sz w:val="24"/>
          <w:szCs w:val="24"/>
        </w:rPr>
        <w:t xml:space="preserve"> ampliar la oferta de asignaturas en IA, </w:t>
      </w:r>
      <w:r w:rsidR="005B459A">
        <w:rPr>
          <w:rFonts w:ascii="Times New Roman" w:eastAsia="Times New Roman" w:hAnsi="Times New Roman" w:cs="Times New Roman"/>
          <w:sz w:val="24"/>
          <w:szCs w:val="24"/>
        </w:rPr>
        <w:t>fortalecer</w:t>
      </w:r>
      <w:r w:rsidRPr="00AB4FAA">
        <w:rPr>
          <w:rFonts w:ascii="Times New Roman" w:eastAsia="Times New Roman" w:hAnsi="Times New Roman" w:cs="Times New Roman"/>
          <w:sz w:val="24"/>
          <w:szCs w:val="24"/>
        </w:rPr>
        <w:t xml:space="preserve"> la capacitación docente</w:t>
      </w:r>
      <w:r w:rsidR="00FC664D">
        <w:rPr>
          <w:rFonts w:ascii="Times New Roman" w:eastAsia="Times New Roman" w:hAnsi="Times New Roman" w:cs="Times New Roman"/>
          <w:sz w:val="24"/>
          <w:szCs w:val="24"/>
        </w:rPr>
        <w:t xml:space="preserve"> en IAG</w:t>
      </w:r>
      <w:r w:rsidRPr="00AB4FAA">
        <w:rPr>
          <w:rFonts w:ascii="Times New Roman" w:eastAsia="Times New Roman" w:hAnsi="Times New Roman" w:cs="Times New Roman"/>
          <w:sz w:val="24"/>
          <w:szCs w:val="24"/>
        </w:rPr>
        <w:t xml:space="preserve"> y </w:t>
      </w:r>
      <w:r w:rsidR="005B459A">
        <w:rPr>
          <w:rFonts w:ascii="Times New Roman" w:eastAsia="Times New Roman" w:hAnsi="Times New Roman" w:cs="Times New Roman"/>
          <w:sz w:val="24"/>
          <w:szCs w:val="24"/>
        </w:rPr>
        <w:t>fomentar</w:t>
      </w:r>
      <w:r w:rsidRPr="00AB4FAA">
        <w:rPr>
          <w:rFonts w:ascii="Times New Roman" w:eastAsia="Times New Roman" w:hAnsi="Times New Roman" w:cs="Times New Roman"/>
          <w:sz w:val="24"/>
          <w:szCs w:val="24"/>
        </w:rPr>
        <w:t xml:space="preserve"> la colaboración entre industria, academia y gobiern</w:t>
      </w:r>
      <w:r w:rsidR="00EC7C70">
        <w:rPr>
          <w:rFonts w:ascii="Times New Roman" w:eastAsia="Times New Roman" w:hAnsi="Times New Roman" w:cs="Times New Roman"/>
          <w:sz w:val="24"/>
          <w:szCs w:val="24"/>
        </w:rPr>
        <w:t>o. Estas acciones</w:t>
      </w:r>
      <w:r w:rsidR="005B459A">
        <w:rPr>
          <w:rFonts w:ascii="Times New Roman" w:eastAsia="Times New Roman" w:hAnsi="Times New Roman" w:cs="Times New Roman"/>
          <w:sz w:val="24"/>
          <w:szCs w:val="24"/>
        </w:rPr>
        <w:t xml:space="preserve"> permiten potenciar e</w:t>
      </w:r>
      <w:r w:rsidRPr="00AB4FAA">
        <w:rPr>
          <w:rFonts w:ascii="Times New Roman" w:eastAsia="Times New Roman" w:hAnsi="Times New Roman" w:cs="Times New Roman"/>
          <w:sz w:val="24"/>
          <w:szCs w:val="24"/>
        </w:rPr>
        <w:t xml:space="preserve">l talento humano </w:t>
      </w:r>
      <w:r w:rsidR="00DA62A5">
        <w:rPr>
          <w:rFonts w:ascii="Times New Roman" w:eastAsia="Times New Roman" w:hAnsi="Times New Roman" w:cs="Times New Roman"/>
          <w:sz w:val="24"/>
          <w:szCs w:val="24"/>
        </w:rPr>
        <w:t xml:space="preserve">a partir del buen uso y la apropiación de la </w:t>
      </w:r>
      <w:r w:rsidR="005B459A">
        <w:rPr>
          <w:rFonts w:ascii="Times New Roman" w:eastAsia="Times New Roman" w:hAnsi="Times New Roman" w:cs="Times New Roman"/>
          <w:sz w:val="24"/>
          <w:szCs w:val="24"/>
        </w:rPr>
        <w:t xml:space="preserve">IAG como un pilar </w:t>
      </w:r>
      <w:r w:rsidR="00525C85">
        <w:rPr>
          <w:rFonts w:ascii="Times New Roman" w:eastAsia="Times New Roman" w:hAnsi="Times New Roman" w:cs="Times New Roman"/>
          <w:sz w:val="24"/>
          <w:szCs w:val="24"/>
        </w:rPr>
        <w:t>de la</w:t>
      </w:r>
      <w:r w:rsidR="005B459A">
        <w:rPr>
          <w:rFonts w:ascii="Times New Roman" w:eastAsia="Times New Roman" w:hAnsi="Times New Roman" w:cs="Times New Roman"/>
          <w:sz w:val="24"/>
          <w:szCs w:val="24"/>
        </w:rPr>
        <w:t xml:space="preserve"> transf</w:t>
      </w:r>
      <w:r w:rsidRPr="00AB4FAA">
        <w:rPr>
          <w:rFonts w:ascii="Times New Roman" w:eastAsia="Times New Roman" w:hAnsi="Times New Roman" w:cs="Times New Roman"/>
          <w:sz w:val="24"/>
          <w:szCs w:val="24"/>
        </w:rPr>
        <w:t>ormación digital.</w:t>
      </w:r>
    </w:p>
    <w:p w14:paraId="25098DF8" w14:textId="78831E23" w:rsidR="00CC16E4" w:rsidRPr="00AB4FAA" w:rsidRDefault="004C19AC">
      <w:pPr>
        <w:spacing w:line="240" w:lineRule="auto"/>
        <w:jc w:val="both"/>
        <w:rPr>
          <w:rFonts w:ascii="Times New Roman" w:eastAsia="Times New Roman" w:hAnsi="Times New Roman" w:cs="Times New Roman"/>
          <w:b/>
          <w:sz w:val="24"/>
          <w:szCs w:val="24"/>
        </w:rPr>
      </w:pPr>
      <w:r w:rsidRPr="00AB4FAA">
        <w:rPr>
          <w:rFonts w:ascii="Times New Roman" w:eastAsia="Times New Roman" w:hAnsi="Times New Roman" w:cs="Times New Roman"/>
          <w:b/>
          <w:sz w:val="24"/>
          <w:szCs w:val="24"/>
        </w:rPr>
        <w:t xml:space="preserve">REFERENCIAS </w:t>
      </w:r>
    </w:p>
    <w:p w14:paraId="38C623C7" w14:textId="77777777" w:rsidR="00CC16E4" w:rsidRPr="00AB4FAA" w:rsidRDefault="004C19AC">
      <w:pPr>
        <w:spacing w:before="240" w:after="240"/>
        <w:ind w:left="720" w:hanging="720"/>
        <w:jc w:val="both"/>
        <w:rPr>
          <w:rFonts w:ascii="Times New Roman" w:eastAsia="Times New Roman" w:hAnsi="Times New Roman" w:cs="Times New Roman"/>
          <w:sz w:val="24"/>
          <w:szCs w:val="24"/>
          <w:lang w:val="en-US"/>
        </w:rPr>
      </w:pPr>
      <w:r w:rsidRPr="003D2D86">
        <w:rPr>
          <w:rFonts w:ascii="Times New Roman" w:eastAsia="Times New Roman" w:hAnsi="Times New Roman" w:cs="Times New Roman"/>
          <w:sz w:val="24"/>
          <w:szCs w:val="24"/>
          <w:lang w:val="es-CO"/>
        </w:rPr>
        <w:t xml:space="preserve">Etzkowitz, H., &amp; Leydesdorff, L. (2000). </w:t>
      </w:r>
      <w:r w:rsidRPr="00AB4FAA">
        <w:rPr>
          <w:rFonts w:ascii="Times New Roman" w:eastAsia="Times New Roman" w:hAnsi="Times New Roman" w:cs="Times New Roman"/>
          <w:sz w:val="24"/>
          <w:szCs w:val="24"/>
          <w:lang w:val="en-US"/>
        </w:rPr>
        <w:t xml:space="preserve">The dynamics of innovation: From National Systems and "Mode 2" to a Triple Helix of university–industry–government relations. </w:t>
      </w:r>
      <w:r w:rsidRPr="00AB4FAA">
        <w:rPr>
          <w:rFonts w:ascii="Times New Roman" w:eastAsia="Times New Roman" w:hAnsi="Times New Roman" w:cs="Times New Roman"/>
          <w:i/>
          <w:sz w:val="24"/>
          <w:szCs w:val="24"/>
          <w:lang w:val="en-US"/>
        </w:rPr>
        <w:t>Research Policy, 29</w:t>
      </w:r>
      <w:r w:rsidRPr="00AB4FAA">
        <w:rPr>
          <w:rFonts w:ascii="Times New Roman" w:eastAsia="Times New Roman" w:hAnsi="Times New Roman" w:cs="Times New Roman"/>
          <w:sz w:val="24"/>
          <w:szCs w:val="24"/>
          <w:lang w:val="en-US"/>
        </w:rPr>
        <w:t>(2), 109–123. https://doi.org/10.1016/S0048-7333(99)00055-4</w:t>
      </w:r>
    </w:p>
    <w:p w14:paraId="24576CBA" w14:textId="6283CFB5" w:rsidR="00CC16E4" w:rsidRPr="00AB4FAA" w:rsidRDefault="004C19AC">
      <w:pPr>
        <w:spacing w:before="240" w:after="240"/>
        <w:ind w:left="720" w:hanging="720"/>
        <w:jc w:val="both"/>
        <w:rPr>
          <w:rFonts w:ascii="Times New Roman" w:eastAsia="Times New Roman" w:hAnsi="Times New Roman" w:cs="Times New Roman"/>
          <w:sz w:val="24"/>
          <w:szCs w:val="24"/>
          <w:lang w:val="es-CO"/>
        </w:rPr>
      </w:pPr>
      <w:proofErr w:type="spellStart"/>
      <w:r w:rsidRPr="00FE18D5">
        <w:rPr>
          <w:rFonts w:ascii="Times New Roman" w:eastAsia="Times New Roman" w:hAnsi="Times New Roman" w:cs="Times New Roman"/>
          <w:sz w:val="24"/>
          <w:szCs w:val="24"/>
          <w:lang w:val="es-CO"/>
        </w:rPr>
        <w:t>Floridi</w:t>
      </w:r>
      <w:proofErr w:type="spellEnd"/>
      <w:r w:rsidRPr="00FE18D5">
        <w:rPr>
          <w:rFonts w:ascii="Times New Roman" w:eastAsia="Times New Roman" w:hAnsi="Times New Roman" w:cs="Times New Roman"/>
          <w:sz w:val="24"/>
          <w:szCs w:val="24"/>
          <w:lang w:val="es-CO"/>
        </w:rPr>
        <w:t xml:space="preserve">, L., y </w:t>
      </w:r>
      <w:proofErr w:type="spellStart"/>
      <w:r w:rsidRPr="00FE18D5">
        <w:rPr>
          <w:rFonts w:ascii="Times New Roman" w:eastAsia="Times New Roman" w:hAnsi="Times New Roman" w:cs="Times New Roman"/>
          <w:sz w:val="24"/>
          <w:szCs w:val="24"/>
          <w:lang w:val="es-CO"/>
        </w:rPr>
        <w:t>Cowls</w:t>
      </w:r>
      <w:proofErr w:type="spellEnd"/>
      <w:r w:rsidRPr="00FE18D5">
        <w:rPr>
          <w:rFonts w:ascii="Times New Roman" w:eastAsia="Times New Roman" w:hAnsi="Times New Roman" w:cs="Times New Roman"/>
          <w:sz w:val="24"/>
          <w:szCs w:val="24"/>
          <w:lang w:val="es-CO"/>
        </w:rPr>
        <w:t xml:space="preserve">, J. (2019). </w:t>
      </w:r>
      <w:r w:rsidRPr="00AB4FAA">
        <w:rPr>
          <w:rFonts w:ascii="Times New Roman" w:eastAsia="Times New Roman" w:hAnsi="Times New Roman" w:cs="Times New Roman"/>
          <w:sz w:val="24"/>
          <w:szCs w:val="24"/>
        </w:rPr>
        <w:t xml:space="preserve">Un marco unificado de cinco principios para la IA en la sociedad. </w:t>
      </w:r>
      <w:r w:rsidRPr="00672267">
        <w:rPr>
          <w:rFonts w:ascii="Times New Roman" w:eastAsia="Times New Roman" w:hAnsi="Times New Roman" w:cs="Times New Roman"/>
          <w:i/>
          <w:sz w:val="24"/>
          <w:szCs w:val="24"/>
          <w:lang w:val="es-CO"/>
        </w:rPr>
        <w:t xml:space="preserve">Harvard Data </w:t>
      </w:r>
      <w:proofErr w:type="spellStart"/>
      <w:r w:rsidRPr="00672267">
        <w:rPr>
          <w:rFonts w:ascii="Times New Roman" w:eastAsia="Times New Roman" w:hAnsi="Times New Roman" w:cs="Times New Roman"/>
          <w:i/>
          <w:sz w:val="24"/>
          <w:szCs w:val="24"/>
          <w:lang w:val="es-CO"/>
        </w:rPr>
        <w:t>Science</w:t>
      </w:r>
      <w:proofErr w:type="spellEnd"/>
      <w:r w:rsidRPr="00672267">
        <w:rPr>
          <w:rFonts w:ascii="Times New Roman" w:eastAsia="Times New Roman" w:hAnsi="Times New Roman" w:cs="Times New Roman"/>
          <w:i/>
          <w:sz w:val="24"/>
          <w:szCs w:val="24"/>
          <w:lang w:val="es-CO"/>
        </w:rPr>
        <w:t xml:space="preserve"> </w:t>
      </w:r>
      <w:proofErr w:type="spellStart"/>
      <w:proofErr w:type="gramStart"/>
      <w:r w:rsidRPr="00672267">
        <w:rPr>
          <w:rFonts w:ascii="Times New Roman" w:eastAsia="Times New Roman" w:hAnsi="Times New Roman" w:cs="Times New Roman"/>
          <w:i/>
          <w:sz w:val="24"/>
          <w:szCs w:val="24"/>
          <w:lang w:val="es-CO"/>
        </w:rPr>
        <w:t>Review</w:t>
      </w:r>
      <w:proofErr w:type="spellEnd"/>
      <w:r w:rsidRPr="00672267">
        <w:rPr>
          <w:rFonts w:ascii="Times New Roman" w:eastAsia="Times New Roman" w:hAnsi="Times New Roman" w:cs="Times New Roman"/>
          <w:sz w:val="24"/>
          <w:szCs w:val="24"/>
          <w:lang w:val="es-CO"/>
        </w:rPr>
        <w:t xml:space="preserve"> ,</w:t>
      </w:r>
      <w:proofErr w:type="gramEnd"/>
      <w:r w:rsidRPr="00672267">
        <w:rPr>
          <w:rFonts w:ascii="Times New Roman" w:eastAsia="Times New Roman" w:hAnsi="Times New Roman" w:cs="Times New Roman"/>
          <w:sz w:val="24"/>
          <w:szCs w:val="24"/>
          <w:lang w:val="es-CO"/>
        </w:rPr>
        <w:t xml:space="preserve"> 1 (1). </w:t>
      </w:r>
      <w:hyperlink r:id="rId9" w:history="1">
        <w:r w:rsidR="00AB4FAA" w:rsidRPr="00AB4FAA">
          <w:rPr>
            <w:rStyle w:val="Hipervnculo"/>
            <w:rFonts w:ascii="Times New Roman" w:eastAsia="Times New Roman" w:hAnsi="Times New Roman" w:cs="Times New Roman"/>
            <w:sz w:val="24"/>
            <w:szCs w:val="24"/>
            <w:lang w:val="es-CO"/>
          </w:rPr>
          <w:t>https://doi.org/10.1162/99608f92.8cd550d1</w:t>
        </w:r>
      </w:hyperlink>
    </w:p>
    <w:p w14:paraId="6B71B669" w14:textId="77777777" w:rsidR="00AB4FAA" w:rsidRPr="00AB4FAA" w:rsidRDefault="00AB4FAA" w:rsidP="00AB4FAA">
      <w:pPr>
        <w:spacing w:before="240" w:after="240"/>
        <w:ind w:left="720" w:hanging="720"/>
        <w:jc w:val="both"/>
        <w:rPr>
          <w:rFonts w:ascii="Times New Roman" w:eastAsia="Times New Roman" w:hAnsi="Times New Roman" w:cs="Times New Roman"/>
          <w:sz w:val="24"/>
          <w:szCs w:val="24"/>
          <w:lang w:val="es-CO"/>
        </w:rPr>
      </w:pPr>
      <w:r w:rsidRPr="00AB4FAA">
        <w:rPr>
          <w:rFonts w:ascii="Times New Roman" w:eastAsia="Times New Roman" w:hAnsi="Times New Roman" w:cs="Times New Roman"/>
          <w:sz w:val="24"/>
          <w:szCs w:val="24"/>
          <w:lang w:val="es-CO"/>
        </w:rPr>
        <w:t xml:space="preserve">Gómez Cubillos, M. C. (en progreso). Aplicación de inteligencia artificial en el análisis de imágenes de los arrecifes [Trabajo doctoral no publicado]. Universidad de Biología Marina. Investigación en colaboración con </w:t>
      </w:r>
      <w:proofErr w:type="spellStart"/>
      <w:r w:rsidRPr="00AB4FAA">
        <w:rPr>
          <w:rFonts w:ascii="Times New Roman" w:eastAsia="Times New Roman" w:hAnsi="Times New Roman" w:cs="Times New Roman"/>
          <w:sz w:val="24"/>
          <w:szCs w:val="24"/>
          <w:lang w:val="es-CO"/>
        </w:rPr>
        <w:t>Reef</w:t>
      </w:r>
      <w:proofErr w:type="spellEnd"/>
      <w:r w:rsidRPr="00AB4FAA">
        <w:rPr>
          <w:rFonts w:ascii="Times New Roman" w:eastAsia="Times New Roman" w:hAnsi="Times New Roman" w:cs="Times New Roman"/>
          <w:sz w:val="24"/>
          <w:szCs w:val="24"/>
          <w:lang w:val="es-CO"/>
        </w:rPr>
        <w:t xml:space="preserve"> </w:t>
      </w:r>
      <w:proofErr w:type="spellStart"/>
      <w:r w:rsidRPr="00AB4FAA">
        <w:rPr>
          <w:rFonts w:ascii="Times New Roman" w:eastAsia="Times New Roman" w:hAnsi="Times New Roman" w:cs="Times New Roman"/>
          <w:sz w:val="24"/>
          <w:szCs w:val="24"/>
          <w:lang w:val="es-CO"/>
        </w:rPr>
        <w:t>Support</w:t>
      </w:r>
      <w:proofErr w:type="spellEnd"/>
      <w:r w:rsidRPr="00AB4FAA">
        <w:rPr>
          <w:rFonts w:ascii="Times New Roman" w:eastAsia="Times New Roman" w:hAnsi="Times New Roman" w:cs="Times New Roman"/>
          <w:sz w:val="24"/>
          <w:szCs w:val="24"/>
          <w:lang w:val="es-CO"/>
        </w:rPr>
        <w:t>, Países Bajos.</w:t>
      </w:r>
    </w:p>
    <w:p w14:paraId="48F2D078" w14:textId="77777777" w:rsidR="00CC16E4" w:rsidRPr="00AB4FAA" w:rsidRDefault="004C19AC">
      <w:pPr>
        <w:spacing w:before="240" w:after="240"/>
        <w:ind w:left="720" w:hanging="720"/>
        <w:jc w:val="both"/>
        <w:rPr>
          <w:rFonts w:ascii="Times New Roman" w:eastAsia="Times New Roman" w:hAnsi="Times New Roman" w:cs="Times New Roman"/>
          <w:sz w:val="24"/>
          <w:szCs w:val="24"/>
          <w:lang w:val="en-US"/>
        </w:rPr>
      </w:pPr>
      <w:proofErr w:type="spellStart"/>
      <w:r w:rsidRPr="00AB4FAA">
        <w:rPr>
          <w:rFonts w:ascii="Times New Roman" w:eastAsia="Times New Roman" w:hAnsi="Times New Roman" w:cs="Times New Roman"/>
          <w:sz w:val="24"/>
          <w:szCs w:val="24"/>
          <w:lang w:val="es-CO"/>
        </w:rPr>
        <w:t>LeCun</w:t>
      </w:r>
      <w:proofErr w:type="spellEnd"/>
      <w:r w:rsidRPr="00AB4FAA">
        <w:rPr>
          <w:rFonts w:ascii="Times New Roman" w:eastAsia="Times New Roman" w:hAnsi="Times New Roman" w:cs="Times New Roman"/>
          <w:sz w:val="24"/>
          <w:szCs w:val="24"/>
          <w:lang w:val="es-CO"/>
        </w:rPr>
        <w:t xml:space="preserve">, Y., </w:t>
      </w:r>
      <w:proofErr w:type="spellStart"/>
      <w:r w:rsidRPr="00AB4FAA">
        <w:rPr>
          <w:rFonts w:ascii="Times New Roman" w:eastAsia="Times New Roman" w:hAnsi="Times New Roman" w:cs="Times New Roman"/>
          <w:sz w:val="24"/>
          <w:szCs w:val="24"/>
          <w:lang w:val="es-CO"/>
        </w:rPr>
        <w:t>Bengio</w:t>
      </w:r>
      <w:proofErr w:type="spellEnd"/>
      <w:r w:rsidRPr="00AB4FAA">
        <w:rPr>
          <w:rFonts w:ascii="Times New Roman" w:eastAsia="Times New Roman" w:hAnsi="Times New Roman" w:cs="Times New Roman"/>
          <w:sz w:val="24"/>
          <w:szCs w:val="24"/>
          <w:lang w:val="es-CO"/>
        </w:rPr>
        <w:t xml:space="preserve">, Y., &amp; Hinton, G. (2015). </w:t>
      </w:r>
      <w:r w:rsidRPr="00AB4FAA">
        <w:rPr>
          <w:rFonts w:ascii="Times New Roman" w:eastAsia="Times New Roman" w:hAnsi="Times New Roman" w:cs="Times New Roman"/>
          <w:sz w:val="24"/>
          <w:szCs w:val="24"/>
          <w:lang w:val="en-US"/>
        </w:rPr>
        <w:t xml:space="preserve">Deep learning. </w:t>
      </w:r>
      <w:r w:rsidRPr="00AB4FAA">
        <w:rPr>
          <w:rFonts w:ascii="Times New Roman" w:eastAsia="Times New Roman" w:hAnsi="Times New Roman" w:cs="Times New Roman"/>
          <w:i/>
          <w:sz w:val="24"/>
          <w:szCs w:val="24"/>
          <w:lang w:val="en-US"/>
        </w:rPr>
        <w:t>Nature, 521</w:t>
      </w:r>
      <w:r w:rsidRPr="00AB4FAA">
        <w:rPr>
          <w:rFonts w:ascii="Times New Roman" w:eastAsia="Times New Roman" w:hAnsi="Times New Roman" w:cs="Times New Roman"/>
          <w:sz w:val="24"/>
          <w:szCs w:val="24"/>
          <w:lang w:val="en-US"/>
        </w:rPr>
        <w:t xml:space="preserve">(7553), 436–444. </w:t>
      </w:r>
      <w:hyperlink r:id="rId10">
        <w:r w:rsidR="00CC16E4" w:rsidRPr="00AB4FAA">
          <w:rPr>
            <w:rFonts w:ascii="Times New Roman" w:eastAsia="Times New Roman" w:hAnsi="Times New Roman" w:cs="Times New Roman"/>
            <w:color w:val="1155CC"/>
            <w:sz w:val="24"/>
            <w:szCs w:val="24"/>
            <w:u w:val="single"/>
            <w:lang w:val="en-US"/>
          </w:rPr>
          <w:t>https://doi.org/10.1038/nature14539</w:t>
        </w:r>
      </w:hyperlink>
    </w:p>
    <w:p w14:paraId="26346E93" w14:textId="77777777" w:rsidR="00CC16E4" w:rsidRPr="00AB4FAA" w:rsidRDefault="004C19AC">
      <w:pPr>
        <w:spacing w:before="240" w:after="240"/>
        <w:ind w:left="720" w:hanging="720"/>
        <w:jc w:val="both"/>
        <w:rPr>
          <w:rFonts w:ascii="Times New Roman" w:eastAsia="Times New Roman" w:hAnsi="Times New Roman" w:cs="Times New Roman"/>
          <w:sz w:val="24"/>
          <w:szCs w:val="24"/>
        </w:rPr>
      </w:pPr>
      <w:r w:rsidRPr="00AB4FAA">
        <w:rPr>
          <w:rFonts w:ascii="Times New Roman" w:eastAsia="Times New Roman" w:hAnsi="Times New Roman" w:cs="Times New Roman"/>
          <w:sz w:val="24"/>
          <w:szCs w:val="24"/>
        </w:rPr>
        <w:t xml:space="preserve">Ministerio de Tecnologías de la Información y las Comunicaciones (MinTIC). (2024, enero 22). </w:t>
      </w:r>
      <w:r w:rsidRPr="00AB4FAA">
        <w:rPr>
          <w:rFonts w:ascii="Times New Roman" w:eastAsia="Times New Roman" w:hAnsi="Times New Roman" w:cs="Times New Roman"/>
          <w:i/>
          <w:sz w:val="24"/>
          <w:szCs w:val="24"/>
        </w:rPr>
        <w:t xml:space="preserve">Tenemos que trabajar para democratizar la Inteligencia Artificial y que no esté en manos de unos pocos países: </w:t>
      </w:r>
      <w:proofErr w:type="gramStart"/>
      <w:r w:rsidRPr="00AB4FAA">
        <w:rPr>
          <w:rFonts w:ascii="Times New Roman" w:eastAsia="Times New Roman" w:hAnsi="Times New Roman" w:cs="Times New Roman"/>
          <w:i/>
          <w:sz w:val="24"/>
          <w:szCs w:val="24"/>
        </w:rPr>
        <w:t>Ministro</w:t>
      </w:r>
      <w:proofErr w:type="gramEnd"/>
      <w:r w:rsidRPr="00AB4FAA">
        <w:rPr>
          <w:rFonts w:ascii="Times New Roman" w:eastAsia="Times New Roman" w:hAnsi="Times New Roman" w:cs="Times New Roman"/>
          <w:i/>
          <w:sz w:val="24"/>
          <w:szCs w:val="24"/>
        </w:rPr>
        <w:t xml:space="preserve"> Lizcano en Suiza</w:t>
      </w:r>
      <w:r w:rsidRPr="00AB4FAA">
        <w:rPr>
          <w:rFonts w:ascii="Times New Roman" w:eastAsia="Times New Roman" w:hAnsi="Times New Roman" w:cs="Times New Roman"/>
          <w:sz w:val="24"/>
          <w:szCs w:val="24"/>
        </w:rPr>
        <w:t>. Ministerio de Tecnologías de la Información y las Comunicaciones (MinTIC).</w:t>
      </w:r>
      <w:hyperlink r:id="rId11">
        <w:r w:rsidR="00CC16E4" w:rsidRPr="00AB4FAA">
          <w:rPr>
            <w:rFonts w:ascii="Times New Roman" w:eastAsia="Times New Roman" w:hAnsi="Times New Roman" w:cs="Times New Roman"/>
            <w:sz w:val="24"/>
            <w:szCs w:val="24"/>
          </w:rPr>
          <w:t xml:space="preserve"> </w:t>
        </w:r>
      </w:hyperlink>
      <w:hyperlink r:id="rId12">
        <w:r w:rsidR="00CC16E4" w:rsidRPr="00AB4FAA">
          <w:rPr>
            <w:rFonts w:ascii="Times New Roman" w:eastAsia="Times New Roman" w:hAnsi="Times New Roman" w:cs="Times New Roman"/>
            <w:color w:val="1155CC"/>
            <w:sz w:val="24"/>
            <w:szCs w:val="24"/>
            <w:u w:val="single"/>
          </w:rPr>
          <w:t>https://mintic.gov.co/portal/inicio/Sala-de-prensa/Noticias/382551:Tenemos-que-trabajar-para-democratizar-la-Inteligencia-Artificial-y-que-no-este-en-manos-de-unos-pocos-paises-Ministro-Lizcano-en-Suiza</w:t>
        </w:r>
      </w:hyperlink>
    </w:p>
    <w:p w14:paraId="4482D538" w14:textId="05B820B9" w:rsidR="00CC16E4" w:rsidRPr="00AB4FAA" w:rsidRDefault="004C19AC">
      <w:pPr>
        <w:spacing w:before="240" w:after="240"/>
        <w:ind w:left="720" w:hanging="720"/>
        <w:jc w:val="both"/>
        <w:rPr>
          <w:rFonts w:ascii="Times New Roman" w:eastAsia="Times New Roman" w:hAnsi="Times New Roman" w:cs="Times New Roman"/>
          <w:sz w:val="24"/>
          <w:szCs w:val="24"/>
          <w:lang w:val="en-US"/>
        </w:rPr>
      </w:pPr>
      <w:r w:rsidRPr="00AB4FAA">
        <w:rPr>
          <w:rFonts w:ascii="Times New Roman" w:eastAsia="Times New Roman" w:hAnsi="Times New Roman" w:cs="Times New Roman"/>
          <w:sz w:val="24"/>
          <w:szCs w:val="24"/>
          <w:lang w:val="en-US"/>
        </w:rPr>
        <w:lastRenderedPageBreak/>
        <w:t xml:space="preserve">UNESCO. (2018). </w:t>
      </w:r>
      <w:r w:rsidRPr="00AB4FAA">
        <w:rPr>
          <w:rFonts w:ascii="Times New Roman" w:eastAsia="Times New Roman" w:hAnsi="Times New Roman" w:cs="Times New Roman"/>
          <w:i/>
          <w:sz w:val="24"/>
          <w:szCs w:val="24"/>
          <w:lang w:val="en-US"/>
        </w:rPr>
        <w:t>Digital skills for life and work</w:t>
      </w:r>
      <w:r w:rsidRPr="00AB4FAA">
        <w:rPr>
          <w:rFonts w:ascii="Times New Roman" w:eastAsia="Times New Roman" w:hAnsi="Times New Roman" w:cs="Times New Roman"/>
          <w:sz w:val="24"/>
          <w:szCs w:val="24"/>
          <w:lang w:val="en-US"/>
        </w:rPr>
        <w:t xml:space="preserve">. Retrieved from </w:t>
      </w:r>
      <w:hyperlink r:id="rId13" w:history="1">
        <w:r w:rsidR="00EC4DAB" w:rsidRPr="00AB4FAA">
          <w:rPr>
            <w:rStyle w:val="Hipervnculo"/>
            <w:rFonts w:ascii="Times New Roman" w:eastAsia="Times New Roman" w:hAnsi="Times New Roman" w:cs="Times New Roman"/>
            <w:sz w:val="24"/>
            <w:szCs w:val="24"/>
            <w:lang w:val="en-US"/>
          </w:rPr>
          <w:t>https://unesdoc.unesco.org/ark:/48223/pf0000261791</w:t>
        </w:r>
      </w:hyperlink>
      <w:r w:rsidR="00EC4DAB" w:rsidRPr="00AB4FAA">
        <w:rPr>
          <w:rFonts w:ascii="Times New Roman" w:eastAsia="Times New Roman" w:hAnsi="Times New Roman" w:cs="Times New Roman"/>
          <w:sz w:val="24"/>
          <w:szCs w:val="24"/>
          <w:lang w:val="en-US"/>
        </w:rPr>
        <w:t>.</w:t>
      </w:r>
    </w:p>
    <w:sectPr w:rsidR="00CC16E4" w:rsidRPr="00AB4FAA">
      <w:headerReference w:type="default" r:id="rId14"/>
      <w:pgSz w:w="11906" w:h="16838"/>
      <w:pgMar w:top="1418" w:right="1418" w:bottom="1418" w:left="1418" w:header="284"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DB73E6" w14:textId="77777777" w:rsidR="009D71C2" w:rsidRDefault="009D71C2">
      <w:pPr>
        <w:spacing w:after="0" w:line="240" w:lineRule="auto"/>
      </w:pPr>
      <w:r>
        <w:separator/>
      </w:r>
    </w:p>
  </w:endnote>
  <w:endnote w:type="continuationSeparator" w:id="0">
    <w:p w14:paraId="74FC870F" w14:textId="77777777" w:rsidR="009D71C2" w:rsidRDefault="009D71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A18997B-22B6-4F24-8223-5157F5004757}"/>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2" w:fontKey="{5A983195-7107-40AB-BCD1-C7E8C1095C76}"/>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C98DBEE5-AABA-4252-9FB7-556B9B0B3921}"/>
    <w:embedBold r:id="rId4" w:fontKey="{19084810-13D9-4312-B9DD-3AEBD44A1762}"/>
    <w:embedBoldItalic r:id="rId5" w:fontKey="{554DCEF8-B17B-4BEC-AB8D-E9F49F78AF1D}"/>
  </w:font>
  <w:font w:name="Georgia">
    <w:panose1 w:val="02040502050405020303"/>
    <w:charset w:val="00"/>
    <w:family w:val="roman"/>
    <w:pitch w:val="variable"/>
    <w:sig w:usb0="00000287" w:usb1="00000000" w:usb2="00000000" w:usb3="00000000" w:csb0="0000009F" w:csb1="00000000"/>
    <w:embedRegular r:id="rId6" w:fontKey="{3C95978C-40CD-46C2-922A-36B9795447B0}"/>
    <w:embedItalic r:id="rId7" w:fontKey="{A6F2765F-80A0-4FCE-8F5A-6502C7A46BB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84C7AA" w14:textId="77777777" w:rsidR="009D71C2" w:rsidRDefault="009D71C2">
      <w:pPr>
        <w:spacing w:after="0" w:line="240" w:lineRule="auto"/>
      </w:pPr>
      <w:r>
        <w:separator/>
      </w:r>
    </w:p>
  </w:footnote>
  <w:footnote w:type="continuationSeparator" w:id="0">
    <w:p w14:paraId="1611085D" w14:textId="77777777" w:rsidR="009D71C2" w:rsidRDefault="009D71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A0FD6" w14:textId="77777777" w:rsidR="00CC16E4" w:rsidRDefault="004C19AC">
    <w:pPr>
      <w:pBdr>
        <w:top w:val="nil"/>
        <w:left w:val="nil"/>
        <w:bottom w:val="nil"/>
        <w:right w:val="nil"/>
        <w:between w:val="nil"/>
      </w:pBdr>
      <w:tabs>
        <w:tab w:val="center" w:pos="4252"/>
        <w:tab w:val="right" w:pos="8504"/>
      </w:tabs>
      <w:spacing w:after="0" w:line="240" w:lineRule="auto"/>
      <w:jc w:val="right"/>
      <w:rPr>
        <w:color w:val="000000"/>
      </w:rPr>
    </w:pPr>
    <w:r>
      <w:rPr>
        <w:noProof/>
        <w:color w:val="000000"/>
      </w:rPr>
      <w:drawing>
        <wp:inline distT="0" distB="0" distL="0" distR="0" wp14:anchorId="0036AD9B" wp14:editId="4CAECC54">
          <wp:extent cx="749300" cy="63373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49300" cy="63373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DF27C7"/>
    <w:multiLevelType w:val="multilevel"/>
    <w:tmpl w:val="4B4C1C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3317902"/>
    <w:multiLevelType w:val="multilevel"/>
    <w:tmpl w:val="467EDA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C7F5714"/>
    <w:multiLevelType w:val="multilevel"/>
    <w:tmpl w:val="C2E0B9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D24169F"/>
    <w:multiLevelType w:val="multilevel"/>
    <w:tmpl w:val="19C86C6A"/>
    <w:lvl w:ilvl="0">
      <w:start w:val="1"/>
      <w:numFmt w:val="bullet"/>
      <w:lvlText w:val="-"/>
      <w:lvlJc w:val="left"/>
      <w:pPr>
        <w:ind w:left="720" w:hanging="360"/>
      </w:pPr>
      <w:rPr>
        <w:rFonts w:ascii="Calibri" w:eastAsia="Calibri" w:hAnsi="Calibri" w:cs="Calibri"/>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556F5AC9"/>
    <w:multiLevelType w:val="multilevel"/>
    <w:tmpl w:val="48A0B3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A0F3A16"/>
    <w:multiLevelType w:val="hybridMultilevel"/>
    <w:tmpl w:val="319A55DA"/>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6" w15:restartNumberingAfterBreak="0">
    <w:nsid w:val="651822FD"/>
    <w:multiLevelType w:val="multilevel"/>
    <w:tmpl w:val="FFC283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B29182A"/>
    <w:multiLevelType w:val="multilevel"/>
    <w:tmpl w:val="5E3A35C4"/>
    <w:lvl w:ilvl="0">
      <w:start w:val="1"/>
      <w:numFmt w:val="bullet"/>
      <w:lvlText w:val="-"/>
      <w:lvlJc w:val="left"/>
      <w:pPr>
        <w:ind w:left="1004" w:hanging="360"/>
      </w:pPr>
      <w:rPr>
        <w:rFonts w:ascii="Calibri" w:eastAsia="Calibri" w:hAnsi="Calibri" w:cs="Calibri"/>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num w:numId="1" w16cid:durableId="1411271829">
    <w:abstractNumId w:val="4"/>
  </w:num>
  <w:num w:numId="2" w16cid:durableId="1764301119">
    <w:abstractNumId w:val="6"/>
  </w:num>
  <w:num w:numId="3" w16cid:durableId="6252911">
    <w:abstractNumId w:val="0"/>
  </w:num>
  <w:num w:numId="4" w16cid:durableId="243807761">
    <w:abstractNumId w:val="2"/>
  </w:num>
  <w:num w:numId="5" w16cid:durableId="411242219">
    <w:abstractNumId w:val="7"/>
  </w:num>
  <w:num w:numId="6" w16cid:durableId="1043015508">
    <w:abstractNumId w:val="3"/>
  </w:num>
  <w:num w:numId="7" w16cid:durableId="2064714338">
    <w:abstractNumId w:val="1"/>
  </w:num>
  <w:num w:numId="8" w16cid:durableId="1338200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16E4"/>
    <w:rsid w:val="0003440B"/>
    <w:rsid w:val="0006043F"/>
    <w:rsid w:val="000746AB"/>
    <w:rsid w:val="000C55C1"/>
    <w:rsid w:val="000D2345"/>
    <w:rsid w:val="00126DC3"/>
    <w:rsid w:val="00154902"/>
    <w:rsid w:val="00164811"/>
    <w:rsid w:val="0016564C"/>
    <w:rsid w:val="00171675"/>
    <w:rsid w:val="002A40C7"/>
    <w:rsid w:val="002F20BE"/>
    <w:rsid w:val="003032AB"/>
    <w:rsid w:val="0038483B"/>
    <w:rsid w:val="003D2D86"/>
    <w:rsid w:val="003E79BA"/>
    <w:rsid w:val="003F23FD"/>
    <w:rsid w:val="004118C0"/>
    <w:rsid w:val="00464A0C"/>
    <w:rsid w:val="004C19AC"/>
    <w:rsid w:val="00525C85"/>
    <w:rsid w:val="00572DE7"/>
    <w:rsid w:val="005B459A"/>
    <w:rsid w:val="005B5487"/>
    <w:rsid w:val="005B723B"/>
    <w:rsid w:val="006419B2"/>
    <w:rsid w:val="00672267"/>
    <w:rsid w:val="006D472B"/>
    <w:rsid w:val="006D4F70"/>
    <w:rsid w:val="006F234D"/>
    <w:rsid w:val="00735BCD"/>
    <w:rsid w:val="007748FD"/>
    <w:rsid w:val="00776AF9"/>
    <w:rsid w:val="007C0F2B"/>
    <w:rsid w:val="007F337F"/>
    <w:rsid w:val="00842EE3"/>
    <w:rsid w:val="00865366"/>
    <w:rsid w:val="008B61AE"/>
    <w:rsid w:val="00950ED4"/>
    <w:rsid w:val="00956E8E"/>
    <w:rsid w:val="009826E2"/>
    <w:rsid w:val="00983A53"/>
    <w:rsid w:val="009D71C2"/>
    <w:rsid w:val="009F391E"/>
    <w:rsid w:val="00A74829"/>
    <w:rsid w:val="00AB4FAA"/>
    <w:rsid w:val="00AD53C3"/>
    <w:rsid w:val="00B10708"/>
    <w:rsid w:val="00B6693A"/>
    <w:rsid w:val="00C930CE"/>
    <w:rsid w:val="00CC16E4"/>
    <w:rsid w:val="00CD6C35"/>
    <w:rsid w:val="00D23441"/>
    <w:rsid w:val="00D439C2"/>
    <w:rsid w:val="00DA62A5"/>
    <w:rsid w:val="00DD1634"/>
    <w:rsid w:val="00E15735"/>
    <w:rsid w:val="00E8453C"/>
    <w:rsid w:val="00EA1EEB"/>
    <w:rsid w:val="00EC4DAB"/>
    <w:rsid w:val="00EC7C70"/>
    <w:rsid w:val="00F33115"/>
    <w:rsid w:val="00F6468E"/>
    <w:rsid w:val="00FC664D"/>
    <w:rsid w:val="00FE18D5"/>
    <w:rsid w:val="00FE61D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22AFFD"/>
  <w15:docId w15:val="{06771988-B171-457E-B99A-6DD3D37D1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723B"/>
  </w:style>
  <w:style w:type="paragraph" w:styleId="Ttulo1">
    <w:name w:val="heading 1"/>
    <w:basedOn w:val="Normal"/>
    <w:next w:val="Normal"/>
    <w:uiPriority w:val="9"/>
    <w:qFormat/>
    <w:pPr>
      <w:keepNext/>
      <w:spacing w:before="360" w:after="60" w:line="240" w:lineRule="auto"/>
      <w:ind w:left="432" w:hanging="432"/>
      <w:outlineLvl w:val="0"/>
    </w:pPr>
    <w:rPr>
      <w:rFonts w:ascii="Arial" w:eastAsia="Arial" w:hAnsi="Arial" w:cs="Arial"/>
      <w:b/>
      <w:smallCaps/>
      <w:sz w:val="24"/>
      <w:szCs w:val="24"/>
    </w:rPr>
  </w:style>
  <w:style w:type="paragraph" w:styleId="Ttulo2">
    <w:name w:val="heading 2"/>
    <w:basedOn w:val="Normal"/>
    <w:next w:val="Normal"/>
    <w:uiPriority w:val="9"/>
    <w:semiHidden/>
    <w:unhideWhenUsed/>
    <w:qFormat/>
    <w:pPr>
      <w:keepNext/>
      <w:spacing w:before="240" w:after="60" w:line="240" w:lineRule="auto"/>
      <w:ind w:left="576" w:hanging="576"/>
      <w:outlineLvl w:val="1"/>
    </w:pPr>
    <w:rPr>
      <w:rFonts w:ascii="Arial" w:eastAsia="Arial" w:hAnsi="Arial" w:cs="Arial"/>
      <w:b/>
      <w:sz w:val="24"/>
      <w:szCs w:val="24"/>
    </w:rPr>
  </w:style>
  <w:style w:type="paragraph" w:styleId="Ttulo3">
    <w:name w:val="heading 3"/>
    <w:basedOn w:val="Normal"/>
    <w:next w:val="Normal"/>
    <w:uiPriority w:val="9"/>
    <w:semiHidden/>
    <w:unhideWhenUsed/>
    <w:qFormat/>
    <w:pPr>
      <w:keepNext/>
      <w:spacing w:before="120" w:after="60" w:line="240" w:lineRule="auto"/>
      <w:ind w:left="720" w:hanging="720"/>
      <w:jc w:val="both"/>
      <w:outlineLvl w:val="2"/>
    </w:pPr>
    <w:rPr>
      <w:rFonts w:ascii="Arial" w:eastAsia="Arial" w:hAnsi="Arial" w:cs="Arial"/>
      <w:i/>
    </w:rPr>
  </w:style>
  <w:style w:type="paragraph" w:styleId="Ttulo4">
    <w:name w:val="heading 4"/>
    <w:basedOn w:val="Normal"/>
    <w:next w:val="Normal"/>
    <w:uiPriority w:val="9"/>
    <w:semiHidden/>
    <w:unhideWhenUsed/>
    <w:qFormat/>
    <w:pPr>
      <w:keepNext/>
      <w:spacing w:before="240" w:after="60" w:line="240" w:lineRule="auto"/>
      <w:ind w:left="864" w:hanging="864"/>
      <w:jc w:val="both"/>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line="240" w:lineRule="auto"/>
      <w:ind w:left="1008" w:hanging="1008"/>
      <w:jc w:val="both"/>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line="240" w:lineRule="auto"/>
      <w:ind w:left="1152" w:hanging="1152"/>
      <w:jc w:val="both"/>
      <w:outlineLvl w:val="5"/>
    </w:pPr>
    <w:rPr>
      <w:rFonts w:ascii="Cambria" w:eastAsia="Cambria" w:hAnsi="Cambria" w:cs="Cambria"/>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before="240" w:after="120" w:line="240" w:lineRule="auto"/>
      <w:jc w:val="center"/>
    </w:pPr>
    <w:rPr>
      <w:rFonts w:ascii="Arial" w:eastAsia="Arial" w:hAnsi="Arial" w:cs="Arial"/>
      <w:b/>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character" w:styleId="Hipervnculo">
    <w:name w:val="Hyperlink"/>
    <w:basedOn w:val="Fuentedeprrafopredeter"/>
    <w:uiPriority w:val="99"/>
    <w:unhideWhenUsed/>
    <w:rsid w:val="00EC4DAB"/>
    <w:rPr>
      <w:color w:val="0000FF" w:themeColor="hyperlink"/>
      <w:u w:val="single"/>
    </w:rPr>
  </w:style>
  <w:style w:type="character" w:styleId="Mencinsinresolver">
    <w:name w:val="Unresolved Mention"/>
    <w:basedOn w:val="Fuentedeprrafopredeter"/>
    <w:uiPriority w:val="99"/>
    <w:semiHidden/>
    <w:unhideWhenUsed/>
    <w:rsid w:val="00EC4DAB"/>
    <w:rPr>
      <w:color w:val="605E5C"/>
      <w:shd w:val="clear" w:color="auto" w:fill="E1DFDD"/>
    </w:rPr>
  </w:style>
  <w:style w:type="paragraph" w:styleId="Prrafodelista">
    <w:name w:val="List Paragraph"/>
    <w:basedOn w:val="Normal"/>
    <w:uiPriority w:val="34"/>
    <w:qFormat/>
    <w:rsid w:val="008B61A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unesdoc.unesco.org/ark:/48223/pf0000261791"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s://mintic.gov.co/portal/inicio/Sala-de-prensa/Noticias/382551:Tenemos-que-trabajar-para-democratizar-la-Inteligencia-Artificial-y-que-no-este-en-manos-de-unos-pocos-paises-Ministro-Lizcano-en-Suiza"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intic.gov.co/portal/inicio/Sala-de-prensa/Noticias/382551:Tenemos-que-trabajar-para-democratizar-la-Inteligencia-Artificial-y-que-no-este-en-manos-de-unos-pocos-paises-Ministro-Lizcano-en-Suiza"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doi.org/10.1038/nature14539" TargetMode="External"/><Relationship Id="rId4" Type="http://schemas.openxmlformats.org/officeDocument/2006/relationships/webSettings" Target="webSettings.xml"/><Relationship Id="rId9" Type="http://schemas.openxmlformats.org/officeDocument/2006/relationships/hyperlink" Target="https://doi.org/10.1162/99608f92.8cd550d1"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1845</Words>
  <Characters>10150</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dc:creator>
  <cp:lastModifiedBy>Sandra Rojas</cp:lastModifiedBy>
  <cp:revision>2</cp:revision>
  <cp:lastPrinted>2025-02-13T21:18:00Z</cp:lastPrinted>
  <dcterms:created xsi:type="dcterms:W3CDTF">2025-02-13T21:24:00Z</dcterms:created>
  <dcterms:modified xsi:type="dcterms:W3CDTF">2025-02-13T21:24:00Z</dcterms:modified>
</cp:coreProperties>
</file>