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69796" w14:textId="530AC435" w:rsidR="009E0CE4" w:rsidRPr="009E0CE4" w:rsidRDefault="0071605E" w:rsidP="009E0CE4">
      <w:pPr>
        <w:pStyle w:val="Ttulo"/>
        <w:rPr>
          <w:color w:val="76923C" w:themeColor="accent3" w:themeShade="BF"/>
        </w:rPr>
      </w:pPr>
      <w:r>
        <w:t xml:space="preserve">HOJA DE ESTILO PARA </w:t>
      </w:r>
      <w:r>
        <w:rPr>
          <w:color w:val="76923C" w:themeColor="accent3" w:themeShade="BF"/>
        </w:rPr>
        <w:t>SIMPOSIOS</w:t>
      </w:r>
    </w:p>
    <w:p w14:paraId="7446D7A5" w14:textId="77777777" w:rsidR="004101C6" w:rsidRDefault="00491C0D" w:rsidP="00A86C41">
      <w:pPr>
        <w:pStyle w:val="Ttulo"/>
        <w:jc w:val="both"/>
        <w:rPr>
          <w:b w:val="0"/>
          <w:bCs w:val="0"/>
          <w:i/>
          <w:iCs/>
          <w:sz w:val="16"/>
          <w:szCs w:val="16"/>
        </w:rPr>
      </w:pPr>
      <w:r>
        <w:t>Temática</w:t>
      </w:r>
      <w:r w:rsidR="004101C6">
        <w:t xml:space="preserve"> </w:t>
      </w:r>
      <w:r w:rsidR="00A86C41">
        <w:t>de</w:t>
      </w:r>
      <w:r w:rsidR="004101C6">
        <w:t xml:space="preserve"> la</w:t>
      </w:r>
      <w:r w:rsidR="00A86C41">
        <w:t xml:space="preserve"> aportación: </w:t>
      </w:r>
      <w:r w:rsidR="004101C6">
        <w:rPr>
          <w:b w:val="0"/>
          <w:bCs w:val="0"/>
          <w:i/>
          <w:iCs/>
          <w:sz w:val="16"/>
          <w:szCs w:val="16"/>
        </w:rPr>
        <w:t>Marque con una X la temática de la aportación</w:t>
      </w:r>
      <w:r w:rsidR="00A86C41">
        <w:rPr>
          <w:b w:val="0"/>
          <w:bCs w:val="0"/>
          <w:i/>
          <w:iCs/>
          <w:sz w:val="16"/>
          <w:szCs w:val="16"/>
        </w:rPr>
        <w:t xml:space="preserve"> que realiza</w:t>
      </w:r>
      <w:r w:rsidR="00A86C41"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F5143B" w:rsidRPr="0071605E" w14:paraId="38A2B55E" w14:textId="77777777" w:rsidTr="00FB5D90">
        <w:trPr>
          <w:trHeight w:val="451"/>
        </w:trPr>
        <w:tc>
          <w:tcPr>
            <w:tcW w:w="709" w:type="dxa"/>
          </w:tcPr>
          <w:p w14:paraId="2ABC0F50" w14:textId="77777777" w:rsidR="00F5143B" w:rsidRPr="00E84C03" w:rsidRDefault="00F5143B" w:rsidP="00FB5D90">
            <w:pPr>
              <w:pStyle w:val="Ttulo"/>
              <w:rPr>
                <w:sz w:val="16"/>
                <w:szCs w:val="16"/>
              </w:rPr>
            </w:pPr>
          </w:p>
        </w:tc>
        <w:tc>
          <w:tcPr>
            <w:tcW w:w="6804" w:type="dxa"/>
          </w:tcPr>
          <w:p w14:paraId="0BA44975" w14:textId="77777777" w:rsidR="00F5143B" w:rsidRPr="00ED7394" w:rsidRDefault="00F5143B" w:rsidP="00FB5D90">
            <w:pPr>
              <w:pStyle w:val="Ttulo"/>
              <w:jc w:val="left"/>
              <w:rPr>
                <w:sz w:val="16"/>
                <w:szCs w:val="16"/>
              </w:rPr>
            </w:pPr>
            <w:r>
              <w:rPr>
                <w:sz w:val="16"/>
                <w:szCs w:val="16"/>
              </w:rPr>
              <w:t>Aprendizaje y desarrollo profesional en la Sociedad 5.0</w:t>
            </w:r>
          </w:p>
        </w:tc>
      </w:tr>
      <w:tr w:rsidR="00F5143B" w:rsidRPr="0071605E" w14:paraId="6BCB8912" w14:textId="77777777" w:rsidTr="00FB5D90">
        <w:trPr>
          <w:trHeight w:val="451"/>
        </w:trPr>
        <w:tc>
          <w:tcPr>
            <w:tcW w:w="709" w:type="dxa"/>
          </w:tcPr>
          <w:p w14:paraId="5514A2E6" w14:textId="77777777" w:rsidR="00F5143B" w:rsidRPr="00E84C03" w:rsidRDefault="00F5143B" w:rsidP="00FB5D90">
            <w:pPr>
              <w:pStyle w:val="Ttulo"/>
              <w:rPr>
                <w:sz w:val="16"/>
                <w:szCs w:val="16"/>
              </w:rPr>
            </w:pPr>
          </w:p>
        </w:tc>
        <w:tc>
          <w:tcPr>
            <w:tcW w:w="6804" w:type="dxa"/>
          </w:tcPr>
          <w:p w14:paraId="13BA43E6" w14:textId="77777777" w:rsidR="00F5143B" w:rsidRPr="00ED7394" w:rsidRDefault="00F5143B" w:rsidP="00FB5D90">
            <w:pPr>
              <w:pStyle w:val="Ttulo"/>
              <w:jc w:val="left"/>
              <w:rPr>
                <w:sz w:val="16"/>
                <w:szCs w:val="16"/>
              </w:rPr>
            </w:pPr>
            <w:r>
              <w:rPr>
                <w:sz w:val="16"/>
                <w:szCs w:val="16"/>
              </w:rPr>
              <w:t>Gobernanza de Instituciones en la Sociedad 5.0</w:t>
            </w:r>
          </w:p>
        </w:tc>
      </w:tr>
      <w:tr w:rsidR="00F5143B" w:rsidRPr="00ED7394" w14:paraId="315A78E5" w14:textId="77777777" w:rsidTr="00FB5D90">
        <w:trPr>
          <w:trHeight w:val="451"/>
        </w:trPr>
        <w:tc>
          <w:tcPr>
            <w:tcW w:w="709" w:type="dxa"/>
          </w:tcPr>
          <w:p w14:paraId="7A56726B" w14:textId="77777777" w:rsidR="00F5143B" w:rsidRPr="00E84C03" w:rsidRDefault="00F5143B" w:rsidP="00FB5D90">
            <w:pPr>
              <w:pStyle w:val="Ttulo"/>
              <w:rPr>
                <w:sz w:val="16"/>
                <w:szCs w:val="16"/>
              </w:rPr>
            </w:pPr>
          </w:p>
        </w:tc>
        <w:tc>
          <w:tcPr>
            <w:tcW w:w="6804" w:type="dxa"/>
          </w:tcPr>
          <w:p w14:paraId="61706EE0" w14:textId="77777777" w:rsidR="00F5143B" w:rsidRPr="00ED7394" w:rsidRDefault="00F5143B" w:rsidP="00FB5D90">
            <w:pPr>
              <w:pStyle w:val="Ttulo"/>
              <w:jc w:val="left"/>
              <w:rPr>
                <w:sz w:val="16"/>
                <w:szCs w:val="16"/>
              </w:rPr>
            </w:pPr>
            <w:r>
              <w:rPr>
                <w:sz w:val="16"/>
                <w:szCs w:val="16"/>
              </w:rPr>
              <w:t>Herramientas y habilidades digitales en las Organizaciones</w:t>
            </w:r>
          </w:p>
        </w:tc>
      </w:tr>
      <w:tr w:rsidR="00F5143B" w:rsidRPr="00E84C03" w14:paraId="2F6C19D3" w14:textId="77777777" w:rsidTr="00FB5D90">
        <w:trPr>
          <w:trHeight w:val="451"/>
        </w:trPr>
        <w:tc>
          <w:tcPr>
            <w:tcW w:w="709" w:type="dxa"/>
          </w:tcPr>
          <w:p w14:paraId="76DCA3C8" w14:textId="77777777" w:rsidR="00F5143B" w:rsidRPr="00ED7394" w:rsidRDefault="00F5143B" w:rsidP="00FB5D90">
            <w:pPr>
              <w:pStyle w:val="Ttulo"/>
              <w:rPr>
                <w:sz w:val="16"/>
                <w:szCs w:val="16"/>
              </w:rPr>
            </w:pPr>
          </w:p>
        </w:tc>
        <w:tc>
          <w:tcPr>
            <w:tcW w:w="6804" w:type="dxa"/>
          </w:tcPr>
          <w:p w14:paraId="09843183" w14:textId="77777777" w:rsidR="00F5143B" w:rsidRPr="00ED7394" w:rsidRDefault="00F5143B" w:rsidP="00FB5D90">
            <w:pPr>
              <w:pStyle w:val="Ttulo"/>
              <w:jc w:val="left"/>
              <w:rPr>
                <w:sz w:val="16"/>
                <w:szCs w:val="16"/>
              </w:rPr>
            </w:pPr>
            <w:r>
              <w:rPr>
                <w:sz w:val="16"/>
                <w:szCs w:val="16"/>
              </w:rPr>
              <w:t>Inteligencia artificial generativa: un aliado ante la transformación</w:t>
            </w:r>
          </w:p>
        </w:tc>
      </w:tr>
      <w:tr w:rsidR="00F5143B" w:rsidRPr="00ED7394" w14:paraId="331FB7A1" w14:textId="77777777" w:rsidTr="00FB5D90">
        <w:trPr>
          <w:trHeight w:val="451"/>
        </w:trPr>
        <w:tc>
          <w:tcPr>
            <w:tcW w:w="709" w:type="dxa"/>
          </w:tcPr>
          <w:p w14:paraId="61278612" w14:textId="77777777" w:rsidR="00F5143B" w:rsidRPr="00ED7394" w:rsidRDefault="00F5143B" w:rsidP="00FB5D90">
            <w:pPr>
              <w:pStyle w:val="Ttulo"/>
              <w:rPr>
                <w:sz w:val="16"/>
                <w:szCs w:val="16"/>
              </w:rPr>
            </w:pPr>
          </w:p>
        </w:tc>
        <w:tc>
          <w:tcPr>
            <w:tcW w:w="6804" w:type="dxa"/>
          </w:tcPr>
          <w:p w14:paraId="444F5940" w14:textId="77777777" w:rsidR="00F5143B" w:rsidRPr="00ED7394" w:rsidRDefault="00F5143B" w:rsidP="00FB5D90">
            <w:pPr>
              <w:pStyle w:val="Ttulo"/>
              <w:jc w:val="left"/>
              <w:rPr>
                <w:sz w:val="16"/>
                <w:szCs w:val="16"/>
              </w:rPr>
            </w:pPr>
            <w:r>
              <w:rPr>
                <w:sz w:val="16"/>
                <w:szCs w:val="16"/>
              </w:rPr>
              <w:t xml:space="preserve">Convergencia entre la organización formal e informal en las Organizaciones </w:t>
            </w:r>
          </w:p>
        </w:tc>
      </w:tr>
      <w:tr w:rsidR="00F5143B" w:rsidRPr="00ED7394" w14:paraId="04FA9AEB" w14:textId="77777777" w:rsidTr="00FB5D90">
        <w:trPr>
          <w:trHeight w:val="451"/>
        </w:trPr>
        <w:tc>
          <w:tcPr>
            <w:tcW w:w="709" w:type="dxa"/>
          </w:tcPr>
          <w:p w14:paraId="62D46AFC" w14:textId="77777777" w:rsidR="00F5143B" w:rsidRPr="00ED7394" w:rsidRDefault="00F5143B" w:rsidP="00FB5D90">
            <w:pPr>
              <w:pStyle w:val="Ttulo"/>
              <w:rPr>
                <w:sz w:val="16"/>
                <w:szCs w:val="16"/>
              </w:rPr>
            </w:pPr>
          </w:p>
        </w:tc>
        <w:tc>
          <w:tcPr>
            <w:tcW w:w="6804" w:type="dxa"/>
          </w:tcPr>
          <w:p w14:paraId="0A193B0A" w14:textId="77777777" w:rsidR="00F5143B" w:rsidRPr="00ED7394" w:rsidRDefault="00F5143B" w:rsidP="00FB5D90">
            <w:pPr>
              <w:pStyle w:val="Ttulo"/>
              <w:jc w:val="left"/>
              <w:rPr>
                <w:sz w:val="16"/>
                <w:szCs w:val="16"/>
              </w:rPr>
            </w:pPr>
            <w:r>
              <w:rPr>
                <w:sz w:val="16"/>
                <w:szCs w:val="16"/>
              </w:rPr>
              <w:t xml:space="preserve">Convergencia entre el mundo físico y el digital en las Organizaciones </w:t>
            </w:r>
          </w:p>
        </w:tc>
      </w:tr>
      <w:tr w:rsidR="00F5143B" w:rsidRPr="00E84C03" w14:paraId="6E2E32AE" w14:textId="77777777" w:rsidTr="00FB5D90">
        <w:trPr>
          <w:trHeight w:val="451"/>
        </w:trPr>
        <w:tc>
          <w:tcPr>
            <w:tcW w:w="709" w:type="dxa"/>
          </w:tcPr>
          <w:p w14:paraId="1D15EA43" w14:textId="2D80264C" w:rsidR="00F5143B" w:rsidRPr="00F303E1" w:rsidRDefault="000D39F8" w:rsidP="00FB5D90">
            <w:pPr>
              <w:pStyle w:val="Ttulo"/>
              <w:rPr>
                <w:sz w:val="16"/>
                <w:szCs w:val="16"/>
              </w:rPr>
            </w:pPr>
            <w:r>
              <w:rPr>
                <w:sz w:val="16"/>
                <w:szCs w:val="16"/>
              </w:rPr>
              <w:t>X</w:t>
            </w:r>
          </w:p>
        </w:tc>
        <w:tc>
          <w:tcPr>
            <w:tcW w:w="6804" w:type="dxa"/>
          </w:tcPr>
          <w:p w14:paraId="6CC8CB5A" w14:textId="77777777" w:rsidR="00F5143B" w:rsidRPr="00ED7394" w:rsidRDefault="00F5143B" w:rsidP="00FB5D90">
            <w:pPr>
              <w:pStyle w:val="Ttulo"/>
              <w:jc w:val="left"/>
              <w:rPr>
                <w:sz w:val="16"/>
                <w:szCs w:val="16"/>
              </w:rPr>
            </w:pPr>
            <w:r>
              <w:rPr>
                <w:sz w:val="16"/>
                <w:szCs w:val="16"/>
              </w:rPr>
              <w:t xml:space="preserve">Liderazgos necesarios para la transformación </w:t>
            </w:r>
          </w:p>
        </w:tc>
      </w:tr>
      <w:tr w:rsidR="00F5143B" w:rsidRPr="00E84C03" w14:paraId="2CCA6E19" w14:textId="77777777" w:rsidTr="00FB5D90">
        <w:trPr>
          <w:trHeight w:val="451"/>
        </w:trPr>
        <w:tc>
          <w:tcPr>
            <w:tcW w:w="709" w:type="dxa"/>
          </w:tcPr>
          <w:p w14:paraId="7D5B2821" w14:textId="77777777" w:rsidR="00F5143B" w:rsidRPr="00F303E1" w:rsidRDefault="00F5143B" w:rsidP="00FB5D90">
            <w:pPr>
              <w:pStyle w:val="Ttulo"/>
              <w:rPr>
                <w:sz w:val="16"/>
                <w:szCs w:val="16"/>
              </w:rPr>
            </w:pPr>
          </w:p>
        </w:tc>
        <w:tc>
          <w:tcPr>
            <w:tcW w:w="6804" w:type="dxa"/>
          </w:tcPr>
          <w:p w14:paraId="2D1F81FC" w14:textId="77777777" w:rsidR="00F5143B" w:rsidRDefault="00F5143B" w:rsidP="00FB5D90">
            <w:pPr>
              <w:pStyle w:val="Ttulo"/>
              <w:jc w:val="left"/>
              <w:rPr>
                <w:sz w:val="16"/>
                <w:szCs w:val="16"/>
              </w:rPr>
            </w:pPr>
            <w:r>
              <w:rPr>
                <w:sz w:val="16"/>
                <w:szCs w:val="16"/>
              </w:rPr>
              <w:t>Gestión del cambio y autonomía: personal y organizacional</w:t>
            </w:r>
          </w:p>
        </w:tc>
      </w:tr>
      <w:tr w:rsidR="00F5143B" w:rsidRPr="00E84C03" w14:paraId="4C74965B" w14:textId="77777777" w:rsidTr="00FB5D90">
        <w:trPr>
          <w:trHeight w:val="451"/>
        </w:trPr>
        <w:tc>
          <w:tcPr>
            <w:tcW w:w="709" w:type="dxa"/>
          </w:tcPr>
          <w:p w14:paraId="6CEE8ED8" w14:textId="77777777" w:rsidR="00F5143B" w:rsidRPr="00F303E1" w:rsidRDefault="00F5143B" w:rsidP="00FB5D90">
            <w:pPr>
              <w:pStyle w:val="Ttulo"/>
              <w:rPr>
                <w:sz w:val="16"/>
                <w:szCs w:val="16"/>
              </w:rPr>
            </w:pPr>
          </w:p>
        </w:tc>
        <w:tc>
          <w:tcPr>
            <w:tcW w:w="6804" w:type="dxa"/>
          </w:tcPr>
          <w:p w14:paraId="16EAE58A" w14:textId="77777777" w:rsidR="00F5143B" w:rsidRDefault="00F5143B" w:rsidP="00FB5D90">
            <w:pPr>
              <w:pStyle w:val="Ttulo"/>
              <w:jc w:val="left"/>
              <w:rPr>
                <w:sz w:val="16"/>
                <w:szCs w:val="16"/>
              </w:rPr>
            </w:pPr>
            <w:r>
              <w:rPr>
                <w:sz w:val="16"/>
                <w:szCs w:val="16"/>
              </w:rPr>
              <w:t>Ética y responsabilidad digital</w:t>
            </w:r>
          </w:p>
        </w:tc>
      </w:tr>
      <w:tr w:rsidR="00F5143B" w:rsidRPr="00E84C03" w14:paraId="3279A2C9" w14:textId="77777777" w:rsidTr="00FB5D90">
        <w:trPr>
          <w:trHeight w:val="451"/>
        </w:trPr>
        <w:tc>
          <w:tcPr>
            <w:tcW w:w="709" w:type="dxa"/>
          </w:tcPr>
          <w:p w14:paraId="2FB8F5E1" w14:textId="77777777" w:rsidR="00F5143B" w:rsidRPr="00F303E1" w:rsidRDefault="00F5143B" w:rsidP="00FB5D90">
            <w:pPr>
              <w:pStyle w:val="Ttulo"/>
              <w:rPr>
                <w:sz w:val="16"/>
                <w:szCs w:val="16"/>
              </w:rPr>
            </w:pPr>
          </w:p>
        </w:tc>
        <w:tc>
          <w:tcPr>
            <w:tcW w:w="6804" w:type="dxa"/>
          </w:tcPr>
          <w:p w14:paraId="65BD83E4" w14:textId="77777777" w:rsidR="00F5143B" w:rsidRDefault="00F5143B" w:rsidP="00FB5D90">
            <w:pPr>
              <w:pStyle w:val="Ttulo"/>
              <w:jc w:val="left"/>
              <w:rPr>
                <w:sz w:val="16"/>
                <w:szCs w:val="16"/>
              </w:rPr>
            </w:pPr>
            <w:r w:rsidRPr="00A55826">
              <w:rPr>
                <w:sz w:val="16"/>
                <w:szCs w:val="16"/>
              </w:rPr>
              <w:t xml:space="preserve">Experiencias transformadoras: Robótica educativa, Robots sociales, Realidad Virtual, Realidad aumentada, Simulaciones, Herramientas digitales para el </w:t>
            </w:r>
            <w:proofErr w:type="gramStart"/>
            <w:r w:rsidRPr="00A55826">
              <w:rPr>
                <w:sz w:val="16"/>
                <w:szCs w:val="16"/>
              </w:rPr>
              <w:t>STEAM,…</w:t>
            </w:r>
            <w:proofErr w:type="gramEnd"/>
          </w:p>
        </w:tc>
      </w:tr>
    </w:tbl>
    <w:p w14:paraId="520634FF" w14:textId="77777777" w:rsidR="0071605E" w:rsidRDefault="0071605E" w:rsidP="0071605E">
      <w:pPr>
        <w:pBdr>
          <w:bottom w:val="single" w:sz="6" w:space="1" w:color="auto"/>
        </w:pBdr>
        <w:spacing w:line="240" w:lineRule="auto"/>
        <w:rPr>
          <w:rFonts w:ascii="Times New Roman" w:hAnsi="Times New Roman"/>
          <w:b/>
        </w:rPr>
      </w:pPr>
    </w:p>
    <w:p w14:paraId="532C08C8" w14:textId="77777777" w:rsidR="0071605E" w:rsidRDefault="0071605E" w:rsidP="0071605E">
      <w:pPr>
        <w:pBdr>
          <w:bottom w:val="single" w:sz="6" w:space="1" w:color="auto"/>
        </w:pBdr>
        <w:spacing w:line="240" w:lineRule="auto"/>
        <w:rPr>
          <w:rFonts w:ascii="Times New Roman" w:hAnsi="Times New Roman"/>
          <w:b/>
        </w:rPr>
      </w:pPr>
    </w:p>
    <w:p w14:paraId="0E0EB797" w14:textId="77777777" w:rsidR="00EC2070" w:rsidRDefault="00EC2070">
      <w:pPr>
        <w:rPr>
          <w:rFonts w:ascii="Times New Roman" w:hAnsi="Times New Roman"/>
          <w:b/>
          <w:sz w:val="32"/>
          <w:szCs w:val="32"/>
        </w:rPr>
      </w:pPr>
      <w:r>
        <w:rPr>
          <w:rFonts w:ascii="Times New Roman" w:hAnsi="Times New Roman"/>
          <w:b/>
          <w:sz w:val="32"/>
          <w:szCs w:val="32"/>
        </w:rPr>
        <w:br w:type="page"/>
      </w:r>
    </w:p>
    <w:p w14:paraId="1C77C5A6" w14:textId="4569FCA9" w:rsidR="00EC2070" w:rsidRPr="004A5CA2" w:rsidRDefault="00EC2070" w:rsidP="00EC2070">
      <w:pPr>
        <w:jc w:val="center"/>
        <w:rPr>
          <w:rFonts w:ascii="Times New Roman" w:hAnsi="Times New Roman"/>
          <w:b/>
          <w:sz w:val="32"/>
          <w:szCs w:val="32"/>
        </w:rPr>
      </w:pPr>
      <w:r w:rsidRPr="004A5CA2">
        <w:rPr>
          <w:rFonts w:ascii="Times New Roman" w:hAnsi="Times New Roman"/>
          <w:b/>
          <w:sz w:val="32"/>
          <w:szCs w:val="32"/>
        </w:rPr>
        <w:lastRenderedPageBreak/>
        <w:t xml:space="preserve">LIDERAZGOS PARA LA GESTIÓN EDUCATIVA EN LA SOCIEDAD 5.0: ESTRATEGIAS INNOVADORAS HACIA EL </w:t>
      </w:r>
      <w:r>
        <w:rPr>
          <w:rFonts w:ascii="Times New Roman" w:hAnsi="Times New Roman"/>
          <w:b/>
          <w:sz w:val="32"/>
          <w:szCs w:val="32"/>
        </w:rPr>
        <w:t>APRENDIZAJE</w:t>
      </w:r>
      <w:r w:rsidRPr="004A5CA2">
        <w:rPr>
          <w:rFonts w:ascii="Times New Roman" w:hAnsi="Times New Roman"/>
          <w:b/>
          <w:sz w:val="32"/>
          <w:szCs w:val="32"/>
        </w:rPr>
        <w:t xml:space="preserve"> ORGANIZACIONAL</w:t>
      </w:r>
    </w:p>
    <w:p w14:paraId="39E63FE8" w14:textId="77777777" w:rsidR="00EC2070" w:rsidRDefault="00EC2070" w:rsidP="00EC2070">
      <w:pPr>
        <w:spacing w:line="240" w:lineRule="auto"/>
        <w:jc w:val="right"/>
        <w:rPr>
          <w:rFonts w:ascii="Times New Roman" w:hAnsi="Times New Roman"/>
          <w:b/>
          <w:sz w:val="24"/>
          <w:szCs w:val="24"/>
        </w:rPr>
      </w:pPr>
      <w:r>
        <w:rPr>
          <w:rFonts w:ascii="Times New Roman" w:hAnsi="Times New Roman"/>
          <w:b/>
          <w:sz w:val="24"/>
          <w:szCs w:val="24"/>
        </w:rPr>
        <w:t>Mariela Questa-Torterolo (Coordinadora)</w:t>
      </w:r>
    </w:p>
    <w:p w14:paraId="512E6F83" w14:textId="77777777" w:rsidR="00EC2070" w:rsidRDefault="00EC2070" w:rsidP="00EC2070">
      <w:pPr>
        <w:spacing w:line="240" w:lineRule="auto"/>
        <w:jc w:val="right"/>
        <w:rPr>
          <w:rFonts w:ascii="Times New Roman" w:hAnsi="Times New Roman"/>
          <w:sz w:val="24"/>
          <w:szCs w:val="24"/>
        </w:rPr>
      </w:pPr>
      <w:r>
        <w:rPr>
          <w:rFonts w:ascii="Times New Roman" w:hAnsi="Times New Roman"/>
          <w:sz w:val="24"/>
          <w:szCs w:val="24"/>
        </w:rPr>
        <w:t>Universidad ORT Uruguay</w:t>
      </w:r>
      <w:r w:rsidRPr="00A713D0">
        <w:rPr>
          <w:rFonts w:ascii="Times New Roman" w:hAnsi="Times New Roman"/>
          <w:sz w:val="24"/>
          <w:szCs w:val="24"/>
        </w:rPr>
        <w:t>/</w:t>
      </w:r>
      <w:r>
        <w:rPr>
          <w:rFonts w:ascii="Times New Roman" w:hAnsi="Times New Roman"/>
          <w:sz w:val="24"/>
          <w:szCs w:val="24"/>
        </w:rPr>
        <w:t xml:space="preserve"> Uruguay</w:t>
      </w:r>
    </w:p>
    <w:p w14:paraId="7D78D252" w14:textId="77777777" w:rsidR="00EC2070" w:rsidRPr="00AE27D4" w:rsidRDefault="00EC2070" w:rsidP="00EC2070">
      <w:pPr>
        <w:spacing w:line="240" w:lineRule="auto"/>
        <w:jc w:val="right"/>
        <w:rPr>
          <w:rFonts w:ascii="Times New Roman" w:hAnsi="Times New Roman"/>
          <w:b/>
          <w:sz w:val="24"/>
          <w:szCs w:val="24"/>
        </w:rPr>
      </w:pPr>
      <w:r w:rsidRPr="00AE27D4">
        <w:rPr>
          <w:rFonts w:ascii="Times New Roman" w:hAnsi="Times New Roman"/>
          <w:b/>
          <w:sz w:val="24"/>
          <w:szCs w:val="24"/>
        </w:rPr>
        <w:t>Antonio Carvalho</w:t>
      </w:r>
    </w:p>
    <w:p w14:paraId="1F299CE9" w14:textId="77777777" w:rsidR="00EC2070" w:rsidRPr="005F4916" w:rsidRDefault="00EC2070" w:rsidP="00EC2070">
      <w:pPr>
        <w:spacing w:line="240" w:lineRule="auto"/>
        <w:jc w:val="right"/>
        <w:rPr>
          <w:rFonts w:ascii="Times New Roman" w:hAnsi="Times New Roman"/>
          <w:sz w:val="24"/>
          <w:szCs w:val="24"/>
        </w:rPr>
      </w:pPr>
      <w:r w:rsidRPr="0070682B">
        <w:rPr>
          <w:rFonts w:ascii="Times New Roman" w:hAnsi="Times New Roman"/>
          <w:sz w:val="24"/>
          <w:szCs w:val="24"/>
        </w:rPr>
        <w:t>Instituto Juan XXIII</w:t>
      </w:r>
      <w:r w:rsidRPr="005F4916">
        <w:rPr>
          <w:rFonts w:ascii="Times New Roman" w:hAnsi="Times New Roman"/>
          <w:sz w:val="24"/>
          <w:szCs w:val="24"/>
        </w:rPr>
        <w:t>/</w:t>
      </w:r>
      <w:r>
        <w:rPr>
          <w:rFonts w:ascii="Times New Roman" w:hAnsi="Times New Roman"/>
          <w:sz w:val="24"/>
          <w:szCs w:val="24"/>
        </w:rPr>
        <w:t xml:space="preserve"> </w:t>
      </w:r>
      <w:r w:rsidRPr="005F4916">
        <w:rPr>
          <w:rFonts w:ascii="Times New Roman" w:hAnsi="Times New Roman"/>
          <w:sz w:val="24"/>
          <w:szCs w:val="24"/>
        </w:rPr>
        <w:t>Uruguay</w:t>
      </w:r>
    </w:p>
    <w:p w14:paraId="1A7559B5" w14:textId="77777777" w:rsidR="00EC2070" w:rsidRDefault="00EC2070" w:rsidP="00EC2070">
      <w:pPr>
        <w:spacing w:line="240" w:lineRule="auto"/>
        <w:jc w:val="right"/>
        <w:rPr>
          <w:rFonts w:ascii="Times New Roman" w:hAnsi="Times New Roman"/>
          <w:b/>
          <w:bCs/>
          <w:sz w:val="24"/>
          <w:szCs w:val="24"/>
          <w:lang w:val="es-UY"/>
        </w:rPr>
      </w:pPr>
      <w:r w:rsidRPr="00C24CA0">
        <w:rPr>
          <w:rFonts w:ascii="Times New Roman" w:hAnsi="Times New Roman"/>
          <w:b/>
          <w:bCs/>
          <w:sz w:val="24"/>
          <w:szCs w:val="24"/>
          <w:lang w:val="es-UY"/>
        </w:rPr>
        <w:t>Eliana Día</w:t>
      </w:r>
      <w:r>
        <w:rPr>
          <w:rFonts w:ascii="Times New Roman" w:hAnsi="Times New Roman"/>
          <w:b/>
          <w:bCs/>
          <w:sz w:val="24"/>
          <w:szCs w:val="24"/>
          <w:lang w:val="es-UY"/>
        </w:rPr>
        <w:t xml:space="preserve">z </w:t>
      </w:r>
      <w:proofErr w:type="spellStart"/>
      <w:r>
        <w:rPr>
          <w:rFonts w:ascii="Times New Roman" w:hAnsi="Times New Roman"/>
          <w:b/>
          <w:bCs/>
          <w:sz w:val="24"/>
          <w:szCs w:val="24"/>
          <w:lang w:val="es-UY"/>
        </w:rPr>
        <w:t>Bruschi</w:t>
      </w:r>
      <w:proofErr w:type="spellEnd"/>
    </w:p>
    <w:p w14:paraId="22FF3E09" w14:textId="77777777" w:rsidR="00EC2070" w:rsidRDefault="00EC2070" w:rsidP="00EC2070">
      <w:pPr>
        <w:spacing w:line="240" w:lineRule="auto"/>
        <w:jc w:val="right"/>
        <w:rPr>
          <w:rFonts w:ascii="Times New Roman" w:hAnsi="Times New Roman"/>
          <w:sz w:val="24"/>
          <w:szCs w:val="24"/>
        </w:rPr>
      </w:pPr>
      <w:r>
        <w:rPr>
          <w:rFonts w:ascii="Times New Roman" w:hAnsi="Times New Roman"/>
          <w:sz w:val="24"/>
          <w:szCs w:val="24"/>
        </w:rPr>
        <w:t>Instituto Universitario ACJ</w:t>
      </w:r>
      <w:r w:rsidRPr="00A713D0">
        <w:rPr>
          <w:rFonts w:ascii="Times New Roman" w:hAnsi="Times New Roman"/>
          <w:sz w:val="24"/>
          <w:szCs w:val="24"/>
        </w:rPr>
        <w:t>/</w:t>
      </w:r>
      <w:r>
        <w:rPr>
          <w:rFonts w:ascii="Times New Roman" w:hAnsi="Times New Roman"/>
          <w:sz w:val="24"/>
          <w:szCs w:val="24"/>
        </w:rPr>
        <w:t xml:space="preserve"> Uruguay</w:t>
      </w:r>
    </w:p>
    <w:p w14:paraId="34FBAB79" w14:textId="77777777" w:rsidR="00EC2070" w:rsidRPr="00C24CA0" w:rsidRDefault="00EC2070" w:rsidP="00EC2070">
      <w:pPr>
        <w:spacing w:line="240" w:lineRule="auto"/>
        <w:jc w:val="right"/>
        <w:rPr>
          <w:rFonts w:ascii="Times New Roman" w:hAnsi="Times New Roman"/>
          <w:b/>
          <w:bCs/>
          <w:sz w:val="24"/>
          <w:szCs w:val="24"/>
          <w:lang w:val="es-UY"/>
        </w:rPr>
      </w:pPr>
      <w:r w:rsidRPr="00C24CA0">
        <w:rPr>
          <w:rFonts w:ascii="Times New Roman" w:hAnsi="Times New Roman"/>
          <w:b/>
          <w:bCs/>
          <w:sz w:val="24"/>
          <w:szCs w:val="24"/>
          <w:lang w:val="es-UY"/>
        </w:rPr>
        <w:t>Andrea Tejera Techera</w:t>
      </w:r>
    </w:p>
    <w:p w14:paraId="35EE1062" w14:textId="77777777" w:rsidR="00EC2070" w:rsidRDefault="00EC2070" w:rsidP="00EC2070">
      <w:pPr>
        <w:spacing w:line="240" w:lineRule="auto"/>
        <w:jc w:val="right"/>
        <w:rPr>
          <w:rFonts w:ascii="Times New Roman" w:hAnsi="Times New Roman"/>
          <w:sz w:val="24"/>
          <w:szCs w:val="24"/>
        </w:rPr>
      </w:pPr>
      <w:r>
        <w:rPr>
          <w:rFonts w:ascii="Times New Roman" w:hAnsi="Times New Roman"/>
          <w:sz w:val="24"/>
          <w:szCs w:val="24"/>
        </w:rPr>
        <w:t>Universidad ORT Uruguay</w:t>
      </w:r>
      <w:r w:rsidRPr="00A713D0">
        <w:rPr>
          <w:rFonts w:ascii="Times New Roman" w:hAnsi="Times New Roman"/>
          <w:sz w:val="24"/>
          <w:szCs w:val="24"/>
        </w:rPr>
        <w:t>/</w:t>
      </w:r>
      <w:r>
        <w:rPr>
          <w:rFonts w:ascii="Times New Roman" w:hAnsi="Times New Roman"/>
          <w:sz w:val="24"/>
          <w:szCs w:val="24"/>
        </w:rPr>
        <w:t xml:space="preserve"> Uruguay</w:t>
      </w:r>
    </w:p>
    <w:p w14:paraId="08F747C3" w14:textId="77777777" w:rsidR="00EC2070" w:rsidRDefault="00EC2070" w:rsidP="00EC2070">
      <w:pPr>
        <w:spacing w:line="240" w:lineRule="auto"/>
        <w:jc w:val="right"/>
        <w:rPr>
          <w:rFonts w:ascii="Times New Roman" w:hAnsi="Times New Roman"/>
          <w:b/>
          <w:bCs/>
          <w:sz w:val="24"/>
          <w:szCs w:val="24"/>
          <w:lang w:val="es-UY"/>
        </w:rPr>
      </w:pPr>
      <w:r>
        <w:rPr>
          <w:rFonts w:ascii="Times New Roman" w:hAnsi="Times New Roman"/>
          <w:b/>
          <w:bCs/>
          <w:sz w:val="24"/>
          <w:szCs w:val="24"/>
          <w:lang w:val="es-UY"/>
        </w:rPr>
        <w:t>Camila Fajardo Puentes</w:t>
      </w:r>
    </w:p>
    <w:p w14:paraId="1188B43F" w14:textId="77777777" w:rsidR="00EC2070" w:rsidRPr="00F968BA" w:rsidRDefault="00EC2070" w:rsidP="00EC2070">
      <w:pPr>
        <w:spacing w:line="240" w:lineRule="auto"/>
        <w:jc w:val="right"/>
        <w:rPr>
          <w:rFonts w:ascii="Times New Roman" w:hAnsi="Times New Roman"/>
          <w:sz w:val="24"/>
          <w:szCs w:val="24"/>
          <w:lang w:val="es-UY"/>
        </w:rPr>
      </w:pPr>
      <w:r>
        <w:rPr>
          <w:rFonts w:ascii="Times New Roman" w:hAnsi="Times New Roman"/>
          <w:sz w:val="24"/>
          <w:szCs w:val="24"/>
        </w:rPr>
        <w:t>Universidad ORT Uruguay</w:t>
      </w:r>
      <w:r>
        <w:rPr>
          <w:rFonts w:ascii="Times New Roman" w:hAnsi="Times New Roman"/>
          <w:sz w:val="24"/>
          <w:szCs w:val="24"/>
          <w:lang w:val="es-UY"/>
        </w:rPr>
        <w:t>/ Uruguay</w:t>
      </w:r>
    </w:p>
    <w:p w14:paraId="44779566" w14:textId="77777777" w:rsidR="00EC2070" w:rsidRDefault="00EC2070" w:rsidP="00EC2070">
      <w:pPr>
        <w:spacing w:line="240" w:lineRule="auto"/>
        <w:jc w:val="right"/>
        <w:rPr>
          <w:rFonts w:ascii="Times New Roman" w:hAnsi="Times New Roman"/>
          <w:sz w:val="24"/>
          <w:szCs w:val="24"/>
          <w:lang w:val="es-UY"/>
        </w:rPr>
      </w:pPr>
      <w:r w:rsidRPr="0059589A">
        <w:rPr>
          <w:rFonts w:ascii="Times New Roman" w:hAnsi="Times New Roman"/>
          <w:b/>
          <w:bCs/>
          <w:sz w:val="24"/>
          <w:szCs w:val="24"/>
          <w:lang w:val="es-UY"/>
        </w:rPr>
        <w:t>María José Irigoyen</w:t>
      </w:r>
    </w:p>
    <w:p w14:paraId="3AAB52F4" w14:textId="77777777" w:rsidR="00EC2070" w:rsidRDefault="00EC2070" w:rsidP="00EC2070">
      <w:pPr>
        <w:spacing w:line="240" w:lineRule="auto"/>
        <w:jc w:val="right"/>
        <w:rPr>
          <w:rFonts w:ascii="Times New Roman" w:hAnsi="Times New Roman"/>
          <w:sz w:val="24"/>
          <w:szCs w:val="24"/>
          <w:lang w:val="es-UY"/>
        </w:rPr>
      </w:pPr>
      <w:r>
        <w:rPr>
          <w:rFonts w:ascii="Times New Roman" w:hAnsi="Times New Roman"/>
          <w:sz w:val="24"/>
          <w:szCs w:val="24"/>
        </w:rPr>
        <w:t>Consejo de Formación en Educación</w:t>
      </w:r>
      <w:r>
        <w:rPr>
          <w:rFonts w:ascii="Times New Roman" w:hAnsi="Times New Roman"/>
          <w:sz w:val="24"/>
          <w:szCs w:val="24"/>
          <w:lang w:val="es-UY"/>
        </w:rPr>
        <w:t>/ Uruguay</w:t>
      </w:r>
    </w:p>
    <w:p w14:paraId="599A3FDE" w14:textId="77777777" w:rsidR="00EC2070" w:rsidRDefault="00EC2070" w:rsidP="00EC2070">
      <w:pPr>
        <w:spacing w:line="240" w:lineRule="auto"/>
        <w:jc w:val="right"/>
        <w:rPr>
          <w:rFonts w:ascii="Times New Roman" w:hAnsi="Times New Roman"/>
          <w:b/>
          <w:bCs/>
          <w:sz w:val="24"/>
          <w:szCs w:val="24"/>
          <w:lang w:val="es-UY"/>
        </w:rPr>
      </w:pPr>
      <w:r w:rsidRPr="0059589A">
        <w:rPr>
          <w:rFonts w:ascii="Times New Roman" w:hAnsi="Times New Roman"/>
          <w:b/>
          <w:bCs/>
          <w:sz w:val="24"/>
          <w:szCs w:val="24"/>
          <w:lang w:val="es-UY"/>
        </w:rPr>
        <w:t>Claudia Cabrera Borges</w:t>
      </w:r>
    </w:p>
    <w:p w14:paraId="0D9110B4" w14:textId="77777777" w:rsidR="00EC2070" w:rsidRPr="0059589A" w:rsidRDefault="00EC2070" w:rsidP="00EC2070">
      <w:pPr>
        <w:spacing w:line="240" w:lineRule="auto"/>
        <w:jc w:val="right"/>
        <w:rPr>
          <w:rFonts w:ascii="Times New Roman" w:hAnsi="Times New Roman"/>
          <w:sz w:val="24"/>
          <w:szCs w:val="24"/>
        </w:rPr>
      </w:pPr>
      <w:r w:rsidRPr="0059589A">
        <w:rPr>
          <w:rFonts w:ascii="Times New Roman" w:hAnsi="Times New Roman"/>
          <w:sz w:val="24"/>
          <w:szCs w:val="24"/>
        </w:rPr>
        <w:t>Universidad ORT Uruguay</w:t>
      </w:r>
      <w:r>
        <w:rPr>
          <w:rFonts w:ascii="Times New Roman" w:hAnsi="Times New Roman"/>
          <w:sz w:val="24"/>
          <w:szCs w:val="24"/>
        </w:rPr>
        <w:t>; Consejo de Formación en Educación</w:t>
      </w:r>
      <w:r w:rsidRPr="0059589A">
        <w:rPr>
          <w:rFonts w:ascii="Times New Roman" w:hAnsi="Times New Roman"/>
          <w:sz w:val="24"/>
          <w:szCs w:val="24"/>
        </w:rPr>
        <w:t>/ Uruguay</w:t>
      </w:r>
    </w:p>
    <w:p w14:paraId="7717F94B" w14:textId="77777777" w:rsidR="0071605E" w:rsidRDefault="0071605E" w:rsidP="0071605E">
      <w:pPr>
        <w:spacing w:line="240" w:lineRule="auto"/>
        <w:jc w:val="both"/>
        <w:rPr>
          <w:rFonts w:ascii="Times New Roman" w:hAnsi="Times New Roman"/>
          <w:b/>
          <w:i/>
          <w:sz w:val="26"/>
          <w:szCs w:val="26"/>
        </w:rPr>
      </w:pPr>
    </w:p>
    <w:p w14:paraId="6DC3B598" w14:textId="518E9F24" w:rsidR="0071605E" w:rsidRPr="00423E1C" w:rsidRDefault="0071605E" w:rsidP="0071605E">
      <w:pPr>
        <w:spacing w:line="240" w:lineRule="auto"/>
        <w:jc w:val="both"/>
        <w:rPr>
          <w:rFonts w:ascii="Times New Roman" w:hAnsi="Times New Roman"/>
          <w:b/>
          <w:sz w:val="26"/>
          <w:szCs w:val="26"/>
        </w:rPr>
      </w:pPr>
      <w:r>
        <w:rPr>
          <w:rFonts w:ascii="Times New Roman" w:hAnsi="Times New Roman"/>
          <w:b/>
          <w:i/>
          <w:sz w:val="26"/>
          <w:szCs w:val="26"/>
        </w:rPr>
        <w:t>Resumen</w:t>
      </w:r>
    </w:p>
    <w:p w14:paraId="7DD5FD43" w14:textId="77777777" w:rsidR="00047122" w:rsidRPr="00047122" w:rsidRDefault="00047122" w:rsidP="00047122">
      <w:pPr>
        <w:spacing w:line="240" w:lineRule="auto"/>
        <w:ind w:firstLine="284"/>
        <w:jc w:val="both"/>
        <w:rPr>
          <w:rFonts w:ascii="Times New Roman" w:hAnsi="Times New Roman"/>
          <w:sz w:val="24"/>
          <w:szCs w:val="24"/>
        </w:rPr>
      </w:pPr>
      <w:r w:rsidRPr="00047122">
        <w:rPr>
          <w:rFonts w:ascii="Times New Roman" w:hAnsi="Times New Roman"/>
          <w:sz w:val="24"/>
          <w:szCs w:val="24"/>
        </w:rPr>
        <w:t>El presente simposio aborda los desafíos y oportunidades que enfrentan las instituciones educativas en el contexto de la Sociedad 5.0, un modelo que integra tecnología avanzada con el desarrollo humano y la sostenibilidad. Este marco redefine la educación, requiriendo liderazgos transformadores que impulsen la innovación, adapten currículos y fomenten la inclusión.</w:t>
      </w:r>
    </w:p>
    <w:p w14:paraId="1561FDE3" w14:textId="77777777" w:rsidR="00047122" w:rsidRPr="00047122" w:rsidRDefault="00047122" w:rsidP="00047122">
      <w:pPr>
        <w:spacing w:line="240" w:lineRule="auto"/>
        <w:ind w:firstLine="284"/>
        <w:jc w:val="both"/>
        <w:rPr>
          <w:rFonts w:ascii="Times New Roman" w:hAnsi="Times New Roman"/>
          <w:sz w:val="24"/>
          <w:szCs w:val="24"/>
        </w:rPr>
      </w:pPr>
      <w:r w:rsidRPr="00047122">
        <w:rPr>
          <w:rFonts w:ascii="Times New Roman" w:hAnsi="Times New Roman"/>
          <w:sz w:val="24"/>
          <w:szCs w:val="24"/>
        </w:rPr>
        <w:t>Entre las principales temáticas discutidas, se destacan:</w:t>
      </w:r>
    </w:p>
    <w:p w14:paraId="6B559B65" w14:textId="4045C4DF" w:rsidR="00047122" w:rsidRPr="00047122" w:rsidRDefault="00047122" w:rsidP="00047122">
      <w:pPr>
        <w:spacing w:line="240" w:lineRule="auto"/>
        <w:ind w:firstLine="284"/>
        <w:jc w:val="both"/>
        <w:rPr>
          <w:rFonts w:ascii="Times New Roman" w:hAnsi="Times New Roman"/>
          <w:sz w:val="24"/>
          <w:szCs w:val="24"/>
        </w:rPr>
      </w:pPr>
      <w:r w:rsidRPr="00047122">
        <w:rPr>
          <w:rFonts w:ascii="Times New Roman" w:hAnsi="Times New Roman"/>
          <w:sz w:val="24"/>
          <w:szCs w:val="24"/>
        </w:rPr>
        <w:t>1.</w:t>
      </w:r>
      <w:r w:rsidRPr="00047122">
        <w:rPr>
          <w:rFonts w:ascii="Times New Roman" w:hAnsi="Times New Roman"/>
          <w:sz w:val="24"/>
          <w:szCs w:val="24"/>
        </w:rPr>
        <w:tab/>
        <w:t>Liderazgo transformacional en la innovación curricular: Experiencias basadas en el aprendizaje por competencias y metodologías activas, subrayan la importancia del liderazgo para inspirar cambios sostenibles, mejorar prácticas pedagógicas y fomentar culturas colaborativas.</w:t>
      </w:r>
    </w:p>
    <w:p w14:paraId="4E3758CB" w14:textId="77777777" w:rsidR="00047122" w:rsidRPr="00047122" w:rsidRDefault="00047122" w:rsidP="00047122">
      <w:pPr>
        <w:spacing w:line="240" w:lineRule="auto"/>
        <w:ind w:firstLine="284"/>
        <w:jc w:val="both"/>
        <w:rPr>
          <w:rFonts w:ascii="Times New Roman" w:hAnsi="Times New Roman"/>
          <w:sz w:val="24"/>
          <w:szCs w:val="24"/>
        </w:rPr>
      </w:pPr>
      <w:r w:rsidRPr="00047122">
        <w:rPr>
          <w:rFonts w:ascii="Times New Roman" w:hAnsi="Times New Roman"/>
          <w:sz w:val="24"/>
          <w:szCs w:val="24"/>
        </w:rPr>
        <w:t>2.</w:t>
      </w:r>
      <w:r w:rsidRPr="00047122">
        <w:rPr>
          <w:rFonts w:ascii="Times New Roman" w:hAnsi="Times New Roman"/>
          <w:sz w:val="24"/>
          <w:szCs w:val="24"/>
        </w:rPr>
        <w:tab/>
        <w:t>Estrategias para la retención estudiantil: Se analiza el impacto del aprendizaje organizacional para fortalecer la comunicación interna, y para minimizar la desvinculación estudiantil.</w:t>
      </w:r>
    </w:p>
    <w:p w14:paraId="3C563B30" w14:textId="77777777" w:rsidR="00047122" w:rsidRPr="00047122" w:rsidRDefault="00047122" w:rsidP="00047122">
      <w:pPr>
        <w:spacing w:line="240" w:lineRule="auto"/>
        <w:ind w:firstLine="284"/>
        <w:jc w:val="both"/>
        <w:rPr>
          <w:rFonts w:ascii="Times New Roman" w:hAnsi="Times New Roman"/>
          <w:sz w:val="24"/>
          <w:szCs w:val="24"/>
        </w:rPr>
      </w:pPr>
      <w:r w:rsidRPr="00047122">
        <w:rPr>
          <w:rFonts w:ascii="Times New Roman" w:hAnsi="Times New Roman"/>
          <w:sz w:val="24"/>
          <w:szCs w:val="24"/>
        </w:rPr>
        <w:lastRenderedPageBreak/>
        <w:t>3.</w:t>
      </w:r>
      <w:r w:rsidRPr="00047122">
        <w:rPr>
          <w:rFonts w:ascii="Times New Roman" w:hAnsi="Times New Roman"/>
          <w:sz w:val="24"/>
          <w:szCs w:val="24"/>
        </w:rPr>
        <w:tab/>
        <w:t>Inclusión educativa y atención a la diversidad: Propuestas que fortalecen competencias docentes, integrando metodologías activas, tecnología y habilidades socioemocionales, con el objetivo de atender a la diversidad en aulas sobrepobladas, promoviendo entornos inclusivos y adaptativos.</w:t>
      </w:r>
    </w:p>
    <w:p w14:paraId="5329794D" w14:textId="77777777" w:rsidR="00047122" w:rsidRPr="00047122" w:rsidRDefault="00047122" w:rsidP="00047122">
      <w:pPr>
        <w:spacing w:line="240" w:lineRule="auto"/>
        <w:ind w:firstLine="284"/>
        <w:jc w:val="both"/>
        <w:rPr>
          <w:rFonts w:ascii="Times New Roman" w:hAnsi="Times New Roman"/>
          <w:sz w:val="24"/>
          <w:szCs w:val="24"/>
        </w:rPr>
      </w:pPr>
      <w:r w:rsidRPr="00047122">
        <w:rPr>
          <w:rFonts w:ascii="Times New Roman" w:hAnsi="Times New Roman"/>
          <w:sz w:val="24"/>
          <w:szCs w:val="24"/>
        </w:rPr>
        <w:t>4.</w:t>
      </w:r>
      <w:r w:rsidRPr="00047122">
        <w:rPr>
          <w:rFonts w:ascii="Times New Roman" w:hAnsi="Times New Roman"/>
          <w:sz w:val="24"/>
          <w:szCs w:val="24"/>
        </w:rPr>
        <w:tab/>
        <w:t>Evaluación institucional como motor de mejora: La planificación y aplicación de evaluaciones organizacionales permiten generar insumos para la toma de decisiones informadas, consolidando liderazgos distribuidos y fomentando aprendizajes organizacionales sostenibles.</w:t>
      </w:r>
    </w:p>
    <w:p w14:paraId="7BDC71BE" w14:textId="77777777" w:rsidR="00B86D75" w:rsidRDefault="00047122" w:rsidP="00047122">
      <w:pPr>
        <w:spacing w:line="240" w:lineRule="auto"/>
        <w:ind w:firstLine="284"/>
        <w:jc w:val="both"/>
        <w:rPr>
          <w:rFonts w:ascii="Times New Roman" w:hAnsi="Times New Roman"/>
          <w:sz w:val="24"/>
          <w:szCs w:val="24"/>
        </w:rPr>
      </w:pPr>
      <w:r w:rsidRPr="00047122">
        <w:rPr>
          <w:rFonts w:ascii="Times New Roman" w:hAnsi="Times New Roman"/>
          <w:sz w:val="24"/>
          <w:szCs w:val="24"/>
        </w:rPr>
        <w:t xml:space="preserve">Como conclusión general de las distintas aportaciones </w:t>
      </w:r>
      <w:r>
        <w:rPr>
          <w:rFonts w:ascii="Times New Roman" w:hAnsi="Times New Roman"/>
          <w:sz w:val="24"/>
          <w:szCs w:val="24"/>
        </w:rPr>
        <w:t xml:space="preserve">y en línea con </w:t>
      </w:r>
      <w:r w:rsidR="00CC3FFE">
        <w:rPr>
          <w:rFonts w:ascii="Times New Roman" w:hAnsi="Times New Roman"/>
          <w:sz w:val="24"/>
          <w:szCs w:val="24"/>
        </w:rPr>
        <w:t>referencias</w:t>
      </w:r>
      <w:r>
        <w:rPr>
          <w:rFonts w:ascii="Times New Roman" w:hAnsi="Times New Roman"/>
          <w:sz w:val="24"/>
          <w:szCs w:val="24"/>
        </w:rPr>
        <w:t xml:space="preserve"> teóricas antecedentes, </w:t>
      </w:r>
      <w:r w:rsidRPr="00047122">
        <w:rPr>
          <w:rFonts w:ascii="Times New Roman" w:hAnsi="Times New Roman"/>
          <w:sz w:val="24"/>
          <w:szCs w:val="24"/>
        </w:rPr>
        <w:t>se destaca que los líderes educativos tienen un papel clave</w:t>
      </w:r>
      <w:r w:rsidR="00B86D75">
        <w:rPr>
          <w:rFonts w:ascii="Times New Roman" w:hAnsi="Times New Roman"/>
          <w:sz w:val="24"/>
          <w:szCs w:val="24"/>
        </w:rPr>
        <w:t xml:space="preserve"> en la Educación 5.0</w:t>
      </w:r>
      <w:r w:rsidR="00AB5D82">
        <w:rPr>
          <w:rFonts w:ascii="Times New Roman" w:hAnsi="Times New Roman"/>
          <w:sz w:val="24"/>
          <w:szCs w:val="24"/>
        </w:rPr>
        <w:t>. Por un lado,</w:t>
      </w:r>
      <w:r w:rsidRPr="00047122">
        <w:rPr>
          <w:rFonts w:ascii="Times New Roman" w:hAnsi="Times New Roman"/>
          <w:sz w:val="24"/>
          <w:szCs w:val="24"/>
        </w:rPr>
        <w:t xml:space="preserve"> como facilitadores de transformaciones en contextos complejos</w:t>
      </w:r>
      <w:r w:rsidR="009F673A">
        <w:rPr>
          <w:rFonts w:ascii="Times New Roman" w:hAnsi="Times New Roman"/>
          <w:sz w:val="24"/>
          <w:szCs w:val="24"/>
        </w:rPr>
        <w:t xml:space="preserve">. Y por otro, </w:t>
      </w:r>
      <w:r w:rsidRPr="00047122">
        <w:rPr>
          <w:rFonts w:ascii="Times New Roman" w:hAnsi="Times New Roman"/>
          <w:sz w:val="24"/>
          <w:szCs w:val="24"/>
        </w:rPr>
        <w:t xml:space="preserve">actuando como puente entre la tecnología y las necesidades humanas. </w:t>
      </w:r>
    </w:p>
    <w:p w14:paraId="791F6925" w14:textId="66766C9E" w:rsidR="00047122" w:rsidRPr="00047122" w:rsidRDefault="00047122" w:rsidP="00047122">
      <w:pPr>
        <w:spacing w:line="240" w:lineRule="auto"/>
        <w:ind w:firstLine="284"/>
        <w:jc w:val="both"/>
        <w:rPr>
          <w:rFonts w:ascii="Times New Roman" w:hAnsi="Times New Roman"/>
          <w:sz w:val="24"/>
          <w:szCs w:val="24"/>
        </w:rPr>
      </w:pPr>
      <w:r w:rsidRPr="00047122">
        <w:rPr>
          <w:rFonts w:ascii="Times New Roman" w:hAnsi="Times New Roman"/>
          <w:sz w:val="24"/>
          <w:szCs w:val="24"/>
        </w:rPr>
        <w:t>Además, se destacan reflexiones sobre cómo equilibrar la sostenibilidad tecnológica con un enfoque pedagógico centrado en el bienestar y el desarrollo integral de los estudiantes. En base a</w:t>
      </w:r>
      <w:r w:rsidR="00D471CB">
        <w:rPr>
          <w:rFonts w:ascii="Times New Roman" w:hAnsi="Times New Roman"/>
          <w:sz w:val="24"/>
          <w:szCs w:val="24"/>
        </w:rPr>
        <w:t xml:space="preserve"> cuatro</w:t>
      </w:r>
      <w:r w:rsidRPr="00047122">
        <w:rPr>
          <w:rFonts w:ascii="Times New Roman" w:hAnsi="Times New Roman"/>
          <w:sz w:val="24"/>
          <w:szCs w:val="24"/>
        </w:rPr>
        <w:t xml:space="preserve"> investigaciones aplicadas que parten de estudios de caso, se proponen herramientas conceptuales y estrategias prácticas que buscan fortalecer el liderazgo educativo y garantizar una educación de calidad adaptada a los desafíos de la Sociedad 5.0.</w:t>
      </w:r>
    </w:p>
    <w:p w14:paraId="7997CF84" w14:textId="07DEB249" w:rsidR="0071605E" w:rsidRDefault="00047122" w:rsidP="00047122">
      <w:pPr>
        <w:spacing w:line="240" w:lineRule="auto"/>
        <w:ind w:firstLine="284"/>
        <w:jc w:val="both"/>
        <w:rPr>
          <w:rFonts w:ascii="Times New Roman" w:hAnsi="Times New Roman"/>
          <w:sz w:val="24"/>
          <w:szCs w:val="24"/>
        </w:rPr>
      </w:pPr>
      <w:r w:rsidRPr="00047122">
        <w:rPr>
          <w:rFonts w:ascii="Times New Roman" w:hAnsi="Times New Roman"/>
          <w:sz w:val="24"/>
          <w:szCs w:val="24"/>
        </w:rPr>
        <w:t xml:space="preserve">Con este simposio se espera aportar al fortalecimiento de las prácticas de liderazgo educativo en contextos diversos, </w:t>
      </w:r>
      <w:r w:rsidR="00D471CB">
        <w:rPr>
          <w:rFonts w:ascii="Times New Roman" w:hAnsi="Times New Roman"/>
          <w:sz w:val="24"/>
          <w:szCs w:val="24"/>
        </w:rPr>
        <w:t xml:space="preserve">a </w:t>
      </w:r>
      <w:r w:rsidRPr="00047122">
        <w:rPr>
          <w:rFonts w:ascii="Times New Roman" w:hAnsi="Times New Roman"/>
          <w:sz w:val="24"/>
          <w:szCs w:val="24"/>
        </w:rPr>
        <w:t xml:space="preserve">una mayor integración de tecnologías emergentes y metodologías inclusivas, y </w:t>
      </w:r>
      <w:r w:rsidR="00D471CB">
        <w:rPr>
          <w:rFonts w:ascii="Times New Roman" w:hAnsi="Times New Roman"/>
          <w:sz w:val="24"/>
          <w:szCs w:val="24"/>
        </w:rPr>
        <w:t xml:space="preserve">a </w:t>
      </w:r>
      <w:r w:rsidRPr="00047122">
        <w:rPr>
          <w:rFonts w:ascii="Times New Roman" w:hAnsi="Times New Roman"/>
          <w:sz w:val="24"/>
          <w:szCs w:val="24"/>
        </w:rPr>
        <w:t>la generación de conocimientos que contribuyan al diseño de estrategias sostenibles para gestionar el cambio y promover la innovación en el ámbito educativo.</w:t>
      </w:r>
    </w:p>
    <w:p w14:paraId="2A6B9FFF" w14:textId="77777777" w:rsidR="00047122" w:rsidRDefault="00047122" w:rsidP="009E6095">
      <w:pPr>
        <w:spacing w:line="240" w:lineRule="auto"/>
        <w:rPr>
          <w:rFonts w:ascii="Times New Roman" w:hAnsi="Times New Roman"/>
          <w:b/>
        </w:rPr>
      </w:pPr>
    </w:p>
    <w:p w14:paraId="50010220" w14:textId="77777777" w:rsidR="0071605E" w:rsidRDefault="0071605E">
      <w:pPr>
        <w:rPr>
          <w:rFonts w:ascii="Times New Roman" w:hAnsi="Times New Roman"/>
          <w:b/>
          <w:color w:val="FF0000"/>
        </w:rPr>
      </w:pPr>
      <w:r>
        <w:rPr>
          <w:rFonts w:ascii="Times New Roman" w:hAnsi="Times New Roman"/>
          <w:b/>
          <w:color w:val="FF0000"/>
        </w:rPr>
        <w:br w:type="page"/>
      </w:r>
    </w:p>
    <w:p w14:paraId="07006574" w14:textId="77777777" w:rsidR="0096761B" w:rsidRPr="00423E1C" w:rsidRDefault="0096761B" w:rsidP="0096761B">
      <w:pPr>
        <w:jc w:val="center"/>
        <w:rPr>
          <w:rFonts w:ascii="Times New Roman" w:hAnsi="Times New Roman"/>
          <w:b/>
          <w:sz w:val="32"/>
          <w:szCs w:val="32"/>
        </w:rPr>
      </w:pPr>
      <w:r>
        <w:rPr>
          <w:rFonts w:ascii="Times New Roman" w:hAnsi="Times New Roman"/>
          <w:b/>
          <w:sz w:val="32"/>
          <w:szCs w:val="32"/>
        </w:rPr>
        <w:lastRenderedPageBreak/>
        <w:t>INTRODUCCIÓN</w:t>
      </w:r>
    </w:p>
    <w:p w14:paraId="3540BE86" w14:textId="77777777" w:rsidR="0096761B" w:rsidRDefault="0096761B" w:rsidP="0096761B">
      <w:pPr>
        <w:spacing w:line="240" w:lineRule="auto"/>
        <w:jc w:val="right"/>
        <w:rPr>
          <w:rFonts w:ascii="Times New Roman" w:hAnsi="Times New Roman"/>
          <w:b/>
          <w:sz w:val="24"/>
          <w:szCs w:val="24"/>
        </w:rPr>
      </w:pPr>
      <w:r>
        <w:rPr>
          <w:rFonts w:ascii="Times New Roman" w:hAnsi="Times New Roman"/>
          <w:b/>
          <w:sz w:val="24"/>
          <w:szCs w:val="24"/>
        </w:rPr>
        <w:t>Mariela Questa-Torterolo</w:t>
      </w:r>
    </w:p>
    <w:p w14:paraId="0FD9FB0A" w14:textId="77777777" w:rsidR="0096761B" w:rsidRDefault="0096761B" w:rsidP="0096761B">
      <w:pPr>
        <w:spacing w:line="240" w:lineRule="auto"/>
        <w:jc w:val="right"/>
        <w:rPr>
          <w:rFonts w:ascii="Times New Roman" w:hAnsi="Times New Roman"/>
          <w:sz w:val="24"/>
          <w:szCs w:val="24"/>
        </w:rPr>
      </w:pPr>
      <w:r>
        <w:rPr>
          <w:rFonts w:ascii="Times New Roman" w:hAnsi="Times New Roman"/>
          <w:sz w:val="24"/>
          <w:szCs w:val="24"/>
        </w:rPr>
        <w:t>Universidad ORT Uruguay</w:t>
      </w:r>
      <w:r w:rsidRPr="00A713D0">
        <w:rPr>
          <w:rFonts w:ascii="Times New Roman" w:hAnsi="Times New Roman"/>
          <w:sz w:val="24"/>
          <w:szCs w:val="24"/>
        </w:rPr>
        <w:t>/</w:t>
      </w:r>
      <w:r>
        <w:rPr>
          <w:rFonts w:ascii="Times New Roman" w:hAnsi="Times New Roman"/>
          <w:sz w:val="24"/>
          <w:szCs w:val="24"/>
        </w:rPr>
        <w:t xml:space="preserve"> Uruguay</w:t>
      </w:r>
    </w:p>
    <w:p w14:paraId="388078BD" w14:textId="77777777" w:rsidR="0096761B" w:rsidRDefault="0096761B" w:rsidP="0096761B">
      <w:pPr>
        <w:spacing w:line="240" w:lineRule="auto"/>
        <w:jc w:val="right"/>
        <w:rPr>
          <w:rFonts w:ascii="Times New Roman" w:hAnsi="Times New Roman"/>
          <w:sz w:val="24"/>
          <w:szCs w:val="24"/>
        </w:rPr>
      </w:pPr>
    </w:p>
    <w:p w14:paraId="33A4B6CA" w14:textId="77777777" w:rsidR="0096761B" w:rsidRPr="00085174" w:rsidRDefault="0096761B" w:rsidP="0096761B">
      <w:pPr>
        <w:spacing w:line="240" w:lineRule="auto"/>
        <w:ind w:firstLine="284"/>
        <w:jc w:val="both"/>
        <w:rPr>
          <w:rFonts w:ascii="Times New Roman" w:hAnsi="Times New Roman"/>
          <w:sz w:val="24"/>
          <w:szCs w:val="24"/>
        </w:rPr>
      </w:pPr>
      <w:r w:rsidRPr="00085174">
        <w:rPr>
          <w:rFonts w:ascii="Times New Roman" w:hAnsi="Times New Roman"/>
          <w:sz w:val="24"/>
          <w:szCs w:val="24"/>
        </w:rPr>
        <w:t xml:space="preserve">En el marco de la Sociedad 5.0, las instituciones educativas enfrentan la necesidad de transformarse para responder a las exigencias de un entorno donde la tecnología, el aprendizaje organizacional y la gestión del conocimiento ocupan un lugar central. Este modelo propone la integración de avances tecnológicos en los procesos sociales y educativos, </w:t>
      </w:r>
      <w:r>
        <w:rPr>
          <w:rFonts w:ascii="Times New Roman" w:hAnsi="Times New Roman"/>
          <w:sz w:val="24"/>
          <w:szCs w:val="24"/>
        </w:rPr>
        <w:t>para</w:t>
      </w:r>
      <w:r w:rsidRPr="00085174">
        <w:rPr>
          <w:rFonts w:ascii="Times New Roman" w:hAnsi="Times New Roman"/>
          <w:sz w:val="24"/>
          <w:szCs w:val="24"/>
        </w:rPr>
        <w:t xml:space="preserve"> promover el bienestar humano y sostenibilidad que combine eficiencia tecnológica con </w:t>
      </w:r>
      <w:r>
        <w:rPr>
          <w:rFonts w:ascii="Times New Roman" w:hAnsi="Times New Roman"/>
          <w:sz w:val="24"/>
          <w:szCs w:val="24"/>
        </w:rPr>
        <w:t xml:space="preserve">el </w:t>
      </w:r>
      <w:r w:rsidRPr="00085174">
        <w:rPr>
          <w:rFonts w:ascii="Times New Roman" w:hAnsi="Times New Roman"/>
          <w:sz w:val="24"/>
          <w:szCs w:val="24"/>
        </w:rPr>
        <w:t xml:space="preserve">desarrollo </w:t>
      </w:r>
      <w:r>
        <w:rPr>
          <w:rFonts w:ascii="Times New Roman" w:hAnsi="Times New Roman"/>
          <w:sz w:val="24"/>
          <w:szCs w:val="24"/>
        </w:rPr>
        <w:t>de los individuos (Vieira et al., 2023)</w:t>
      </w:r>
      <w:r w:rsidRPr="00085174">
        <w:rPr>
          <w:rFonts w:ascii="Times New Roman" w:hAnsi="Times New Roman"/>
          <w:sz w:val="24"/>
          <w:szCs w:val="24"/>
        </w:rPr>
        <w:t>. En este contexto, las organizaciones educativas deben replantearse sus métodos</w:t>
      </w:r>
      <w:r>
        <w:rPr>
          <w:rFonts w:ascii="Times New Roman" w:hAnsi="Times New Roman"/>
          <w:sz w:val="24"/>
          <w:szCs w:val="24"/>
        </w:rPr>
        <w:t xml:space="preserve"> de enseñanza</w:t>
      </w:r>
      <w:r w:rsidRPr="00085174">
        <w:rPr>
          <w:rFonts w:ascii="Times New Roman" w:hAnsi="Times New Roman"/>
          <w:sz w:val="24"/>
          <w:szCs w:val="24"/>
        </w:rPr>
        <w:t xml:space="preserve">, </w:t>
      </w:r>
      <w:r>
        <w:rPr>
          <w:rFonts w:ascii="Times New Roman" w:hAnsi="Times New Roman"/>
          <w:sz w:val="24"/>
          <w:szCs w:val="24"/>
        </w:rPr>
        <w:t>y</w:t>
      </w:r>
      <w:r w:rsidRPr="00085174">
        <w:rPr>
          <w:rFonts w:ascii="Times New Roman" w:hAnsi="Times New Roman"/>
          <w:sz w:val="24"/>
          <w:szCs w:val="24"/>
        </w:rPr>
        <w:t xml:space="preserve"> </w:t>
      </w:r>
      <w:r>
        <w:rPr>
          <w:rFonts w:ascii="Times New Roman" w:hAnsi="Times New Roman"/>
          <w:sz w:val="24"/>
          <w:szCs w:val="24"/>
        </w:rPr>
        <w:t xml:space="preserve">también </w:t>
      </w:r>
      <w:r w:rsidRPr="00085174">
        <w:rPr>
          <w:rFonts w:ascii="Times New Roman" w:hAnsi="Times New Roman"/>
          <w:sz w:val="24"/>
          <w:szCs w:val="24"/>
        </w:rPr>
        <w:t xml:space="preserve">los liderazgos que impulsan </w:t>
      </w:r>
      <w:r>
        <w:rPr>
          <w:rFonts w:ascii="Times New Roman" w:hAnsi="Times New Roman"/>
          <w:sz w:val="24"/>
          <w:szCs w:val="24"/>
        </w:rPr>
        <w:t>la</w:t>
      </w:r>
      <w:r w:rsidRPr="00085174">
        <w:rPr>
          <w:rFonts w:ascii="Times New Roman" w:hAnsi="Times New Roman"/>
          <w:sz w:val="24"/>
          <w:szCs w:val="24"/>
        </w:rPr>
        <w:t xml:space="preserve"> transformación.</w:t>
      </w:r>
    </w:p>
    <w:p w14:paraId="51052BD6" w14:textId="77777777" w:rsidR="0096761B" w:rsidRPr="00085174" w:rsidRDefault="0096761B" w:rsidP="0096761B">
      <w:pPr>
        <w:spacing w:line="240" w:lineRule="auto"/>
        <w:ind w:firstLine="284"/>
        <w:jc w:val="both"/>
        <w:rPr>
          <w:rFonts w:ascii="Times New Roman" w:hAnsi="Times New Roman"/>
          <w:sz w:val="24"/>
          <w:szCs w:val="24"/>
        </w:rPr>
      </w:pPr>
      <w:r w:rsidRPr="00085174">
        <w:rPr>
          <w:rFonts w:ascii="Times New Roman" w:hAnsi="Times New Roman"/>
          <w:sz w:val="24"/>
          <w:szCs w:val="24"/>
        </w:rPr>
        <w:t>El concepto de Educación 5.0 emerge como una respuesta a los desafíos de la Sociedad 5.0</w:t>
      </w:r>
      <w:r>
        <w:rPr>
          <w:rFonts w:ascii="Times New Roman" w:hAnsi="Times New Roman"/>
          <w:sz w:val="24"/>
          <w:szCs w:val="24"/>
        </w:rPr>
        <w:t xml:space="preserve"> (García &amp; Mendoza, 2023)</w:t>
      </w:r>
      <w:r w:rsidRPr="00085174">
        <w:rPr>
          <w:rFonts w:ascii="Times New Roman" w:hAnsi="Times New Roman"/>
          <w:sz w:val="24"/>
          <w:szCs w:val="24"/>
        </w:rPr>
        <w:t xml:space="preserve">. Se centra en el desarrollo integral de los individuos mediante la creación de </w:t>
      </w:r>
      <w:r>
        <w:rPr>
          <w:rFonts w:ascii="Times New Roman" w:hAnsi="Times New Roman"/>
          <w:sz w:val="24"/>
          <w:szCs w:val="24"/>
        </w:rPr>
        <w:t>espacios</w:t>
      </w:r>
      <w:r w:rsidRPr="00085174">
        <w:rPr>
          <w:rFonts w:ascii="Times New Roman" w:hAnsi="Times New Roman"/>
          <w:sz w:val="24"/>
          <w:szCs w:val="24"/>
        </w:rPr>
        <w:t xml:space="preserve"> de aprendizaje que incorporen herramientas tecnológicas, pero manteniendo un enfoque </w:t>
      </w:r>
      <w:r>
        <w:rPr>
          <w:rFonts w:ascii="Times New Roman" w:hAnsi="Times New Roman"/>
          <w:sz w:val="24"/>
          <w:szCs w:val="24"/>
        </w:rPr>
        <w:t>humanista</w:t>
      </w:r>
      <w:r w:rsidRPr="00085174">
        <w:rPr>
          <w:rFonts w:ascii="Times New Roman" w:hAnsi="Times New Roman"/>
          <w:sz w:val="24"/>
          <w:szCs w:val="24"/>
        </w:rPr>
        <w:t>. Esto involucra también la generación de e</w:t>
      </w:r>
      <w:r>
        <w:rPr>
          <w:rFonts w:ascii="Times New Roman" w:hAnsi="Times New Roman"/>
          <w:sz w:val="24"/>
          <w:szCs w:val="24"/>
        </w:rPr>
        <w:t>ntorn</w:t>
      </w:r>
      <w:r w:rsidRPr="00085174">
        <w:rPr>
          <w:rFonts w:ascii="Times New Roman" w:hAnsi="Times New Roman"/>
          <w:sz w:val="24"/>
          <w:szCs w:val="24"/>
        </w:rPr>
        <w:t xml:space="preserve">os </w:t>
      </w:r>
      <w:r>
        <w:rPr>
          <w:rFonts w:ascii="Times New Roman" w:hAnsi="Times New Roman"/>
          <w:sz w:val="24"/>
          <w:szCs w:val="24"/>
        </w:rPr>
        <w:t>propicios para</w:t>
      </w:r>
      <w:r w:rsidRPr="00085174">
        <w:rPr>
          <w:rFonts w:ascii="Times New Roman" w:hAnsi="Times New Roman"/>
          <w:sz w:val="24"/>
          <w:szCs w:val="24"/>
        </w:rPr>
        <w:t xml:space="preserve"> el pensamiento crítico, la colaboración y </w:t>
      </w:r>
      <w:r>
        <w:rPr>
          <w:rFonts w:ascii="Times New Roman" w:hAnsi="Times New Roman"/>
          <w:sz w:val="24"/>
          <w:szCs w:val="24"/>
        </w:rPr>
        <w:t xml:space="preserve">el desarrollo de </w:t>
      </w:r>
      <w:r w:rsidRPr="00085174">
        <w:rPr>
          <w:rFonts w:ascii="Times New Roman" w:hAnsi="Times New Roman"/>
          <w:sz w:val="24"/>
          <w:szCs w:val="24"/>
        </w:rPr>
        <w:t>las habilidades necesarias para un futuro incierto y complejo</w:t>
      </w:r>
      <w:r>
        <w:rPr>
          <w:rFonts w:ascii="Times New Roman" w:hAnsi="Times New Roman"/>
          <w:sz w:val="24"/>
          <w:szCs w:val="24"/>
        </w:rPr>
        <w:t>, incluyendo las relacionadas con aspectos socioemocionales (Sánchez et al., 2024)</w:t>
      </w:r>
      <w:r w:rsidRPr="00085174">
        <w:rPr>
          <w:rFonts w:ascii="Times New Roman" w:hAnsi="Times New Roman"/>
          <w:sz w:val="24"/>
          <w:szCs w:val="24"/>
        </w:rPr>
        <w:t xml:space="preserve">. La educación, entonces, se convierte en un espacio </w:t>
      </w:r>
      <w:r>
        <w:rPr>
          <w:rFonts w:ascii="Times New Roman" w:hAnsi="Times New Roman"/>
          <w:sz w:val="24"/>
          <w:szCs w:val="24"/>
        </w:rPr>
        <w:t xml:space="preserve">articulador </w:t>
      </w:r>
      <w:r w:rsidRPr="00085174">
        <w:rPr>
          <w:rFonts w:ascii="Times New Roman" w:hAnsi="Times New Roman"/>
          <w:sz w:val="24"/>
          <w:szCs w:val="24"/>
        </w:rPr>
        <w:t>para generar condiciones para el cambio, y los l</w:t>
      </w:r>
      <w:r>
        <w:rPr>
          <w:rFonts w:ascii="Times New Roman" w:hAnsi="Times New Roman"/>
          <w:sz w:val="24"/>
          <w:szCs w:val="24"/>
        </w:rPr>
        <w:t>ídere</w:t>
      </w:r>
      <w:r w:rsidRPr="00085174">
        <w:rPr>
          <w:rFonts w:ascii="Times New Roman" w:hAnsi="Times New Roman"/>
          <w:sz w:val="24"/>
          <w:szCs w:val="24"/>
        </w:rPr>
        <w:t>s educativos se presentan como actores principales en este proceso.</w:t>
      </w:r>
    </w:p>
    <w:p w14:paraId="4E6FA362" w14:textId="77777777" w:rsidR="0096761B" w:rsidRPr="00085174" w:rsidRDefault="0096761B" w:rsidP="009E6095">
      <w:pPr>
        <w:spacing w:line="240" w:lineRule="auto"/>
        <w:ind w:firstLine="284"/>
        <w:jc w:val="both"/>
        <w:rPr>
          <w:rFonts w:ascii="Times New Roman" w:hAnsi="Times New Roman"/>
          <w:sz w:val="24"/>
          <w:szCs w:val="24"/>
        </w:rPr>
      </w:pPr>
      <w:r w:rsidRPr="001123C5">
        <w:rPr>
          <w:rFonts w:ascii="Times New Roman" w:hAnsi="Times New Roman"/>
          <w:sz w:val="24"/>
          <w:szCs w:val="24"/>
        </w:rPr>
        <w:t xml:space="preserve">En este escenario, el liderazgo educativo </w:t>
      </w:r>
      <w:r>
        <w:rPr>
          <w:rFonts w:ascii="Times New Roman" w:hAnsi="Times New Roman"/>
          <w:sz w:val="24"/>
          <w:szCs w:val="24"/>
        </w:rPr>
        <w:t xml:space="preserve">debe oficiar </w:t>
      </w:r>
      <w:r w:rsidRPr="001123C5">
        <w:rPr>
          <w:rFonts w:ascii="Times New Roman" w:hAnsi="Times New Roman"/>
          <w:sz w:val="24"/>
          <w:szCs w:val="24"/>
        </w:rPr>
        <w:t xml:space="preserve">como un agente de transformación institucional. Los líderes deben fomentar culturas organizacionales dinámicas y adaptativas, donde se promueva la participación de </w:t>
      </w:r>
      <w:r>
        <w:rPr>
          <w:rFonts w:ascii="Times New Roman" w:hAnsi="Times New Roman"/>
          <w:sz w:val="24"/>
          <w:szCs w:val="24"/>
        </w:rPr>
        <w:t xml:space="preserve">todos </w:t>
      </w:r>
      <w:r w:rsidRPr="001123C5">
        <w:rPr>
          <w:rFonts w:ascii="Times New Roman" w:hAnsi="Times New Roman"/>
          <w:sz w:val="24"/>
          <w:szCs w:val="24"/>
        </w:rPr>
        <w:t>los actores</w:t>
      </w:r>
      <w:r>
        <w:rPr>
          <w:rFonts w:ascii="Times New Roman" w:hAnsi="Times New Roman"/>
          <w:sz w:val="24"/>
          <w:szCs w:val="24"/>
        </w:rPr>
        <w:t xml:space="preserve"> (</w:t>
      </w:r>
      <w:r w:rsidRPr="004531C2">
        <w:rPr>
          <w:rFonts w:ascii="Times New Roman" w:hAnsi="Times New Roman"/>
          <w:sz w:val="24"/>
          <w:szCs w:val="24"/>
        </w:rPr>
        <w:t>Yaras</w:t>
      </w:r>
      <w:r>
        <w:rPr>
          <w:rFonts w:ascii="Times New Roman" w:hAnsi="Times New Roman"/>
          <w:sz w:val="24"/>
          <w:szCs w:val="24"/>
        </w:rPr>
        <w:t xml:space="preserve"> </w:t>
      </w:r>
      <w:r w:rsidRPr="004531C2">
        <w:rPr>
          <w:rFonts w:ascii="Times New Roman" w:hAnsi="Times New Roman"/>
          <w:sz w:val="24"/>
          <w:szCs w:val="24"/>
        </w:rPr>
        <w:t xml:space="preserve">&amp; </w:t>
      </w:r>
      <w:proofErr w:type="spellStart"/>
      <w:r w:rsidRPr="004531C2">
        <w:rPr>
          <w:rFonts w:ascii="Times New Roman" w:hAnsi="Times New Roman"/>
          <w:sz w:val="24"/>
          <w:szCs w:val="24"/>
        </w:rPr>
        <w:t>Öztürk</w:t>
      </w:r>
      <w:proofErr w:type="spellEnd"/>
      <w:r w:rsidRPr="004531C2">
        <w:rPr>
          <w:rFonts w:ascii="Times New Roman" w:hAnsi="Times New Roman"/>
          <w:sz w:val="24"/>
          <w:szCs w:val="24"/>
        </w:rPr>
        <w:t>, 2022)</w:t>
      </w:r>
      <w:r w:rsidRPr="001123C5">
        <w:rPr>
          <w:rFonts w:ascii="Times New Roman" w:hAnsi="Times New Roman"/>
          <w:sz w:val="24"/>
          <w:szCs w:val="24"/>
        </w:rPr>
        <w:t>. Esto implica el diseño y la implementación de estrategias que integren la innovación en los procesos de enseñanza, atiendan a la diversidad de los estudiantes y aseguren la calidad educativa (Fullan et al., 2023). Los desafíos que enfrentan los líderes educativos incluyen, entre otros, la necesidad de retener estudiantes, mejorar las prácticas pedagógicas y abordar problemas estructurales dentro de las instituciones</w:t>
      </w:r>
      <w:r>
        <w:rPr>
          <w:rFonts w:ascii="Times New Roman" w:hAnsi="Times New Roman"/>
          <w:sz w:val="24"/>
          <w:szCs w:val="24"/>
        </w:rPr>
        <w:t xml:space="preserve"> (Donoso-Díaz, 2024)</w:t>
      </w:r>
      <w:r w:rsidRPr="001123C5">
        <w:rPr>
          <w:rFonts w:ascii="Times New Roman" w:hAnsi="Times New Roman"/>
          <w:sz w:val="24"/>
          <w:szCs w:val="24"/>
        </w:rPr>
        <w:t>. Estas tareas demandan un enfoque que combine la experiencia acumulada, las propuestas situadas, y la capacidad de anticiparse a los cambios del entorno.</w:t>
      </w:r>
    </w:p>
    <w:p w14:paraId="2BDBBCFF" w14:textId="77777777" w:rsidR="0096761B" w:rsidRPr="00085174" w:rsidRDefault="0096761B" w:rsidP="0096761B">
      <w:pPr>
        <w:spacing w:line="240" w:lineRule="auto"/>
        <w:ind w:firstLine="284"/>
        <w:jc w:val="both"/>
        <w:rPr>
          <w:rFonts w:ascii="Times New Roman" w:hAnsi="Times New Roman"/>
          <w:sz w:val="24"/>
          <w:szCs w:val="24"/>
        </w:rPr>
      </w:pPr>
      <w:r w:rsidRPr="00085174">
        <w:rPr>
          <w:rFonts w:ascii="Times New Roman" w:hAnsi="Times New Roman"/>
          <w:sz w:val="24"/>
          <w:szCs w:val="24"/>
        </w:rPr>
        <w:t>E</w:t>
      </w:r>
      <w:r>
        <w:rPr>
          <w:rFonts w:ascii="Times New Roman" w:hAnsi="Times New Roman"/>
          <w:sz w:val="24"/>
          <w:szCs w:val="24"/>
        </w:rPr>
        <w:t>ste</w:t>
      </w:r>
      <w:r w:rsidRPr="00085174">
        <w:rPr>
          <w:rFonts w:ascii="Times New Roman" w:hAnsi="Times New Roman"/>
          <w:sz w:val="24"/>
          <w:szCs w:val="24"/>
        </w:rPr>
        <w:t xml:space="preserve"> simposio tiene como propósito explorar las formas en que los liderazgos educativos pueden responder a </w:t>
      </w:r>
      <w:r>
        <w:rPr>
          <w:rFonts w:ascii="Times New Roman" w:hAnsi="Times New Roman"/>
          <w:sz w:val="24"/>
          <w:szCs w:val="24"/>
        </w:rPr>
        <w:t>algunos de l</w:t>
      </w:r>
      <w:r w:rsidRPr="00085174">
        <w:rPr>
          <w:rFonts w:ascii="Times New Roman" w:hAnsi="Times New Roman"/>
          <w:sz w:val="24"/>
          <w:szCs w:val="24"/>
        </w:rPr>
        <w:t>os desafíos de la Sociedad 5.0. Para ello, se propone un análisis de estudios aplicados que abordan problemáticas concretas en la gestión educativa y presentan</w:t>
      </w:r>
      <w:r>
        <w:rPr>
          <w:rFonts w:ascii="Times New Roman" w:hAnsi="Times New Roman"/>
          <w:sz w:val="24"/>
          <w:szCs w:val="24"/>
        </w:rPr>
        <w:t>, como posibles respuestas,</w:t>
      </w:r>
      <w:r w:rsidRPr="00085174">
        <w:rPr>
          <w:rFonts w:ascii="Times New Roman" w:hAnsi="Times New Roman"/>
          <w:sz w:val="24"/>
          <w:szCs w:val="24"/>
        </w:rPr>
        <w:t xml:space="preserve"> estrategias innovadoras. Aunque las investigaciones incluidas en este simposio no abordan directamente el uso de tecnologías avanzadas como la inteligencia artificial</w:t>
      </w:r>
      <w:r>
        <w:rPr>
          <w:rFonts w:ascii="Times New Roman" w:hAnsi="Times New Roman"/>
          <w:sz w:val="24"/>
          <w:szCs w:val="24"/>
        </w:rPr>
        <w:t xml:space="preserve"> (</w:t>
      </w:r>
      <w:proofErr w:type="spellStart"/>
      <w:r>
        <w:rPr>
          <w:rFonts w:ascii="Times New Roman" w:hAnsi="Times New Roman"/>
          <w:sz w:val="24"/>
          <w:szCs w:val="24"/>
        </w:rPr>
        <w:t>Chiu</w:t>
      </w:r>
      <w:proofErr w:type="spellEnd"/>
      <w:r>
        <w:rPr>
          <w:rFonts w:ascii="Times New Roman" w:hAnsi="Times New Roman"/>
          <w:sz w:val="24"/>
          <w:szCs w:val="24"/>
        </w:rPr>
        <w:t xml:space="preserve"> et al., 2023; </w:t>
      </w:r>
      <w:proofErr w:type="spellStart"/>
      <w:r>
        <w:rPr>
          <w:rFonts w:ascii="Times New Roman" w:hAnsi="Times New Roman"/>
          <w:sz w:val="24"/>
          <w:szCs w:val="24"/>
        </w:rPr>
        <w:t>Pandya</w:t>
      </w:r>
      <w:proofErr w:type="spellEnd"/>
      <w:r>
        <w:rPr>
          <w:rFonts w:ascii="Times New Roman" w:hAnsi="Times New Roman"/>
          <w:sz w:val="24"/>
          <w:szCs w:val="24"/>
        </w:rPr>
        <w:t>, 2024)</w:t>
      </w:r>
      <w:r w:rsidRPr="00085174">
        <w:rPr>
          <w:rFonts w:ascii="Times New Roman" w:hAnsi="Times New Roman"/>
          <w:sz w:val="24"/>
          <w:szCs w:val="24"/>
        </w:rPr>
        <w:t>, su enfoque permite abrir un espacio de reflexión sobre cómo estas herramientas pueden complementar los esfuerzos de liderazgo para mejorar la gestión institucional y promover el aprendizaje organizacional.</w:t>
      </w:r>
    </w:p>
    <w:p w14:paraId="27EE46AC" w14:textId="77777777" w:rsidR="0096761B" w:rsidRPr="00085174" w:rsidRDefault="0096761B" w:rsidP="0096761B">
      <w:pPr>
        <w:spacing w:line="240" w:lineRule="auto"/>
        <w:ind w:firstLine="284"/>
        <w:jc w:val="both"/>
        <w:rPr>
          <w:rFonts w:ascii="Times New Roman" w:hAnsi="Times New Roman"/>
          <w:sz w:val="24"/>
          <w:szCs w:val="24"/>
        </w:rPr>
      </w:pPr>
      <w:r w:rsidRPr="00085174">
        <w:rPr>
          <w:rFonts w:ascii="Times New Roman" w:hAnsi="Times New Roman"/>
          <w:sz w:val="24"/>
          <w:szCs w:val="24"/>
        </w:rPr>
        <w:t>El simposio se enmarca en la línea temática "Liderazgos necesarios para la transformación</w:t>
      </w:r>
      <w:r>
        <w:rPr>
          <w:rFonts w:ascii="Times New Roman" w:hAnsi="Times New Roman"/>
          <w:sz w:val="24"/>
          <w:szCs w:val="24"/>
        </w:rPr>
        <w:t>”.</w:t>
      </w:r>
      <w:r w:rsidRPr="00085174">
        <w:rPr>
          <w:rFonts w:ascii="Times New Roman" w:hAnsi="Times New Roman"/>
          <w:sz w:val="24"/>
          <w:szCs w:val="24"/>
        </w:rPr>
        <w:t xml:space="preserve"> Las investigaciones incluidas examinan cuestiones como la innovación en el currículo educativo, el fortalecimiento de competencias docentes, la evaluación institucional y la retención estudiantil, todas ellas bajo el prisma de la gestión educativa. Estas aportaciones identifican problemas existentes</w:t>
      </w:r>
      <w:r>
        <w:rPr>
          <w:rFonts w:ascii="Times New Roman" w:hAnsi="Times New Roman"/>
          <w:sz w:val="24"/>
          <w:szCs w:val="24"/>
        </w:rPr>
        <w:t xml:space="preserve"> y </w:t>
      </w:r>
      <w:r w:rsidRPr="00085174">
        <w:rPr>
          <w:rFonts w:ascii="Times New Roman" w:hAnsi="Times New Roman"/>
          <w:sz w:val="24"/>
          <w:szCs w:val="24"/>
        </w:rPr>
        <w:t xml:space="preserve">plantean propuestas </w:t>
      </w:r>
      <w:r>
        <w:rPr>
          <w:rFonts w:ascii="Times New Roman" w:hAnsi="Times New Roman"/>
          <w:sz w:val="24"/>
          <w:szCs w:val="24"/>
        </w:rPr>
        <w:t>situadas</w:t>
      </w:r>
      <w:r w:rsidRPr="00085174">
        <w:rPr>
          <w:rFonts w:ascii="Times New Roman" w:hAnsi="Times New Roman"/>
          <w:sz w:val="24"/>
          <w:szCs w:val="24"/>
        </w:rPr>
        <w:t xml:space="preserve"> de intervención, destacando el </w:t>
      </w:r>
      <w:r w:rsidRPr="00085174">
        <w:rPr>
          <w:rFonts w:ascii="Times New Roman" w:hAnsi="Times New Roman"/>
          <w:sz w:val="24"/>
          <w:szCs w:val="24"/>
        </w:rPr>
        <w:lastRenderedPageBreak/>
        <w:t>papel del liderazgo en su diseño e implementación.</w:t>
      </w:r>
      <w:r>
        <w:rPr>
          <w:rFonts w:ascii="Times New Roman" w:hAnsi="Times New Roman"/>
          <w:sz w:val="24"/>
          <w:szCs w:val="24"/>
        </w:rPr>
        <w:t xml:space="preserve"> </w:t>
      </w:r>
      <w:r w:rsidRPr="00085174">
        <w:rPr>
          <w:rFonts w:ascii="Times New Roman" w:hAnsi="Times New Roman"/>
          <w:sz w:val="24"/>
          <w:szCs w:val="24"/>
        </w:rPr>
        <w:t xml:space="preserve">Desde una perspectiva metodológica, las investigaciones comparten un enfoque </w:t>
      </w:r>
      <w:r>
        <w:rPr>
          <w:rFonts w:ascii="Times New Roman" w:hAnsi="Times New Roman"/>
          <w:sz w:val="24"/>
          <w:szCs w:val="24"/>
        </w:rPr>
        <w:t>b</w:t>
      </w:r>
      <w:r w:rsidRPr="00085174">
        <w:rPr>
          <w:rFonts w:ascii="Times New Roman" w:hAnsi="Times New Roman"/>
          <w:sz w:val="24"/>
          <w:szCs w:val="24"/>
        </w:rPr>
        <w:t>asado en estudios de caso e investigaciones aplicadas</w:t>
      </w:r>
      <w:r>
        <w:rPr>
          <w:rFonts w:ascii="Times New Roman" w:hAnsi="Times New Roman"/>
          <w:sz w:val="24"/>
          <w:szCs w:val="24"/>
        </w:rPr>
        <w:t xml:space="preserve"> (Tejera Techera &amp; Questa-Torterolo, 2022)</w:t>
      </w:r>
      <w:r w:rsidRPr="00085174">
        <w:rPr>
          <w:rFonts w:ascii="Times New Roman" w:hAnsi="Times New Roman"/>
          <w:sz w:val="24"/>
          <w:szCs w:val="24"/>
        </w:rPr>
        <w:t xml:space="preserve">. Este marco común permite </w:t>
      </w:r>
      <w:r>
        <w:rPr>
          <w:rFonts w:ascii="Times New Roman" w:hAnsi="Times New Roman"/>
          <w:sz w:val="24"/>
          <w:szCs w:val="24"/>
        </w:rPr>
        <w:t>generar</w:t>
      </w:r>
      <w:r w:rsidRPr="00085174">
        <w:rPr>
          <w:rFonts w:ascii="Times New Roman" w:hAnsi="Times New Roman"/>
          <w:sz w:val="24"/>
          <w:szCs w:val="24"/>
        </w:rPr>
        <w:t xml:space="preserve"> reflexiones </w:t>
      </w:r>
      <w:r>
        <w:rPr>
          <w:rFonts w:ascii="Times New Roman" w:hAnsi="Times New Roman"/>
          <w:sz w:val="24"/>
          <w:szCs w:val="24"/>
        </w:rPr>
        <w:t xml:space="preserve">sobre </w:t>
      </w:r>
      <w:r w:rsidRPr="00085174">
        <w:rPr>
          <w:rFonts w:ascii="Times New Roman" w:hAnsi="Times New Roman"/>
          <w:sz w:val="24"/>
          <w:szCs w:val="24"/>
        </w:rPr>
        <w:t xml:space="preserve">cada aportación, </w:t>
      </w:r>
      <w:r>
        <w:rPr>
          <w:rFonts w:ascii="Times New Roman" w:hAnsi="Times New Roman"/>
          <w:sz w:val="24"/>
          <w:szCs w:val="24"/>
        </w:rPr>
        <w:t>promoviendo el</w:t>
      </w:r>
      <w:r w:rsidRPr="00085174">
        <w:rPr>
          <w:rFonts w:ascii="Times New Roman" w:hAnsi="Times New Roman"/>
          <w:sz w:val="24"/>
          <w:szCs w:val="24"/>
        </w:rPr>
        <w:t xml:space="preserve"> diálogo más allá de los contextos específicos de cada estudio. </w:t>
      </w:r>
    </w:p>
    <w:p w14:paraId="7B1A0B9F" w14:textId="77777777" w:rsidR="0096761B" w:rsidRDefault="0096761B" w:rsidP="0096761B">
      <w:pPr>
        <w:spacing w:line="240" w:lineRule="auto"/>
        <w:ind w:firstLine="284"/>
        <w:jc w:val="both"/>
        <w:rPr>
          <w:rFonts w:ascii="Times New Roman" w:hAnsi="Times New Roman"/>
          <w:sz w:val="24"/>
          <w:szCs w:val="24"/>
        </w:rPr>
      </w:pPr>
      <w:r w:rsidRPr="00085174">
        <w:rPr>
          <w:rFonts w:ascii="Times New Roman" w:hAnsi="Times New Roman"/>
          <w:sz w:val="24"/>
          <w:szCs w:val="24"/>
        </w:rPr>
        <w:t xml:space="preserve">La transformación hacia la Sociedad 5.0 no es un proceso uniforme ni exento de tensiones. Las instituciones educativas deben enfrentarse a la tarea de equilibrar las demandas tecnológicas con la necesidad de mantener un enfoque centrado en las personas. En este sentido, los liderazgos juegan un papel esencial al construir puentes entre las oportunidades que ofrece la tecnología y las necesidades humanas. </w:t>
      </w:r>
      <w:r>
        <w:rPr>
          <w:rFonts w:ascii="Times New Roman" w:hAnsi="Times New Roman"/>
          <w:sz w:val="24"/>
          <w:szCs w:val="24"/>
        </w:rPr>
        <w:t>Las aportaciones destacan</w:t>
      </w:r>
      <w:r w:rsidRPr="00085174">
        <w:rPr>
          <w:rFonts w:ascii="Times New Roman" w:hAnsi="Times New Roman"/>
          <w:sz w:val="24"/>
          <w:szCs w:val="24"/>
        </w:rPr>
        <w:t xml:space="preserve"> cómo los líderes educativos pueden desempeñar este papel articulador, promoviendo culturas organizacionales que sean resilientes, inclusivas y sostenibles.</w:t>
      </w:r>
      <w:r>
        <w:rPr>
          <w:rFonts w:ascii="Times New Roman" w:hAnsi="Times New Roman"/>
          <w:sz w:val="24"/>
          <w:szCs w:val="24"/>
        </w:rPr>
        <w:t xml:space="preserve"> </w:t>
      </w:r>
    </w:p>
    <w:p w14:paraId="313CDC7B" w14:textId="77777777" w:rsidR="0096761B" w:rsidRDefault="0096761B" w:rsidP="0096761B">
      <w:pPr>
        <w:spacing w:line="240" w:lineRule="auto"/>
        <w:ind w:firstLine="284"/>
        <w:jc w:val="both"/>
      </w:pPr>
      <w:r w:rsidRPr="00085174">
        <w:rPr>
          <w:rFonts w:ascii="Times New Roman" w:hAnsi="Times New Roman"/>
          <w:sz w:val="24"/>
          <w:szCs w:val="24"/>
        </w:rPr>
        <w:t>El simposio pone énfasis en las conclusiones y en las proyecciones</w:t>
      </w:r>
      <w:r>
        <w:rPr>
          <w:rFonts w:ascii="Times New Roman" w:hAnsi="Times New Roman"/>
          <w:sz w:val="24"/>
          <w:szCs w:val="24"/>
        </w:rPr>
        <w:t xml:space="preserve"> de cada aporte</w:t>
      </w:r>
      <w:r w:rsidRPr="00085174">
        <w:rPr>
          <w:rFonts w:ascii="Times New Roman" w:hAnsi="Times New Roman"/>
          <w:sz w:val="24"/>
          <w:szCs w:val="24"/>
        </w:rPr>
        <w:t xml:space="preserve">, con el objetivo de enriquecer la </w:t>
      </w:r>
      <w:r>
        <w:rPr>
          <w:rFonts w:ascii="Times New Roman" w:hAnsi="Times New Roman"/>
          <w:sz w:val="24"/>
          <w:szCs w:val="24"/>
        </w:rPr>
        <w:t>reflexión</w:t>
      </w:r>
      <w:r w:rsidRPr="00085174">
        <w:rPr>
          <w:rFonts w:ascii="Times New Roman" w:hAnsi="Times New Roman"/>
          <w:sz w:val="24"/>
          <w:szCs w:val="24"/>
        </w:rPr>
        <w:t>.</w:t>
      </w:r>
      <w:r>
        <w:rPr>
          <w:rFonts w:ascii="Times New Roman" w:hAnsi="Times New Roman"/>
          <w:sz w:val="24"/>
          <w:szCs w:val="24"/>
        </w:rPr>
        <w:t xml:space="preserve"> En cada caso se </w:t>
      </w:r>
      <w:r w:rsidRPr="00085174">
        <w:rPr>
          <w:rFonts w:ascii="Times New Roman" w:hAnsi="Times New Roman"/>
          <w:sz w:val="24"/>
          <w:szCs w:val="24"/>
        </w:rPr>
        <w:t>concluye con preguntas que invitan a pensar en las implicaciones más amplias para la gestión educativa en el contexto de la Sociedad 5.0.</w:t>
      </w:r>
      <w:r w:rsidRPr="00AE08ED">
        <w:rPr>
          <w:rFonts w:ascii="Times New Roman" w:hAnsi="Times New Roman"/>
          <w:sz w:val="24"/>
          <w:szCs w:val="24"/>
        </w:rPr>
        <w:t xml:space="preserve"> </w:t>
      </w:r>
      <w:r w:rsidRPr="00085174">
        <w:rPr>
          <w:rFonts w:ascii="Times New Roman" w:hAnsi="Times New Roman"/>
          <w:sz w:val="24"/>
          <w:szCs w:val="24"/>
        </w:rPr>
        <w:t xml:space="preserve">En última instancia, </w:t>
      </w:r>
      <w:r>
        <w:rPr>
          <w:rFonts w:ascii="Times New Roman" w:hAnsi="Times New Roman"/>
          <w:sz w:val="24"/>
          <w:szCs w:val="24"/>
        </w:rPr>
        <w:t>est</w:t>
      </w:r>
      <w:r w:rsidRPr="00085174">
        <w:rPr>
          <w:rFonts w:ascii="Times New Roman" w:hAnsi="Times New Roman"/>
          <w:sz w:val="24"/>
          <w:szCs w:val="24"/>
        </w:rPr>
        <w:t xml:space="preserve">as aportaciones tienen como objetivo proporcionar herramientas conceptuales y prácticas </w:t>
      </w:r>
      <w:r>
        <w:rPr>
          <w:rFonts w:ascii="Times New Roman" w:hAnsi="Times New Roman"/>
          <w:sz w:val="24"/>
          <w:szCs w:val="24"/>
        </w:rPr>
        <w:t xml:space="preserve">que </w:t>
      </w:r>
      <w:r w:rsidRPr="00085174">
        <w:rPr>
          <w:rFonts w:ascii="Times New Roman" w:hAnsi="Times New Roman"/>
          <w:sz w:val="24"/>
          <w:szCs w:val="24"/>
        </w:rPr>
        <w:t>ofre</w:t>
      </w:r>
      <w:r>
        <w:rPr>
          <w:rFonts w:ascii="Times New Roman" w:hAnsi="Times New Roman"/>
          <w:sz w:val="24"/>
          <w:szCs w:val="24"/>
        </w:rPr>
        <w:t>zca</w:t>
      </w:r>
      <w:r w:rsidRPr="00085174">
        <w:rPr>
          <w:rFonts w:ascii="Times New Roman" w:hAnsi="Times New Roman"/>
          <w:sz w:val="24"/>
          <w:szCs w:val="24"/>
        </w:rPr>
        <w:t>n aprendizajes extrapolables</w:t>
      </w:r>
      <w:r>
        <w:rPr>
          <w:rFonts w:ascii="Times New Roman" w:hAnsi="Times New Roman"/>
          <w:sz w:val="24"/>
          <w:szCs w:val="24"/>
        </w:rPr>
        <w:t xml:space="preserve"> </w:t>
      </w:r>
      <w:r w:rsidRPr="00085174">
        <w:rPr>
          <w:rFonts w:ascii="Times New Roman" w:hAnsi="Times New Roman"/>
          <w:sz w:val="24"/>
          <w:szCs w:val="24"/>
        </w:rPr>
        <w:t>para fortalecer el liderazgo educativo en contextos diversos.</w:t>
      </w:r>
    </w:p>
    <w:p w14:paraId="165994F8" w14:textId="77777777" w:rsidR="0071605E" w:rsidRDefault="0071605E">
      <w:pPr>
        <w:rPr>
          <w:rFonts w:ascii="Times New Roman" w:hAnsi="Times New Roman"/>
          <w:sz w:val="16"/>
          <w:szCs w:val="24"/>
        </w:rPr>
      </w:pPr>
      <w:r>
        <w:rPr>
          <w:rFonts w:ascii="Times New Roman" w:hAnsi="Times New Roman"/>
          <w:sz w:val="16"/>
          <w:szCs w:val="24"/>
        </w:rPr>
        <w:br w:type="page"/>
      </w:r>
    </w:p>
    <w:p w14:paraId="4F72F0F8" w14:textId="77777777" w:rsidR="006A626F" w:rsidRPr="00423E1C" w:rsidRDefault="006A626F" w:rsidP="006A626F">
      <w:pPr>
        <w:jc w:val="center"/>
        <w:rPr>
          <w:rFonts w:ascii="Times New Roman" w:hAnsi="Times New Roman"/>
          <w:b/>
          <w:sz w:val="32"/>
          <w:szCs w:val="32"/>
        </w:rPr>
      </w:pPr>
      <w:r w:rsidRPr="00C72F18">
        <w:rPr>
          <w:rFonts w:ascii="Times New Roman" w:hAnsi="Times New Roman"/>
          <w:b/>
          <w:sz w:val="32"/>
          <w:szCs w:val="32"/>
        </w:rPr>
        <w:lastRenderedPageBreak/>
        <w:t xml:space="preserve">INNOVACIÓN CURRICULAR Y LIDERAZGO TRANSFORMACIONAL: UNA EXPERIENCIA </w:t>
      </w:r>
      <w:r>
        <w:rPr>
          <w:rFonts w:ascii="Times New Roman" w:hAnsi="Times New Roman"/>
          <w:b/>
          <w:sz w:val="32"/>
          <w:szCs w:val="32"/>
        </w:rPr>
        <w:t>DE</w:t>
      </w:r>
      <w:r w:rsidRPr="00C72F18">
        <w:rPr>
          <w:rFonts w:ascii="Times New Roman" w:hAnsi="Times New Roman"/>
          <w:b/>
          <w:sz w:val="32"/>
          <w:szCs w:val="32"/>
        </w:rPr>
        <w:t xml:space="preserve"> IMPLEMENTACIÓN DE PROYECTOS BASADOS EN COMPETENCIAS</w:t>
      </w:r>
    </w:p>
    <w:p w14:paraId="0793325D" w14:textId="77777777" w:rsidR="006A626F" w:rsidRPr="00B55822" w:rsidRDefault="006A626F" w:rsidP="006A626F">
      <w:pPr>
        <w:spacing w:line="240" w:lineRule="auto"/>
        <w:jc w:val="right"/>
        <w:rPr>
          <w:rFonts w:ascii="Times New Roman" w:hAnsi="Times New Roman"/>
          <w:b/>
          <w:sz w:val="24"/>
          <w:szCs w:val="24"/>
          <w:lang w:val="pt-BR"/>
        </w:rPr>
      </w:pPr>
      <w:r w:rsidRPr="00B55822">
        <w:rPr>
          <w:rFonts w:ascii="Times New Roman" w:hAnsi="Times New Roman"/>
          <w:b/>
          <w:sz w:val="24"/>
          <w:szCs w:val="24"/>
          <w:lang w:val="pt-BR"/>
        </w:rPr>
        <w:t>Antonio Carvalho Pérez</w:t>
      </w:r>
    </w:p>
    <w:p w14:paraId="34FFCC37" w14:textId="77777777" w:rsidR="006A626F" w:rsidRPr="00B55822" w:rsidRDefault="006A626F" w:rsidP="006A626F">
      <w:pPr>
        <w:spacing w:line="240" w:lineRule="auto"/>
        <w:jc w:val="right"/>
        <w:rPr>
          <w:rFonts w:ascii="Times New Roman" w:hAnsi="Times New Roman"/>
          <w:sz w:val="24"/>
          <w:szCs w:val="24"/>
          <w:lang w:val="pt-BR"/>
        </w:rPr>
      </w:pPr>
      <w:r w:rsidRPr="00B55822">
        <w:rPr>
          <w:rFonts w:ascii="Times New Roman" w:hAnsi="Times New Roman"/>
          <w:sz w:val="24"/>
          <w:szCs w:val="24"/>
          <w:lang w:val="pt-BR"/>
        </w:rPr>
        <w:t>Instituto Juan XXIII/Uruguay</w:t>
      </w:r>
    </w:p>
    <w:p w14:paraId="544A16D2" w14:textId="77777777" w:rsidR="006A626F" w:rsidRDefault="006A626F" w:rsidP="006A626F">
      <w:pPr>
        <w:spacing w:line="240" w:lineRule="auto"/>
        <w:jc w:val="right"/>
        <w:rPr>
          <w:rFonts w:ascii="Times New Roman" w:hAnsi="Times New Roman"/>
          <w:sz w:val="24"/>
          <w:szCs w:val="24"/>
        </w:rPr>
      </w:pPr>
      <w:r w:rsidRPr="0016628F">
        <w:rPr>
          <w:rFonts w:ascii="Times New Roman" w:hAnsi="Times New Roman"/>
          <w:b/>
          <w:sz w:val="24"/>
          <w:szCs w:val="24"/>
          <w:lang w:val="es-UY"/>
        </w:rPr>
        <w:t>Mariela Questa-Torterolo</w:t>
      </w:r>
    </w:p>
    <w:p w14:paraId="395A6303" w14:textId="77777777" w:rsidR="006A626F" w:rsidRDefault="006A626F" w:rsidP="006A626F">
      <w:pPr>
        <w:spacing w:line="240" w:lineRule="auto"/>
        <w:jc w:val="right"/>
        <w:rPr>
          <w:rFonts w:ascii="Times New Roman" w:hAnsi="Times New Roman"/>
          <w:sz w:val="24"/>
          <w:szCs w:val="24"/>
        </w:rPr>
      </w:pPr>
      <w:r>
        <w:rPr>
          <w:rFonts w:ascii="Times New Roman" w:hAnsi="Times New Roman"/>
          <w:sz w:val="24"/>
          <w:szCs w:val="24"/>
        </w:rPr>
        <w:t>Universidad ORT Uruguay/Uruguay</w:t>
      </w:r>
    </w:p>
    <w:p w14:paraId="5B953312" w14:textId="77777777" w:rsidR="006A626F" w:rsidRPr="00423E1C" w:rsidRDefault="006A626F" w:rsidP="006A626F">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Pr>
          <w:rFonts w:ascii="Times New Roman" w:hAnsi="Times New Roman"/>
          <w:b/>
          <w:i/>
          <w:sz w:val="26"/>
          <w:szCs w:val="26"/>
        </w:rPr>
        <w:t>Contexto</w:t>
      </w:r>
    </w:p>
    <w:p w14:paraId="05D5103C" w14:textId="77777777" w:rsidR="006A626F" w:rsidRDefault="006A626F" w:rsidP="006A626F">
      <w:pPr>
        <w:spacing w:line="240" w:lineRule="auto"/>
        <w:ind w:firstLine="284"/>
        <w:jc w:val="both"/>
        <w:rPr>
          <w:rFonts w:ascii="Times New Roman" w:hAnsi="Times New Roman"/>
          <w:sz w:val="24"/>
          <w:szCs w:val="24"/>
        </w:rPr>
      </w:pPr>
      <w:r w:rsidRPr="00E736CE">
        <w:rPr>
          <w:rFonts w:ascii="Times New Roman" w:hAnsi="Times New Roman"/>
          <w:sz w:val="24"/>
          <w:szCs w:val="24"/>
        </w:rPr>
        <w:t xml:space="preserve">En la Sociedad 5.0 la tecnología se convierte en el puente entre innovación y desarrollo humano, desafiando, una vez más, a las instituciones educativas. Esto requiere metodologías transformacionales que pongan a las personas en el centro del aprendizaje y los líderes educativos tienen la responsabilidad de guiar </w:t>
      </w:r>
      <w:r>
        <w:rPr>
          <w:rFonts w:ascii="Times New Roman" w:hAnsi="Times New Roman"/>
          <w:sz w:val="24"/>
          <w:szCs w:val="24"/>
        </w:rPr>
        <w:t>los cambios</w:t>
      </w:r>
      <w:r w:rsidRPr="00E736CE">
        <w:rPr>
          <w:rFonts w:ascii="Times New Roman" w:hAnsi="Times New Roman"/>
          <w:sz w:val="24"/>
          <w:szCs w:val="24"/>
        </w:rPr>
        <w:t>.</w:t>
      </w:r>
      <w:r>
        <w:rPr>
          <w:rFonts w:ascii="Times New Roman" w:hAnsi="Times New Roman"/>
          <w:sz w:val="24"/>
          <w:szCs w:val="24"/>
        </w:rPr>
        <w:t xml:space="preserve"> </w:t>
      </w:r>
      <w:r w:rsidRPr="00E736CE">
        <w:rPr>
          <w:rFonts w:ascii="Times New Roman" w:hAnsi="Times New Roman"/>
          <w:sz w:val="24"/>
          <w:szCs w:val="24"/>
        </w:rPr>
        <w:t>La experiencia presentada se llevó a cabo en un centro educativo privado en Montevideo, que desde hace seis años se encuentra inmerso en un proceso de innovación curricular en educación media básica. E</w:t>
      </w:r>
      <w:r>
        <w:rPr>
          <w:rFonts w:ascii="Times New Roman" w:hAnsi="Times New Roman"/>
          <w:sz w:val="24"/>
          <w:szCs w:val="24"/>
        </w:rPr>
        <w:t>l</w:t>
      </w:r>
      <w:r w:rsidRPr="00E736CE">
        <w:rPr>
          <w:rFonts w:ascii="Times New Roman" w:hAnsi="Times New Roman"/>
          <w:sz w:val="24"/>
          <w:szCs w:val="24"/>
        </w:rPr>
        <w:t xml:space="preserve"> proceso ha estado marcado por la implementación de un modelo basado en competencias, apoyado en metodologías activas como el aprendizaje basado en proyectos (ABP).</w:t>
      </w:r>
    </w:p>
    <w:p w14:paraId="59DC8757" w14:textId="77777777" w:rsidR="006A626F" w:rsidRDefault="006A626F" w:rsidP="006A626F">
      <w:pPr>
        <w:spacing w:line="240" w:lineRule="auto"/>
        <w:ind w:firstLine="284"/>
        <w:jc w:val="both"/>
        <w:rPr>
          <w:rFonts w:ascii="Times New Roman" w:hAnsi="Times New Roman"/>
          <w:sz w:val="24"/>
          <w:szCs w:val="24"/>
        </w:rPr>
      </w:pPr>
      <w:r w:rsidRPr="00E736CE">
        <w:rPr>
          <w:rFonts w:ascii="Times New Roman" w:hAnsi="Times New Roman"/>
          <w:sz w:val="24"/>
          <w:szCs w:val="24"/>
        </w:rPr>
        <w:t xml:space="preserve">Sin embargo, se identificaron problemas estructurales que dificultaron </w:t>
      </w:r>
      <w:r>
        <w:rPr>
          <w:rFonts w:ascii="Times New Roman" w:hAnsi="Times New Roman"/>
          <w:sz w:val="24"/>
          <w:szCs w:val="24"/>
        </w:rPr>
        <w:t>la</w:t>
      </w:r>
      <w:r w:rsidRPr="00E736CE">
        <w:rPr>
          <w:rFonts w:ascii="Times New Roman" w:hAnsi="Times New Roman"/>
          <w:sz w:val="24"/>
          <w:szCs w:val="24"/>
        </w:rPr>
        <w:t xml:space="preserve"> implementación exitosa</w:t>
      </w:r>
      <w:r>
        <w:rPr>
          <w:rFonts w:ascii="Times New Roman" w:hAnsi="Times New Roman"/>
          <w:sz w:val="24"/>
          <w:szCs w:val="24"/>
        </w:rPr>
        <w:t xml:space="preserve"> (Carvalho, 2024)</w:t>
      </w:r>
      <w:r w:rsidRPr="00E736CE">
        <w:rPr>
          <w:rFonts w:ascii="Times New Roman" w:hAnsi="Times New Roman"/>
          <w:sz w:val="24"/>
          <w:szCs w:val="24"/>
        </w:rPr>
        <w:t>. Entre los desafíos se destacan la insuficiencia de tiempo para planificar y ejecutar el modelo, carencias en el diseño curricular que obstaculizan su aplicabilidad, y la falta de autonomía y flexibilidad en los procesos pedagógicos debido a las restricciones que surgen de los programas oficiales.</w:t>
      </w:r>
      <w:r>
        <w:rPr>
          <w:rFonts w:ascii="Times New Roman" w:hAnsi="Times New Roman"/>
          <w:sz w:val="24"/>
          <w:szCs w:val="24"/>
        </w:rPr>
        <w:t xml:space="preserve"> </w:t>
      </w:r>
      <w:r w:rsidRPr="00E736CE">
        <w:rPr>
          <w:rFonts w:ascii="Times New Roman" w:hAnsi="Times New Roman"/>
          <w:sz w:val="24"/>
          <w:szCs w:val="24"/>
        </w:rPr>
        <w:t>Estos retos no son aislados ni exclusivos de una institución, por lo que esta comunicación busca visibilizar aportes transferibles a otros contextos. Los desafíos para adaptarse a la Educación 5.0 se traducen en problemas más amplios al intentar integrar herramientas tecnológicas y enfoques humanistas para preparar a los estudiantes a responder a un entorno complejo y cambiante.</w:t>
      </w:r>
    </w:p>
    <w:p w14:paraId="7C41019F" w14:textId="77777777" w:rsidR="006A626F" w:rsidRPr="00423E1C" w:rsidRDefault="006A626F" w:rsidP="006A626F">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Pr>
          <w:rFonts w:ascii="Times New Roman" w:hAnsi="Times New Roman"/>
          <w:b/>
          <w:i/>
          <w:sz w:val="26"/>
          <w:szCs w:val="26"/>
        </w:rPr>
        <w:t>L</w:t>
      </w:r>
      <w:r w:rsidRPr="00212069">
        <w:rPr>
          <w:rFonts w:ascii="Times New Roman" w:hAnsi="Times New Roman"/>
          <w:b/>
          <w:i/>
          <w:sz w:val="26"/>
          <w:szCs w:val="26"/>
        </w:rPr>
        <w:t>iderazgo educativo</w:t>
      </w:r>
      <w:r>
        <w:rPr>
          <w:rFonts w:ascii="Times New Roman" w:hAnsi="Times New Roman"/>
          <w:b/>
          <w:i/>
          <w:sz w:val="26"/>
          <w:szCs w:val="26"/>
        </w:rPr>
        <w:t>:</w:t>
      </w:r>
      <w:r w:rsidRPr="00212069">
        <w:rPr>
          <w:rFonts w:ascii="Times New Roman" w:hAnsi="Times New Roman"/>
          <w:b/>
          <w:i/>
          <w:sz w:val="26"/>
          <w:szCs w:val="26"/>
        </w:rPr>
        <w:t xml:space="preserve"> motor de cambio</w:t>
      </w:r>
      <w:r>
        <w:rPr>
          <w:rFonts w:ascii="Times New Roman" w:hAnsi="Times New Roman"/>
          <w:b/>
          <w:i/>
          <w:sz w:val="26"/>
          <w:szCs w:val="26"/>
        </w:rPr>
        <w:t xml:space="preserve"> para la</w:t>
      </w:r>
      <w:r w:rsidRPr="00212069">
        <w:rPr>
          <w:rFonts w:ascii="Times New Roman" w:hAnsi="Times New Roman"/>
          <w:b/>
          <w:i/>
          <w:sz w:val="26"/>
          <w:szCs w:val="26"/>
        </w:rPr>
        <w:t xml:space="preserve"> innovación curricular</w:t>
      </w:r>
    </w:p>
    <w:p w14:paraId="64E83BFA" w14:textId="77777777" w:rsidR="006A626F" w:rsidRPr="005B62D5" w:rsidRDefault="006A626F" w:rsidP="006A626F">
      <w:pPr>
        <w:spacing w:line="240" w:lineRule="auto"/>
        <w:ind w:firstLine="284"/>
        <w:jc w:val="both"/>
        <w:rPr>
          <w:rFonts w:ascii="Times New Roman" w:hAnsi="Times New Roman"/>
          <w:sz w:val="24"/>
          <w:szCs w:val="24"/>
        </w:rPr>
      </w:pPr>
      <w:r>
        <w:rPr>
          <w:rFonts w:ascii="Times New Roman" w:hAnsi="Times New Roman"/>
          <w:sz w:val="24"/>
          <w:szCs w:val="24"/>
        </w:rPr>
        <w:t>E</w:t>
      </w:r>
      <w:r w:rsidRPr="005B62D5">
        <w:rPr>
          <w:rFonts w:ascii="Times New Roman" w:hAnsi="Times New Roman"/>
          <w:sz w:val="24"/>
          <w:szCs w:val="24"/>
        </w:rPr>
        <w:t>l liderazgo educativo actúa como catalizador de procesos de transformación dentro de las organizaciones educativas</w:t>
      </w:r>
      <w:r w:rsidRPr="00F8450E">
        <w:rPr>
          <w:rFonts w:ascii="Times New Roman" w:hAnsi="Times New Roman"/>
          <w:sz w:val="24"/>
          <w:szCs w:val="24"/>
        </w:rPr>
        <w:t xml:space="preserve"> </w:t>
      </w:r>
      <w:r w:rsidRPr="00E736CE">
        <w:rPr>
          <w:rFonts w:ascii="Times New Roman" w:hAnsi="Times New Roman"/>
          <w:sz w:val="24"/>
          <w:szCs w:val="24"/>
        </w:rPr>
        <w:t>ofreciendo soluciones innovadoras y sostenibles</w:t>
      </w:r>
      <w:r w:rsidRPr="005B62D5">
        <w:rPr>
          <w:rFonts w:ascii="Times New Roman" w:hAnsi="Times New Roman"/>
          <w:sz w:val="24"/>
          <w:szCs w:val="24"/>
        </w:rPr>
        <w:t xml:space="preserve">. </w:t>
      </w:r>
      <w:r>
        <w:rPr>
          <w:rFonts w:ascii="Times New Roman" w:hAnsi="Times New Roman"/>
          <w:sz w:val="24"/>
          <w:szCs w:val="24"/>
        </w:rPr>
        <w:t>La Sociedad 5.0</w:t>
      </w:r>
      <w:r w:rsidRPr="005B62D5">
        <w:rPr>
          <w:rFonts w:ascii="Times New Roman" w:hAnsi="Times New Roman"/>
          <w:sz w:val="24"/>
          <w:szCs w:val="24"/>
        </w:rPr>
        <w:t xml:space="preserve">, definida por la integración de tecnologías avanzadas con el desarrollo humano y la sostenibilidad (Vieira et al., 2023), requiere que las instituciones educativas adopten innovaciones pedagógicas y desarrollen una cultura organizacional adaptativa. El liderazgo transformacional surge como una estrategia para guiar </w:t>
      </w:r>
      <w:r>
        <w:rPr>
          <w:rFonts w:ascii="Times New Roman" w:hAnsi="Times New Roman"/>
          <w:sz w:val="24"/>
          <w:szCs w:val="24"/>
        </w:rPr>
        <w:t>l</w:t>
      </w:r>
      <w:r w:rsidRPr="005B62D5">
        <w:rPr>
          <w:rFonts w:ascii="Times New Roman" w:hAnsi="Times New Roman"/>
          <w:sz w:val="24"/>
          <w:szCs w:val="24"/>
        </w:rPr>
        <w:t>os procesos de cambio e innovación curricular.</w:t>
      </w:r>
    </w:p>
    <w:p w14:paraId="3C51D28B" w14:textId="77777777" w:rsidR="006A626F" w:rsidRPr="005B62D5" w:rsidRDefault="006A626F" w:rsidP="006A626F">
      <w:pPr>
        <w:spacing w:line="240" w:lineRule="auto"/>
        <w:ind w:firstLine="284"/>
        <w:jc w:val="both"/>
        <w:rPr>
          <w:rFonts w:ascii="Times New Roman" w:hAnsi="Times New Roman"/>
          <w:sz w:val="24"/>
          <w:szCs w:val="24"/>
        </w:rPr>
      </w:pPr>
      <w:r w:rsidRPr="005B62D5">
        <w:rPr>
          <w:rFonts w:ascii="Times New Roman" w:hAnsi="Times New Roman"/>
          <w:sz w:val="24"/>
          <w:szCs w:val="24"/>
        </w:rPr>
        <w:t>El liderazgo transformacional (</w:t>
      </w:r>
      <w:r>
        <w:rPr>
          <w:rFonts w:ascii="Times New Roman" w:hAnsi="Times New Roman"/>
          <w:sz w:val="24"/>
          <w:szCs w:val="24"/>
        </w:rPr>
        <w:t>Vázquez, 2013</w:t>
      </w:r>
      <w:r w:rsidRPr="005B62D5">
        <w:rPr>
          <w:rFonts w:ascii="Times New Roman" w:hAnsi="Times New Roman"/>
          <w:sz w:val="24"/>
          <w:szCs w:val="24"/>
        </w:rPr>
        <w:t xml:space="preserve">) se basa en la capacidad del líder para inspirar una visión compartida, motivar a los docentes y desarrollar una cultura organizacional centrada en el aprendizaje continuo y la innovación. Este liderazgo facilita la implementación de cambios curriculares que respondan a los desafíos </w:t>
      </w:r>
      <w:r>
        <w:rPr>
          <w:rFonts w:ascii="Times New Roman" w:hAnsi="Times New Roman"/>
          <w:sz w:val="24"/>
          <w:szCs w:val="24"/>
        </w:rPr>
        <w:t>actuales</w:t>
      </w:r>
      <w:r w:rsidRPr="005B62D5">
        <w:rPr>
          <w:rFonts w:ascii="Times New Roman" w:hAnsi="Times New Roman"/>
          <w:sz w:val="24"/>
          <w:szCs w:val="24"/>
        </w:rPr>
        <w:t xml:space="preserve">, como la integración de competencias digitales y habilidades socioemocionales (García &amp; Mendoza, 2023). Un líder transformacional dirige y facilita el cambio, promoviendo la participación reflexiva de la comunidad educativa (Fullan, 2020). En el caso analizado, los líderes impulsaron reuniones periódicas con los </w:t>
      </w:r>
      <w:r w:rsidRPr="005B62D5">
        <w:rPr>
          <w:rFonts w:ascii="Times New Roman" w:hAnsi="Times New Roman"/>
          <w:sz w:val="24"/>
          <w:szCs w:val="24"/>
        </w:rPr>
        <w:lastRenderedPageBreak/>
        <w:t>docentes para explicar la necesidad del cambio curricular y recoger sus inquietudes, lo que permitió ajustar el proceso de intervención a las necesidades del profesorado.</w:t>
      </w:r>
    </w:p>
    <w:p w14:paraId="2A06E77A" w14:textId="77777777" w:rsidR="006A626F" w:rsidRPr="005B62D5" w:rsidRDefault="006A626F" w:rsidP="006A626F">
      <w:pPr>
        <w:spacing w:line="240" w:lineRule="auto"/>
        <w:ind w:firstLine="284"/>
        <w:jc w:val="both"/>
        <w:rPr>
          <w:rFonts w:ascii="Times New Roman" w:hAnsi="Times New Roman"/>
          <w:sz w:val="24"/>
          <w:szCs w:val="24"/>
        </w:rPr>
      </w:pPr>
      <w:r w:rsidRPr="005B62D5">
        <w:rPr>
          <w:rFonts w:ascii="Times New Roman" w:hAnsi="Times New Roman"/>
          <w:sz w:val="24"/>
          <w:szCs w:val="24"/>
        </w:rPr>
        <w:t>Una estrategia efectiva aplicada por los líderes transformacionales es el diagnóstico participativo. Con esta herramienta se pueden identificar las necesidades de la institución desde la visión de docentes, estudiantes y otros actores educativos (Harris &amp; Jones, 20</w:t>
      </w:r>
      <w:r>
        <w:rPr>
          <w:rFonts w:ascii="Times New Roman" w:hAnsi="Times New Roman"/>
          <w:sz w:val="24"/>
          <w:szCs w:val="24"/>
        </w:rPr>
        <w:t>20</w:t>
      </w:r>
      <w:r w:rsidRPr="005B62D5">
        <w:rPr>
          <w:rFonts w:ascii="Times New Roman" w:hAnsi="Times New Roman"/>
          <w:sz w:val="24"/>
          <w:szCs w:val="24"/>
        </w:rPr>
        <w:t>) y fortalecer el sentido de pertenencia y la aceptación del cambio (Senge, 201</w:t>
      </w:r>
      <w:r>
        <w:rPr>
          <w:rFonts w:ascii="Times New Roman" w:hAnsi="Times New Roman"/>
          <w:sz w:val="24"/>
          <w:szCs w:val="24"/>
        </w:rPr>
        <w:t>9</w:t>
      </w:r>
      <w:r w:rsidRPr="005B62D5">
        <w:rPr>
          <w:rFonts w:ascii="Times New Roman" w:hAnsi="Times New Roman"/>
          <w:sz w:val="24"/>
          <w:szCs w:val="24"/>
        </w:rPr>
        <w:t xml:space="preserve">). En el caso, se </w:t>
      </w:r>
      <w:r>
        <w:rPr>
          <w:rFonts w:ascii="Times New Roman" w:hAnsi="Times New Roman"/>
          <w:sz w:val="24"/>
          <w:szCs w:val="24"/>
        </w:rPr>
        <w:t>recogieron las percepciones de</w:t>
      </w:r>
      <w:r w:rsidRPr="005B62D5">
        <w:rPr>
          <w:rFonts w:ascii="Times New Roman" w:hAnsi="Times New Roman"/>
          <w:sz w:val="24"/>
          <w:szCs w:val="24"/>
        </w:rPr>
        <w:t xml:space="preserve"> los docentes para identificar barreras en la implementación del currículo basado en competencias, </w:t>
      </w:r>
      <w:r>
        <w:rPr>
          <w:rFonts w:ascii="Times New Roman" w:hAnsi="Times New Roman"/>
          <w:sz w:val="24"/>
          <w:szCs w:val="24"/>
        </w:rPr>
        <w:t>y elaborar</w:t>
      </w:r>
      <w:r w:rsidRPr="005B62D5">
        <w:rPr>
          <w:rFonts w:ascii="Times New Roman" w:hAnsi="Times New Roman"/>
          <w:sz w:val="24"/>
          <w:szCs w:val="24"/>
        </w:rPr>
        <w:t xml:space="preserve"> el diagnóstico.</w:t>
      </w:r>
    </w:p>
    <w:p w14:paraId="65EB0A03" w14:textId="77777777" w:rsidR="006A626F" w:rsidRPr="005B62D5" w:rsidRDefault="006A626F" w:rsidP="006A626F">
      <w:pPr>
        <w:spacing w:line="240" w:lineRule="auto"/>
        <w:ind w:firstLine="284"/>
        <w:jc w:val="both"/>
        <w:rPr>
          <w:rFonts w:ascii="Times New Roman" w:hAnsi="Times New Roman"/>
          <w:sz w:val="24"/>
          <w:szCs w:val="24"/>
        </w:rPr>
      </w:pPr>
      <w:r w:rsidRPr="005B62D5">
        <w:rPr>
          <w:rFonts w:ascii="Times New Roman" w:hAnsi="Times New Roman"/>
          <w:sz w:val="24"/>
          <w:szCs w:val="24"/>
        </w:rPr>
        <w:t>Según Wenger (</w:t>
      </w:r>
      <w:r>
        <w:rPr>
          <w:rFonts w:ascii="Times New Roman" w:hAnsi="Times New Roman"/>
          <w:sz w:val="24"/>
          <w:szCs w:val="24"/>
        </w:rPr>
        <w:t>2001</w:t>
      </w:r>
      <w:r w:rsidRPr="005B62D5">
        <w:rPr>
          <w:rFonts w:ascii="Times New Roman" w:hAnsi="Times New Roman"/>
          <w:sz w:val="24"/>
          <w:szCs w:val="24"/>
        </w:rPr>
        <w:t>), las comunidades de práctica</w:t>
      </w:r>
      <w:r>
        <w:rPr>
          <w:rFonts w:ascii="Times New Roman" w:hAnsi="Times New Roman"/>
          <w:sz w:val="24"/>
          <w:szCs w:val="24"/>
        </w:rPr>
        <w:t>, que se dan en una cultura colaborativa,</w:t>
      </w:r>
      <w:r w:rsidRPr="005B62D5">
        <w:rPr>
          <w:rFonts w:ascii="Times New Roman" w:hAnsi="Times New Roman"/>
          <w:sz w:val="24"/>
          <w:szCs w:val="24"/>
        </w:rPr>
        <w:t xml:space="preserve"> </w:t>
      </w:r>
      <w:r>
        <w:rPr>
          <w:rFonts w:ascii="Times New Roman" w:hAnsi="Times New Roman"/>
          <w:sz w:val="24"/>
          <w:szCs w:val="24"/>
        </w:rPr>
        <w:t xml:space="preserve">favorecen </w:t>
      </w:r>
      <w:r w:rsidRPr="005B62D5">
        <w:rPr>
          <w:rFonts w:ascii="Times New Roman" w:hAnsi="Times New Roman"/>
          <w:sz w:val="24"/>
          <w:szCs w:val="24"/>
        </w:rPr>
        <w:t xml:space="preserve">el aprendizaje organizacional porque permiten a los docentes compartir conocimientos, reflexionar sobre sus prácticas y </w:t>
      </w:r>
      <w:proofErr w:type="spellStart"/>
      <w:r w:rsidRPr="005B62D5">
        <w:rPr>
          <w:rFonts w:ascii="Times New Roman" w:hAnsi="Times New Roman"/>
          <w:sz w:val="24"/>
          <w:szCs w:val="24"/>
        </w:rPr>
        <w:t>co-crear</w:t>
      </w:r>
      <w:proofErr w:type="spellEnd"/>
      <w:r w:rsidRPr="005B62D5">
        <w:rPr>
          <w:rFonts w:ascii="Times New Roman" w:hAnsi="Times New Roman"/>
          <w:sz w:val="24"/>
          <w:szCs w:val="24"/>
        </w:rPr>
        <w:t xml:space="preserve"> soluciones a los desafíos educativos. En </w:t>
      </w:r>
      <w:r>
        <w:rPr>
          <w:rFonts w:ascii="Times New Roman" w:hAnsi="Times New Roman"/>
          <w:sz w:val="24"/>
          <w:szCs w:val="24"/>
        </w:rPr>
        <w:t xml:space="preserve">este </w:t>
      </w:r>
      <w:r w:rsidRPr="005B62D5">
        <w:rPr>
          <w:rFonts w:ascii="Times New Roman" w:hAnsi="Times New Roman"/>
          <w:sz w:val="24"/>
          <w:szCs w:val="24"/>
        </w:rPr>
        <w:t xml:space="preserve">caso, se propusieron talleres de formación en </w:t>
      </w:r>
      <w:r>
        <w:rPr>
          <w:rFonts w:ascii="Times New Roman" w:hAnsi="Times New Roman"/>
          <w:sz w:val="24"/>
          <w:szCs w:val="24"/>
        </w:rPr>
        <w:t>ABP</w:t>
      </w:r>
      <w:r w:rsidRPr="005B62D5">
        <w:rPr>
          <w:rFonts w:ascii="Times New Roman" w:hAnsi="Times New Roman"/>
          <w:sz w:val="24"/>
          <w:szCs w:val="24"/>
        </w:rPr>
        <w:t>, donde los docentes pudieran intercambiar experiencias y plantear estrategias para mejorar la práctica pedagógica. El fomento de la cultura colaborativa donde el trabajo en equipo y la inteligencia colectiva son esenciales para gestionar entornos educativos complejos, permite al centro adaptarse también a los requerimientos de la Sociedad 5.0 (</w:t>
      </w:r>
      <w:proofErr w:type="spellStart"/>
      <w:r w:rsidRPr="005B62D5">
        <w:rPr>
          <w:rFonts w:ascii="Times New Roman" w:hAnsi="Times New Roman"/>
          <w:sz w:val="24"/>
          <w:szCs w:val="24"/>
        </w:rPr>
        <w:t>Leithwood</w:t>
      </w:r>
      <w:proofErr w:type="spellEnd"/>
      <w:r w:rsidRPr="005B62D5">
        <w:rPr>
          <w:rFonts w:ascii="Times New Roman" w:hAnsi="Times New Roman"/>
          <w:sz w:val="24"/>
          <w:szCs w:val="24"/>
        </w:rPr>
        <w:t xml:space="preserve"> et al., 2019).</w:t>
      </w:r>
    </w:p>
    <w:p w14:paraId="04EBF501" w14:textId="77777777" w:rsidR="006A626F" w:rsidRPr="005B62D5" w:rsidRDefault="006A626F" w:rsidP="006A626F">
      <w:pPr>
        <w:spacing w:line="240" w:lineRule="auto"/>
        <w:ind w:firstLine="284"/>
        <w:jc w:val="both"/>
        <w:rPr>
          <w:rFonts w:ascii="Times New Roman" w:hAnsi="Times New Roman"/>
          <w:sz w:val="24"/>
          <w:szCs w:val="24"/>
        </w:rPr>
      </w:pPr>
      <w:r w:rsidRPr="005B62D5">
        <w:rPr>
          <w:rFonts w:ascii="Times New Roman" w:hAnsi="Times New Roman"/>
          <w:sz w:val="24"/>
          <w:szCs w:val="24"/>
        </w:rPr>
        <w:t>Las metodologías activas, como el ABP, el aprendizaje colaborativo y el enfoque por competencias, favorecen la Educación 5.0, en la medida en que se centran en el estudiante y lo preparan para los cambios futuros (</w:t>
      </w:r>
      <w:proofErr w:type="spellStart"/>
      <w:r w:rsidRPr="005B62D5">
        <w:rPr>
          <w:rFonts w:ascii="Times New Roman" w:hAnsi="Times New Roman"/>
          <w:sz w:val="24"/>
          <w:szCs w:val="24"/>
        </w:rPr>
        <w:t>Larmer</w:t>
      </w:r>
      <w:proofErr w:type="spellEnd"/>
      <w:r w:rsidRPr="005B62D5">
        <w:rPr>
          <w:rFonts w:ascii="Times New Roman" w:hAnsi="Times New Roman"/>
          <w:sz w:val="24"/>
          <w:szCs w:val="24"/>
        </w:rPr>
        <w:t xml:space="preserve"> et al., 2015). Cuando se desarrolla el liderazgo transformacional los docentes son apoyados mediante formación, recursos y espacios de reflexión (Darling-</w:t>
      </w:r>
      <w:proofErr w:type="spellStart"/>
      <w:r w:rsidRPr="005B62D5">
        <w:rPr>
          <w:rFonts w:ascii="Times New Roman" w:hAnsi="Times New Roman"/>
          <w:sz w:val="24"/>
          <w:szCs w:val="24"/>
        </w:rPr>
        <w:t>Hammond</w:t>
      </w:r>
      <w:proofErr w:type="spellEnd"/>
      <w:r>
        <w:rPr>
          <w:rFonts w:ascii="Times New Roman" w:hAnsi="Times New Roman"/>
          <w:sz w:val="24"/>
          <w:szCs w:val="24"/>
        </w:rPr>
        <w:t xml:space="preserve"> et al.</w:t>
      </w:r>
      <w:r w:rsidRPr="005B62D5">
        <w:rPr>
          <w:rFonts w:ascii="Times New Roman" w:hAnsi="Times New Roman"/>
          <w:sz w:val="24"/>
          <w:szCs w:val="24"/>
        </w:rPr>
        <w:t>, 2017), lo que promueve el diseño, la implementación y la evaluación de proyectos con metodologías activas.</w:t>
      </w:r>
    </w:p>
    <w:p w14:paraId="6B22C7A8" w14:textId="77777777" w:rsidR="006A626F" w:rsidRPr="005B62D5" w:rsidRDefault="006A626F" w:rsidP="006A626F">
      <w:pPr>
        <w:spacing w:line="240" w:lineRule="auto"/>
        <w:ind w:firstLine="284"/>
        <w:jc w:val="both"/>
        <w:rPr>
          <w:rFonts w:ascii="Times New Roman" w:hAnsi="Times New Roman"/>
          <w:sz w:val="24"/>
          <w:szCs w:val="24"/>
        </w:rPr>
      </w:pPr>
      <w:r w:rsidRPr="005B62D5">
        <w:rPr>
          <w:rFonts w:ascii="Times New Roman" w:hAnsi="Times New Roman"/>
          <w:sz w:val="24"/>
          <w:szCs w:val="24"/>
        </w:rPr>
        <w:t xml:space="preserve">Otro aspecto del liderazgo transformacional es la gestión efectiva del cambio organizacional. </w:t>
      </w:r>
      <w:r>
        <w:rPr>
          <w:rFonts w:ascii="Times New Roman" w:hAnsi="Times New Roman"/>
          <w:sz w:val="24"/>
          <w:szCs w:val="24"/>
        </w:rPr>
        <w:t>E</w:t>
      </w:r>
      <w:r w:rsidRPr="005B62D5">
        <w:rPr>
          <w:rFonts w:ascii="Times New Roman" w:hAnsi="Times New Roman"/>
          <w:sz w:val="24"/>
          <w:szCs w:val="24"/>
        </w:rPr>
        <w:t>sta gestión implica una comunicación clara de la visión, y la institucionalización de nuevas prácticas</w:t>
      </w:r>
      <w:r w:rsidRPr="007441C2">
        <w:rPr>
          <w:rFonts w:ascii="Times New Roman" w:hAnsi="Times New Roman"/>
          <w:sz w:val="24"/>
          <w:szCs w:val="24"/>
        </w:rPr>
        <w:t xml:space="preserve"> </w:t>
      </w:r>
      <w:r>
        <w:rPr>
          <w:rFonts w:ascii="Times New Roman" w:hAnsi="Times New Roman"/>
          <w:sz w:val="24"/>
          <w:szCs w:val="24"/>
        </w:rPr>
        <w:t>(</w:t>
      </w:r>
      <w:r w:rsidRPr="005B62D5">
        <w:rPr>
          <w:rFonts w:ascii="Times New Roman" w:hAnsi="Times New Roman"/>
          <w:sz w:val="24"/>
          <w:szCs w:val="24"/>
        </w:rPr>
        <w:t>Kotter</w:t>
      </w:r>
      <w:r>
        <w:rPr>
          <w:rFonts w:ascii="Times New Roman" w:hAnsi="Times New Roman"/>
          <w:sz w:val="24"/>
          <w:szCs w:val="24"/>
        </w:rPr>
        <w:t xml:space="preserve">, </w:t>
      </w:r>
      <w:r w:rsidRPr="005B62D5">
        <w:rPr>
          <w:rFonts w:ascii="Times New Roman" w:hAnsi="Times New Roman"/>
          <w:sz w:val="24"/>
          <w:szCs w:val="24"/>
        </w:rPr>
        <w:t xml:space="preserve">2012). En la innovación curricular, se </w:t>
      </w:r>
      <w:r>
        <w:rPr>
          <w:rFonts w:ascii="Times New Roman" w:hAnsi="Times New Roman"/>
          <w:sz w:val="24"/>
          <w:szCs w:val="24"/>
        </w:rPr>
        <w:t>deb</w:t>
      </w:r>
      <w:r w:rsidRPr="005B62D5">
        <w:rPr>
          <w:rFonts w:ascii="Times New Roman" w:hAnsi="Times New Roman"/>
          <w:sz w:val="24"/>
          <w:szCs w:val="24"/>
        </w:rPr>
        <w:t>e articular una visión coherente de la transformación, motivar a los docentes y asegurar que los cambios se integren de manera sostenible en la cultura institucional. En el caso estudiado, se socializaron los logros alcanzados por los docentes durante la implementación del nuevo currículo, lo que ayudó a mantener la motivación y el compromiso con el proceso de cambio.</w:t>
      </w:r>
    </w:p>
    <w:p w14:paraId="30525CE3" w14:textId="77777777" w:rsidR="006A626F" w:rsidRDefault="006A626F" w:rsidP="006A626F">
      <w:pPr>
        <w:spacing w:line="240" w:lineRule="auto"/>
        <w:ind w:firstLine="284"/>
        <w:jc w:val="both"/>
        <w:rPr>
          <w:rFonts w:ascii="Times New Roman" w:hAnsi="Times New Roman"/>
          <w:sz w:val="24"/>
          <w:szCs w:val="24"/>
        </w:rPr>
      </w:pPr>
      <w:bookmarkStart w:id="0" w:name="_Hlk186121910"/>
      <w:r w:rsidRPr="005B62D5">
        <w:rPr>
          <w:rFonts w:ascii="Times New Roman" w:hAnsi="Times New Roman"/>
          <w:sz w:val="24"/>
          <w:szCs w:val="24"/>
        </w:rPr>
        <w:t>Por lo antes expuesto, el liderazgo transformacional puede promover innovaciones curriculares mediante estrategias como el diagnóstico participativo, la promoción de una cultura colaborativa, el apoyo a metodologías activas y la gestión del cambio, guiando a las instituciones hacia una educación adaptativa</w:t>
      </w:r>
      <w:r>
        <w:rPr>
          <w:rFonts w:ascii="Times New Roman" w:hAnsi="Times New Roman"/>
          <w:sz w:val="24"/>
          <w:szCs w:val="24"/>
        </w:rPr>
        <w:t xml:space="preserve"> </w:t>
      </w:r>
      <w:r w:rsidRPr="005B62D5">
        <w:rPr>
          <w:rFonts w:ascii="Times New Roman" w:hAnsi="Times New Roman"/>
          <w:sz w:val="24"/>
          <w:szCs w:val="24"/>
        </w:rPr>
        <w:t xml:space="preserve">y sostenible. Este tipo de liderazgo prepara a </w:t>
      </w:r>
      <w:r>
        <w:rPr>
          <w:rFonts w:ascii="Times New Roman" w:hAnsi="Times New Roman"/>
          <w:sz w:val="24"/>
          <w:szCs w:val="24"/>
        </w:rPr>
        <w:t xml:space="preserve">los centros </w:t>
      </w:r>
      <w:r w:rsidRPr="005B62D5">
        <w:rPr>
          <w:rFonts w:ascii="Times New Roman" w:hAnsi="Times New Roman"/>
          <w:sz w:val="24"/>
          <w:szCs w:val="24"/>
        </w:rPr>
        <w:t>para futuros cambios impulsados por la evolución hacia los modelos 5.0.</w:t>
      </w:r>
      <w:bookmarkEnd w:id="0"/>
    </w:p>
    <w:p w14:paraId="62C236D2" w14:textId="77777777" w:rsidR="006A626F" w:rsidRDefault="006A626F" w:rsidP="006A626F">
      <w:pPr>
        <w:spacing w:line="240" w:lineRule="auto"/>
        <w:jc w:val="both"/>
        <w:rPr>
          <w:rFonts w:ascii="Times New Roman" w:hAnsi="Times New Roman"/>
          <w:b/>
          <w:i/>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sidRPr="00366F81">
        <w:rPr>
          <w:rFonts w:ascii="Times New Roman" w:hAnsi="Times New Roman"/>
          <w:b/>
          <w:i/>
          <w:sz w:val="26"/>
          <w:szCs w:val="26"/>
        </w:rPr>
        <w:t xml:space="preserve">Diseño del plan de mejora </w:t>
      </w:r>
      <w:r>
        <w:rPr>
          <w:rFonts w:ascii="Times New Roman" w:hAnsi="Times New Roman"/>
          <w:b/>
          <w:i/>
          <w:sz w:val="26"/>
          <w:szCs w:val="26"/>
        </w:rPr>
        <w:t xml:space="preserve">para la </w:t>
      </w:r>
      <w:r w:rsidRPr="00366F81">
        <w:rPr>
          <w:rFonts w:ascii="Times New Roman" w:hAnsi="Times New Roman"/>
          <w:b/>
          <w:i/>
          <w:sz w:val="26"/>
          <w:szCs w:val="26"/>
        </w:rPr>
        <w:t>innovación curricular</w:t>
      </w:r>
    </w:p>
    <w:p w14:paraId="4FBE05A2" w14:textId="77777777" w:rsidR="006A626F" w:rsidRPr="00176FEC" w:rsidRDefault="006A626F" w:rsidP="006A626F">
      <w:pPr>
        <w:spacing w:line="240" w:lineRule="auto"/>
        <w:jc w:val="both"/>
        <w:rPr>
          <w:rFonts w:ascii="Times New Roman" w:hAnsi="Times New Roman"/>
          <w:sz w:val="24"/>
          <w:szCs w:val="24"/>
        </w:rPr>
      </w:pPr>
      <w:r w:rsidRPr="00176FEC">
        <w:rPr>
          <w:rFonts w:ascii="Times New Roman" w:hAnsi="Times New Roman"/>
          <w:sz w:val="24"/>
          <w:szCs w:val="24"/>
        </w:rPr>
        <w:t>El diseño de</w:t>
      </w:r>
      <w:r>
        <w:rPr>
          <w:rFonts w:ascii="Times New Roman" w:hAnsi="Times New Roman"/>
          <w:sz w:val="24"/>
          <w:szCs w:val="24"/>
        </w:rPr>
        <w:t xml:space="preserve"> </w:t>
      </w:r>
      <w:r w:rsidRPr="00176FEC">
        <w:rPr>
          <w:rFonts w:ascii="Times New Roman" w:hAnsi="Times New Roman"/>
          <w:sz w:val="24"/>
          <w:szCs w:val="24"/>
        </w:rPr>
        <w:t>l</w:t>
      </w:r>
      <w:r>
        <w:rPr>
          <w:rFonts w:ascii="Times New Roman" w:hAnsi="Times New Roman"/>
          <w:sz w:val="24"/>
          <w:szCs w:val="24"/>
        </w:rPr>
        <w:t>a</w:t>
      </w:r>
      <w:r w:rsidRPr="00176FEC">
        <w:rPr>
          <w:rFonts w:ascii="Times New Roman" w:hAnsi="Times New Roman"/>
          <w:sz w:val="24"/>
          <w:szCs w:val="24"/>
        </w:rPr>
        <w:t xml:space="preserve"> mejora se enfocó en las barreras identificadas durante el diagnóstico para facilitar la implementación del currículo basado en competencias. E</w:t>
      </w:r>
      <w:r>
        <w:rPr>
          <w:rFonts w:ascii="Times New Roman" w:hAnsi="Times New Roman"/>
          <w:sz w:val="24"/>
          <w:szCs w:val="24"/>
        </w:rPr>
        <w:t>l</w:t>
      </w:r>
      <w:r w:rsidRPr="00176FEC">
        <w:rPr>
          <w:rFonts w:ascii="Times New Roman" w:hAnsi="Times New Roman"/>
          <w:sz w:val="24"/>
          <w:szCs w:val="24"/>
        </w:rPr>
        <w:t xml:space="preserve"> plan se desarrolló con un enfoque participativo y colaborativo, permitiendo que los docentes se involucraran en el proceso de planificación. Las acciones propuestas estuvieron alineadas con los objetivos del cambio hacia un modelo de promoción de la innovación pedagógica, a la vez que favorec</w:t>
      </w:r>
      <w:r>
        <w:rPr>
          <w:rFonts w:ascii="Times New Roman" w:hAnsi="Times New Roman"/>
          <w:sz w:val="24"/>
          <w:szCs w:val="24"/>
        </w:rPr>
        <w:t>er</w:t>
      </w:r>
      <w:r w:rsidRPr="00176FEC">
        <w:rPr>
          <w:rFonts w:ascii="Times New Roman" w:hAnsi="Times New Roman"/>
          <w:sz w:val="24"/>
          <w:szCs w:val="24"/>
        </w:rPr>
        <w:t xml:space="preserve"> el aprendizaje organizacional y el desarrollo profesional continuo.</w:t>
      </w:r>
    </w:p>
    <w:p w14:paraId="47EAEE8B" w14:textId="77777777" w:rsidR="006A626F" w:rsidRPr="00176FEC" w:rsidRDefault="006A626F" w:rsidP="006A626F">
      <w:pPr>
        <w:spacing w:line="240" w:lineRule="auto"/>
        <w:jc w:val="both"/>
        <w:rPr>
          <w:rFonts w:ascii="Times New Roman" w:hAnsi="Times New Roman"/>
          <w:sz w:val="24"/>
          <w:szCs w:val="24"/>
        </w:rPr>
      </w:pPr>
      <w:r w:rsidRPr="00176FEC">
        <w:rPr>
          <w:rFonts w:ascii="Times New Roman" w:hAnsi="Times New Roman"/>
          <w:sz w:val="24"/>
          <w:szCs w:val="24"/>
        </w:rPr>
        <w:t xml:space="preserve">La primera fase del plan se propuso revisar el modelo curricular existente </w:t>
      </w:r>
      <w:r>
        <w:rPr>
          <w:rFonts w:ascii="Times New Roman" w:hAnsi="Times New Roman"/>
          <w:sz w:val="24"/>
          <w:szCs w:val="24"/>
        </w:rPr>
        <w:t>para</w:t>
      </w:r>
      <w:r w:rsidRPr="00176FEC">
        <w:rPr>
          <w:rFonts w:ascii="Times New Roman" w:hAnsi="Times New Roman"/>
          <w:sz w:val="24"/>
          <w:szCs w:val="24"/>
        </w:rPr>
        <w:t xml:space="preserve"> identificar áreas de mejora y ajustar su diseño a las necesidades del centro. </w:t>
      </w:r>
      <w:r>
        <w:rPr>
          <w:rFonts w:ascii="Times New Roman" w:hAnsi="Times New Roman"/>
          <w:sz w:val="24"/>
          <w:szCs w:val="24"/>
        </w:rPr>
        <w:t>S</w:t>
      </w:r>
      <w:r w:rsidRPr="00176FEC">
        <w:rPr>
          <w:rFonts w:ascii="Times New Roman" w:hAnsi="Times New Roman"/>
          <w:sz w:val="24"/>
          <w:szCs w:val="24"/>
        </w:rPr>
        <w:t xml:space="preserve">e propusieron talleres con docentes </w:t>
      </w:r>
      <w:r w:rsidRPr="00176FEC">
        <w:rPr>
          <w:rFonts w:ascii="Times New Roman" w:hAnsi="Times New Roman"/>
          <w:sz w:val="24"/>
          <w:szCs w:val="24"/>
        </w:rPr>
        <w:lastRenderedPageBreak/>
        <w:t>donde se analiza</w:t>
      </w:r>
      <w:r>
        <w:rPr>
          <w:rFonts w:ascii="Times New Roman" w:hAnsi="Times New Roman"/>
          <w:sz w:val="24"/>
          <w:szCs w:val="24"/>
        </w:rPr>
        <w:t>se</w:t>
      </w:r>
      <w:r w:rsidRPr="00176FEC">
        <w:rPr>
          <w:rFonts w:ascii="Times New Roman" w:hAnsi="Times New Roman"/>
          <w:sz w:val="24"/>
          <w:szCs w:val="24"/>
        </w:rPr>
        <w:t>n los componentes del currículo. Estos espacios fueron diseñados para reflexionar sobre los objetivos de aprendizaje, los contenidos y las estrategias de evaluación.</w:t>
      </w:r>
    </w:p>
    <w:p w14:paraId="1ACE2A68" w14:textId="77777777" w:rsidR="006A626F" w:rsidRPr="00176FEC" w:rsidRDefault="006A626F" w:rsidP="006A626F">
      <w:pPr>
        <w:spacing w:line="240" w:lineRule="auto"/>
        <w:jc w:val="both"/>
        <w:rPr>
          <w:rFonts w:ascii="Times New Roman" w:hAnsi="Times New Roman"/>
          <w:sz w:val="24"/>
          <w:szCs w:val="24"/>
        </w:rPr>
      </w:pPr>
      <w:r w:rsidRPr="00176FEC">
        <w:rPr>
          <w:rFonts w:ascii="Times New Roman" w:hAnsi="Times New Roman"/>
          <w:sz w:val="24"/>
          <w:szCs w:val="24"/>
        </w:rPr>
        <w:t xml:space="preserve">Se </w:t>
      </w:r>
      <w:r>
        <w:rPr>
          <w:rFonts w:ascii="Times New Roman" w:hAnsi="Times New Roman"/>
          <w:sz w:val="24"/>
          <w:szCs w:val="24"/>
        </w:rPr>
        <w:t>propuso</w:t>
      </w:r>
      <w:r w:rsidRPr="00176FEC">
        <w:rPr>
          <w:rFonts w:ascii="Times New Roman" w:hAnsi="Times New Roman"/>
          <w:sz w:val="24"/>
          <w:szCs w:val="24"/>
        </w:rPr>
        <w:t xml:space="preserve"> una reestructuración del currículo en busca de una mayor flexibilidad en su implementación, </w:t>
      </w:r>
      <w:r>
        <w:rPr>
          <w:rFonts w:ascii="Times New Roman" w:hAnsi="Times New Roman"/>
          <w:sz w:val="24"/>
          <w:szCs w:val="24"/>
        </w:rPr>
        <w:t xml:space="preserve">para </w:t>
      </w:r>
      <w:r w:rsidRPr="00176FEC">
        <w:rPr>
          <w:rFonts w:ascii="Times New Roman" w:hAnsi="Times New Roman"/>
          <w:sz w:val="24"/>
          <w:szCs w:val="24"/>
        </w:rPr>
        <w:t xml:space="preserve">clarificar los objetivos de aprendizaje por competencias y criterios de evaluación, así como apoyar </w:t>
      </w:r>
      <w:r>
        <w:rPr>
          <w:rFonts w:ascii="Times New Roman" w:hAnsi="Times New Roman"/>
          <w:sz w:val="24"/>
          <w:szCs w:val="24"/>
        </w:rPr>
        <w:t>l</w:t>
      </w:r>
      <w:r w:rsidRPr="00176FEC">
        <w:rPr>
          <w:rFonts w:ascii="Times New Roman" w:hAnsi="Times New Roman"/>
          <w:sz w:val="24"/>
          <w:szCs w:val="24"/>
        </w:rPr>
        <w:t>a adaptación de los contenidos a metodologías centradas en el estudiante. Además, se ha considerado la elaboración de guías y recursos didácticos que facilitasen a los docentes planificar actividades alineadas con el modelo curricular.</w:t>
      </w:r>
    </w:p>
    <w:p w14:paraId="723D9E70" w14:textId="77777777" w:rsidR="006A626F" w:rsidRPr="00176FEC" w:rsidRDefault="006A626F" w:rsidP="006A626F">
      <w:pPr>
        <w:spacing w:line="240" w:lineRule="auto"/>
        <w:jc w:val="both"/>
        <w:rPr>
          <w:rFonts w:ascii="Times New Roman" w:hAnsi="Times New Roman"/>
          <w:sz w:val="24"/>
          <w:szCs w:val="24"/>
        </w:rPr>
      </w:pPr>
      <w:r w:rsidRPr="00176FEC">
        <w:rPr>
          <w:rFonts w:ascii="Times New Roman" w:hAnsi="Times New Roman"/>
          <w:sz w:val="24"/>
          <w:szCs w:val="24"/>
        </w:rPr>
        <w:t>El plan de mejora también contempló la introducción de metodologías activas, con énfasis en el ABP, como estrategia para desarrollar competencias en los estudiantes. Se ha planteado capacitar a los docentes en el uso del ABP y facilitar su integración en el currículo. Esta propuesta incluye:</w:t>
      </w:r>
    </w:p>
    <w:p w14:paraId="40F4138B" w14:textId="77777777" w:rsidR="006A626F" w:rsidRPr="00176FEC" w:rsidRDefault="006A626F" w:rsidP="006A626F">
      <w:pPr>
        <w:spacing w:line="240" w:lineRule="auto"/>
        <w:ind w:left="708"/>
        <w:jc w:val="both"/>
        <w:rPr>
          <w:rFonts w:ascii="Times New Roman" w:hAnsi="Times New Roman"/>
          <w:sz w:val="24"/>
          <w:szCs w:val="24"/>
        </w:rPr>
      </w:pPr>
      <w:r w:rsidRPr="00176FEC">
        <w:rPr>
          <w:rFonts w:ascii="Times New Roman" w:hAnsi="Times New Roman"/>
          <w:sz w:val="24"/>
          <w:szCs w:val="24"/>
        </w:rPr>
        <w:t>1.</w:t>
      </w:r>
      <w:r w:rsidRPr="00176FEC">
        <w:rPr>
          <w:rFonts w:ascii="Times New Roman" w:hAnsi="Times New Roman"/>
          <w:sz w:val="24"/>
          <w:szCs w:val="24"/>
        </w:rPr>
        <w:tab/>
        <w:t>Sesiones de formación docente enfocadas en los principios y etapas del ABP.</w:t>
      </w:r>
    </w:p>
    <w:p w14:paraId="6E9E81DA" w14:textId="77777777" w:rsidR="006A626F" w:rsidRPr="00176FEC" w:rsidRDefault="006A626F" w:rsidP="006A626F">
      <w:pPr>
        <w:spacing w:line="240" w:lineRule="auto"/>
        <w:ind w:left="708"/>
        <w:jc w:val="both"/>
        <w:rPr>
          <w:rFonts w:ascii="Times New Roman" w:hAnsi="Times New Roman"/>
          <w:sz w:val="24"/>
          <w:szCs w:val="24"/>
        </w:rPr>
      </w:pPr>
      <w:r w:rsidRPr="00176FEC">
        <w:rPr>
          <w:rFonts w:ascii="Times New Roman" w:hAnsi="Times New Roman"/>
          <w:sz w:val="24"/>
          <w:szCs w:val="24"/>
        </w:rPr>
        <w:t>2.</w:t>
      </w:r>
      <w:r w:rsidRPr="00176FEC">
        <w:rPr>
          <w:rFonts w:ascii="Times New Roman" w:hAnsi="Times New Roman"/>
          <w:sz w:val="24"/>
          <w:szCs w:val="24"/>
        </w:rPr>
        <w:tab/>
        <w:t xml:space="preserve">Plantillas y </w:t>
      </w:r>
      <w:r>
        <w:rPr>
          <w:rFonts w:ascii="Times New Roman" w:hAnsi="Times New Roman"/>
          <w:sz w:val="24"/>
          <w:szCs w:val="24"/>
        </w:rPr>
        <w:t xml:space="preserve">ejemplos </w:t>
      </w:r>
      <w:r w:rsidRPr="00176FEC">
        <w:rPr>
          <w:rFonts w:ascii="Times New Roman" w:hAnsi="Times New Roman"/>
          <w:sz w:val="24"/>
          <w:szCs w:val="24"/>
        </w:rPr>
        <w:t>de proyectos adaptados a las necesidades del centro, para distintas áreas del currículo.</w:t>
      </w:r>
    </w:p>
    <w:p w14:paraId="51E8778A" w14:textId="77777777" w:rsidR="006A626F" w:rsidRPr="00176FEC" w:rsidRDefault="006A626F" w:rsidP="006A626F">
      <w:pPr>
        <w:spacing w:line="240" w:lineRule="auto"/>
        <w:ind w:left="708"/>
        <w:jc w:val="both"/>
        <w:rPr>
          <w:rFonts w:ascii="Times New Roman" w:hAnsi="Times New Roman"/>
          <w:sz w:val="24"/>
          <w:szCs w:val="24"/>
        </w:rPr>
      </w:pPr>
      <w:r w:rsidRPr="00176FEC">
        <w:rPr>
          <w:rFonts w:ascii="Times New Roman" w:hAnsi="Times New Roman"/>
          <w:sz w:val="24"/>
          <w:szCs w:val="24"/>
        </w:rPr>
        <w:t>3.</w:t>
      </w:r>
      <w:r w:rsidRPr="00176FEC">
        <w:rPr>
          <w:rFonts w:ascii="Times New Roman" w:hAnsi="Times New Roman"/>
          <w:sz w:val="24"/>
          <w:szCs w:val="24"/>
        </w:rPr>
        <w:tab/>
        <w:t>Estrategias de evaluación formativa para medir el desarrollo de competencias durante los proyectos.</w:t>
      </w:r>
    </w:p>
    <w:p w14:paraId="5E3EBFF9" w14:textId="77777777" w:rsidR="006A626F" w:rsidRPr="00176FEC" w:rsidRDefault="006A626F" w:rsidP="006A626F">
      <w:pPr>
        <w:spacing w:line="240" w:lineRule="auto"/>
        <w:jc w:val="both"/>
        <w:rPr>
          <w:rFonts w:ascii="Times New Roman" w:hAnsi="Times New Roman"/>
          <w:sz w:val="24"/>
          <w:szCs w:val="24"/>
        </w:rPr>
      </w:pPr>
      <w:r w:rsidRPr="00176FEC">
        <w:rPr>
          <w:rFonts w:ascii="Times New Roman" w:hAnsi="Times New Roman"/>
          <w:sz w:val="24"/>
          <w:szCs w:val="24"/>
        </w:rPr>
        <w:t>El objetivo ha sido brindar a los docentes herramientas para diseñar proyectos interdisciplinarios que estimulen habilidades como</w:t>
      </w:r>
      <w:r>
        <w:rPr>
          <w:rFonts w:ascii="Times New Roman" w:hAnsi="Times New Roman"/>
          <w:sz w:val="24"/>
          <w:szCs w:val="24"/>
        </w:rPr>
        <w:t xml:space="preserve">: </w:t>
      </w:r>
      <w:r w:rsidRPr="00176FEC">
        <w:rPr>
          <w:rFonts w:ascii="Times New Roman" w:hAnsi="Times New Roman"/>
          <w:sz w:val="24"/>
          <w:szCs w:val="24"/>
        </w:rPr>
        <w:t>trabajo en equipo, resolución de problemas y pensamiento crítico.</w:t>
      </w:r>
    </w:p>
    <w:p w14:paraId="2857A14E" w14:textId="77777777" w:rsidR="006A626F" w:rsidRPr="00176FEC" w:rsidRDefault="006A626F" w:rsidP="006A626F">
      <w:pPr>
        <w:spacing w:line="240" w:lineRule="auto"/>
        <w:jc w:val="both"/>
        <w:rPr>
          <w:rFonts w:ascii="Times New Roman" w:hAnsi="Times New Roman"/>
          <w:sz w:val="24"/>
          <w:szCs w:val="24"/>
        </w:rPr>
      </w:pPr>
      <w:r w:rsidRPr="00176FEC">
        <w:rPr>
          <w:rFonts w:ascii="Times New Roman" w:hAnsi="Times New Roman"/>
          <w:sz w:val="24"/>
          <w:szCs w:val="24"/>
        </w:rPr>
        <w:t xml:space="preserve">Para el diseño del plan de mejora, se </w:t>
      </w:r>
      <w:r>
        <w:rPr>
          <w:rFonts w:ascii="Times New Roman" w:hAnsi="Times New Roman"/>
          <w:sz w:val="24"/>
          <w:szCs w:val="24"/>
        </w:rPr>
        <w:t xml:space="preserve">partió de un diagnóstico </w:t>
      </w:r>
      <w:r w:rsidRPr="00176FEC">
        <w:rPr>
          <w:rFonts w:ascii="Times New Roman" w:hAnsi="Times New Roman"/>
          <w:sz w:val="24"/>
          <w:szCs w:val="24"/>
        </w:rPr>
        <w:t xml:space="preserve">que garantizó una comprensión integral de la problemática. Las técnicas utilizadas </w:t>
      </w:r>
      <w:r>
        <w:rPr>
          <w:rFonts w:ascii="Times New Roman" w:hAnsi="Times New Roman"/>
          <w:sz w:val="24"/>
          <w:szCs w:val="24"/>
        </w:rPr>
        <w:t xml:space="preserve">en estos procesos </w:t>
      </w:r>
      <w:r w:rsidRPr="00176FEC">
        <w:rPr>
          <w:rFonts w:ascii="Times New Roman" w:hAnsi="Times New Roman"/>
          <w:sz w:val="24"/>
          <w:szCs w:val="24"/>
        </w:rPr>
        <w:t>incluyeron:</w:t>
      </w:r>
    </w:p>
    <w:p w14:paraId="44D3EBC0" w14:textId="77777777" w:rsidR="006A626F" w:rsidRPr="00176FEC" w:rsidRDefault="006A626F" w:rsidP="006A626F">
      <w:pPr>
        <w:spacing w:line="240" w:lineRule="auto"/>
        <w:ind w:left="708"/>
        <w:jc w:val="both"/>
        <w:rPr>
          <w:rFonts w:ascii="Times New Roman" w:hAnsi="Times New Roman"/>
          <w:sz w:val="24"/>
          <w:szCs w:val="24"/>
        </w:rPr>
      </w:pPr>
      <w:r w:rsidRPr="00176FEC">
        <w:rPr>
          <w:rFonts w:ascii="Times New Roman" w:hAnsi="Times New Roman"/>
          <w:sz w:val="24"/>
          <w:szCs w:val="24"/>
        </w:rPr>
        <w:t>•</w:t>
      </w:r>
      <w:r w:rsidRPr="00176FEC">
        <w:rPr>
          <w:rFonts w:ascii="Times New Roman" w:hAnsi="Times New Roman"/>
          <w:sz w:val="24"/>
          <w:szCs w:val="24"/>
        </w:rPr>
        <w:tab/>
        <w:t>Entrevistas en profundidad con docentes y directivos para identificar las barreras en la implementación del currículo por competencias.</w:t>
      </w:r>
    </w:p>
    <w:p w14:paraId="11080A5B" w14:textId="77777777" w:rsidR="006A626F" w:rsidRPr="00176FEC" w:rsidRDefault="006A626F" w:rsidP="006A626F">
      <w:pPr>
        <w:spacing w:line="240" w:lineRule="auto"/>
        <w:ind w:left="708"/>
        <w:jc w:val="both"/>
        <w:rPr>
          <w:rFonts w:ascii="Times New Roman" w:hAnsi="Times New Roman"/>
          <w:sz w:val="24"/>
          <w:szCs w:val="24"/>
        </w:rPr>
      </w:pPr>
      <w:r w:rsidRPr="00176FEC">
        <w:rPr>
          <w:rFonts w:ascii="Times New Roman" w:hAnsi="Times New Roman"/>
          <w:sz w:val="24"/>
          <w:szCs w:val="24"/>
        </w:rPr>
        <w:t>•</w:t>
      </w:r>
      <w:r w:rsidRPr="00176FEC">
        <w:rPr>
          <w:rFonts w:ascii="Times New Roman" w:hAnsi="Times New Roman"/>
          <w:sz w:val="24"/>
          <w:szCs w:val="24"/>
        </w:rPr>
        <w:tab/>
        <w:t>Encuestas aplicadas a los docentes involucrados para recabar datos cuantitativos sobre los desafíos percibidos.</w:t>
      </w:r>
    </w:p>
    <w:p w14:paraId="7C820438" w14:textId="77777777" w:rsidR="006A626F" w:rsidRPr="00176FEC" w:rsidRDefault="006A626F" w:rsidP="006A626F">
      <w:pPr>
        <w:spacing w:line="240" w:lineRule="auto"/>
        <w:ind w:left="708"/>
        <w:jc w:val="both"/>
        <w:rPr>
          <w:rFonts w:ascii="Times New Roman" w:hAnsi="Times New Roman"/>
          <w:sz w:val="24"/>
          <w:szCs w:val="24"/>
        </w:rPr>
      </w:pPr>
      <w:r w:rsidRPr="00176FEC">
        <w:rPr>
          <w:rFonts w:ascii="Times New Roman" w:hAnsi="Times New Roman"/>
          <w:sz w:val="24"/>
          <w:szCs w:val="24"/>
        </w:rPr>
        <w:t>•</w:t>
      </w:r>
      <w:r w:rsidRPr="00176FEC">
        <w:rPr>
          <w:rFonts w:ascii="Times New Roman" w:hAnsi="Times New Roman"/>
          <w:sz w:val="24"/>
          <w:szCs w:val="24"/>
        </w:rPr>
        <w:tab/>
        <w:t>Observaciones no participantes en el contexto educativo para analizar las dinámicas pedagógicas existentes.</w:t>
      </w:r>
    </w:p>
    <w:p w14:paraId="22E8DD45" w14:textId="77777777" w:rsidR="006A626F" w:rsidRPr="00176FEC" w:rsidRDefault="006A626F" w:rsidP="006A626F">
      <w:pPr>
        <w:spacing w:line="240" w:lineRule="auto"/>
        <w:ind w:left="708"/>
        <w:jc w:val="both"/>
        <w:rPr>
          <w:rFonts w:ascii="Times New Roman" w:hAnsi="Times New Roman"/>
          <w:sz w:val="24"/>
          <w:szCs w:val="24"/>
        </w:rPr>
      </w:pPr>
      <w:r w:rsidRPr="00176FEC">
        <w:rPr>
          <w:rFonts w:ascii="Times New Roman" w:hAnsi="Times New Roman"/>
          <w:sz w:val="24"/>
          <w:szCs w:val="24"/>
        </w:rPr>
        <w:t>•</w:t>
      </w:r>
      <w:r w:rsidRPr="00176FEC">
        <w:rPr>
          <w:rFonts w:ascii="Times New Roman" w:hAnsi="Times New Roman"/>
          <w:sz w:val="24"/>
          <w:szCs w:val="24"/>
        </w:rPr>
        <w:tab/>
        <w:t xml:space="preserve">Talleres de </w:t>
      </w:r>
      <w:proofErr w:type="spellStart"/>
      <w:r w:rsidRPr="00176FEC">
        <w:rPr>
          <w:rFonts w:ascii="Times New Roman" w:hAnsi="Times New Roman"/>
          <w:sz w:val="24"/>
          <w:szCs w:val="24"/>
        </w:rPr>
        <w:t>co-creación</w:t>
      </w:r>
      <w:proofErr w:type="spellEnd"/>
      <w:r w:rsidRPr="00176FEC">
        <w:rPr>
          <w:rFonts w:ascii="Times New Roman" w:hAnsi="Times New Roman"/>
          <w:sz w:val="24"/>
          <w:szCs w:val="24"/>
        </w:rPr>
        <w:t xml:space="preserve"> entre docentes y otros actores para diseñar las acciones del plan.</w:t>
      </w:r>
    </w:p>
    <w:p w14:paraId="5A7D5C88" w14:textId="77777777" w:rsidR="006A626F" w:rsidRDefault="006A626F" w:rsidP="006A626F">
      <w:pPr>
        <w:spacing w:line="240" w:lineRule="auto"/>
        <w:jc w:val="both"/>
        <w:rPr>
          <w:rFonts w:ascii="Times New Roman" w:hAnsi="Times New Roman"/>
          <w:sz w:val="24"/>
          <w:szCs w:val="24"/>
        </w:rPr>
      </w:pPr>
      <w:r w:rsidRPr="00176FEC">
        <w:rPr>
          <w:rFonts w:ascii="Times New Roman" w:hAnsi="Times New Roman"/>
          <w:sz w:val="24"/>
          <w:szCs w:val="24"/>
        </w:rPr>
        <w:t>Este enfoque permitió que el plan de mejora reflejara las necesidades y expectativas de la comunidad educativa, fortaleciendo el compromiso con los cambios propuestos.</w:t>
      </w:r>
      <w:r>
        <w:rPr>
          <w:rFonts w:ascii="Times New Roman" w:hAnsi="Times New Roman"/>
          <w:sz w:val="24"/>
          <w:szCs w:val="24"/>
        </w:rPr>
        <w:t xml:space="preserve"> No obstante, se identificaron retos y oportunidades que reflejan </w:t>
      </w:r>
      <w:r w:rsidRPr="00176FEC">
        <w:rPr>
          <w:rFonts w:ascii="Times New Roman" w:hAnsi="Times New Roman"/>
          <w:sz w:val="24"/>
          <w:szCs w:val="24"/>
        </w:rPr>
        <w:t>la complejidad de implementar un cambio profundo, pero también destacan el potencial transformador cuando se fomenta una cultura colaborativa a través de liderazgos acordes a las exigencias de la Educación 5.0.</w:t>
      </w:r>
    </w:p>
    <w:p w14:paraId="1653BDA7" w14:textId="77777777" w:rsidR="006A626F" w:rsidRPr="00423E1C" w:rsidRDefault="006A626F" w:rsidP="006A626F">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Resultados y aprendizajes clave</w:t>
      </w:r>
    </w:p>
    <w:p w14:paraId="259F66E4" w14:textId="77777777" w:rsidR="006A626F" w:rsidRPr="009F45E8" w:rsidRDefault="006A626F" w:rsidP="006A626F">
      <w:pPr>
        <w:spacing w:line="240" w:lineRule="auto"/>
        <w:ind w:firstLine="284"/>
        <w:jc w:val="both"/>
        <w:rPr>
          <w:rFonts w:ascii="Times New Roman" w:hAnsi="Times New Roman"/>
          <w:sz w:val="24"/>
          <w:szCs w:val="24"/>
        </w:rPr>
      </w:pPr>
      <w:r w:rsidRPr="009F45E8">
        <w:rPr>
          <w:rFonts w:ascii="Times New Roman" w:hAnsi="Times New Roman"/>
          <w:sz w:val="24"/>
          <w:szCs w:val="24"/>
        </w:rPr>
        <w:t xml:space="preserve">El proceso de diagnóstico y diseño del plan </w:t>
      </w:r>
      <w:r>
        <w:rPr>
          <w:rFonts w:ascii="Times New Roman" w:hAnsi="Times New Roman"/>
          <w:sz w:val="24"/>
          <w:szCs w:val="24"/>
        </w:rPr>
        <w:t>descrip</w:t>
      </w:r>
      <w:r w:rsidRPr="009F45E8">
        <w:rPr>
          <w:rFonts w:ascii="Times New Roman" w:hAnsi="Times New Roman"/>
          <w:sz w:val="24"/>
          <w:szCs w:val="24"/>
        </w:rPr>
        <w:t>to permitió identificar logros importantes, a pesar de no haberse implementado aún las acciones planificadas. Los resultados y aprendizajes derivados de este proceso permiten visualizar el impacto del liderazgo transformacional en la gestión del cambio organizacional y proporcionan lecciones para líderes educativos en contextos similares.</w:t>
      </w:r>
    </w:p>
    <w:p w14:paraId="6F3B0DA5" w14:textId="77777777" w:rsidR="006A626F" w:rsidRPr="009F45E8" w:rsidRDefault="006A626F" w:rsidP="006A626F">
      <w:pPr>
        <w:spacing w:line="240" w:lineRule="auto"/>
        <w:ind w:firstLine="284"/>
        <w:jc w:val="both"/>
        <w:rPr>
          <w:rFonts w:ascii="Times New Roman" w:hAnsi="Times New Roman"/>
          <w:sz w:val="24"/>
          <w:szCs w:val="24"/>
        </w:rPr>
      </w:pPr>
      <w:r w:rsidRPr="009F45E8">
        <w:rPr>
          <w:rFonts w:ascii="Times New Roman" w:hAnsi="Times New Roman"/>
          <w:sz w:val="24"/>
          <w:szCs w:val="24"/>
        </w:rPr>
        <w:lastRenderedPageBreak/>
        <w:t>Como principales logros se pueden mencionar:</w:t>
      </w:r>
    </w:p>
    <w:p w14:paraId="47876475" w14:textId="77777777" w:rsidR="006A626F" w:rsidRPr="009F45E8" w:rsidRDefault="006A626F" w:rsidP="006A626F">
      <w:pPr>
        <w:spacing w:line="240" w:lineRule="auto"/>
        <w:ind w:firstLine="284"/>
        <w:jc w:val="both"/>
        <w:rPr>
          <w:rFonts w:ascii="Times New Roman" w:hAnsi="Times New Roman"/>
          <w:sz w:val="24"/>
          <w:szCs w:val="24"/>
        </w:rPr>
      </w:pPr>
      <w:r w:rsidRPr="009F45E8">
        <w:rPr>
          <w:rFonts w:ascii="Times New Roman" w:hAnsi="Times New Roman"/>
          <w:sz w:val="24"/>
          <w:szCs w:val="24"/>
        </w:rPr>
        <w:t>1.</w:t>
      </w:r>
      <w:r w:rsidRPr="009F45E8">
        <w:rPr>
          <w:rFonts w:ascii="Times New Roman" w:hAnsi="Times New Roman"/>
          <w:sz w:val="24"/>
          <w:szCs w:val="24"/>
        </w:rPr>
        <w:tab/>
        <w:t>Mayor comprensión del modelo curricular basado en competencias:</w:t>
      </w:r>
      <w:r>
        <w:rPr>
          <w:rFonts w:ascii="Times New Roman" w:hAnsi="Times New Roman"/>
          <w:sz w:val="24"/>
          <w:szCs w:val="24"/>
        </w:rPr>
        <w:t xml:space="preserve"> e</w:t>
      </w:r>
      <w:r w:rsidRPr="009F45E8">
        <w:rPr>
          <w:rFonts w:ascii="Times New Roman" w:hAnsi="Times New Roman"/>
          <w:sz w:val="24"/>
          <w:szCs w:val="24"/>
        </w:rPr>
        <w:t xml:space="preserve">n el caso estudiado la socialización propuesta permitió que los docentes adquirieran una visión más clara sobre los principios y objetivos del currículo por competencias. </w:t>
      </w:r>
      <w:r>
        <w:rPr>
          <w:rFonts w:ascii="Times New Roman" w:hAnsi="Times New Roman"/>
          <w:sz w:val="24"/>
          <w:szCs w:val="24"/>
        </w:rPr>
        <w:t>Se lograron</w:t>
      </w:r>
      <w:r w:rsidRPr="009F45E8">
        <w:rPr>
          <w:rFonts w:ascii="Times New Roman" w:hAnsi="Times New Roman"/>
          <w:sz w:val="24"/>
          <w:szCs w:val="24"/>
        </w:rPr>
        <w:t xml:space="preserve"> identificar áreas específicas que necesitaban ajustes </w:t>
      </w:r>
      <w:r>
        <w:rPr>
          <w:rFonts w:ascii="Times New Roman" w:hAnsi="Times New Roman"/>
          <w:sz w:val="24"/>
          <w:szCs w:val="24"/>
        </w:rPr>
        <w:t>lo que</w:t>
      </w:r>
      <w:r w:rsidRPr="009F45E8">
        <w:rPr>
          <w:rFonts w:ascii="Times New Roman" w:hAnsi="Times New Roman"/>
          <w:sz w:val="24"/>
          <w:szCs w:val="24"/>
        </w:rPr>
        <w:t xml:space="preserve"> favoreció </w:t>
      </w:r>
      <w:r>
        <w:rPr>
          <w:rFonts w:ascii="Times New Roman" w:hAnsi="Times New Roman"/>
          <w:sz w:val="24"/>
          <w:szCs w:val="24"/>
        </w:rPr>
        <w:t>l</w:t>
      </w:r>
      <w:r w:rsidRPr="009F45E8">
        <w:rPr>
          <w:rFonts w:ascii="Times New Roman" w:hAnsi="Times New Roman"/>
          <w:sz w:val="24"/>
          <w:szCs w:val="24"/>
        </w:rPr>
        <w:t>a delimitación entre la teoría curricular y las prácticas pedagógicas.</w:t>
      </w:r>
    </w:p>
    <w:p w14:paraId="3025BD8A" w14:textId="77777777" w:rsidR="006A626F" w:rsidRPr="009F45E8" w:rsidRDefault="006A626F" w:rsidP="006A626F">
      <w:pPr>
        <w:spacing w:line="240" w:lineRule="auto"/>
        <w:ind w:firstLine="284"/>
        <w:jc w:val="both"/>
        <w:rPr>
          <w:rFonts w:ascii="Times New Roman" w:hAnsi="Times New Roman"/>
          <w:sz w:val="24"/>
          <w:szCs w:val="24"/>
        </w:rPr>
      </w:pPr>
      <w:r w:rsidRPr="009F45E8">
        <w:rPr>
          <w:rFonts w:ascii="Times New Roman" w:hAnsi="Times New Roman"/>
          <w:sz w:val="24"/>
          <w:szCs w:val="24"/>
        </w:rPr>
        <w:t>2.</w:t>
      </w:r>
      <w:r w:rsidRPr="009F45E8">
        <w:rPr>
          <w:rFonts w:ascii="Times New Roman" w:hAnsi="Times New Roman"/>
          <w:sz w:val="24"/>
          <w:szCs w:val="24"/>
        </w:rPr>
        <w:tab/>
        <w:t>Fomento de la participación y el compromiso docente:</w:t>
      </w:r>
      <w:r>
        <w:rPr>
          <w:rFonts w:ascii="Times New Roman" w:hAnsi="Times New Roman"/>
          <w:sz w:val="24"/>
          <w:szCs w:val="24"/>
        </w:rPr>
        <w:t xml:space="preserve"> l</w:t>
      </w:r>
      <w:r w:rsidRPr="009F45E8">
        <w:rPr>
          <w:rFonts w:ascii="Times New Roman" w:hAnsi="Times New Roman"/>
          <w:sz w:val="24"/>
          <w:szCs w:val="24"/>
        </w:rPr>
        <w:t xml:space="preserve">as entrevistas y encuestas sirvieron para identificar problemas, y para involucrar a los docentes en la </w:t>
      </w:r>
      <w:proofErr w:type="spellStart"/>
      <w:r w:rsidRPr="009F45E8">
        <w:rPr>
          <w:rFonts w:ascii="Times New Roman" w:hAnsi="Times New Roman"/>
          <w:sz w:val="24"/>
          <w:szCs w:val="24"/>
        </w:rPr>
        <w:t>co-creación</w:t>
      </w:r>
      <w:proofErr w:type="spellEnd"/>
      <w:r w:rsidRPr="009F45E8">
        <w:rPr>
          <w:rFonts w:ascii="Times New Roman" w:hAnsi="Times New Roman"/>
          <w:sz w:val="24"/>
          <w:szCs w:val="24"/>
        </w:rPr>
        <w:t xml:space="preserve"> de soluciones. Este enfoque participativo </w:t>
      </w:r>
      <w:r>
        <w:rPr>
          <w:rFonts w:ascii="Times New Roman" w:hAnsi="Times New Roman"/>
          <w:sz w:val="24"/>
          <w:szCs w:val="24"/>
        </w:rPr>
        <w:t>promueve</w:t>
      </w:r>
      <w:r w:rsidRPr="009F45E8">
        <w:rPr>
          <w:rFonts w:ascii="Times New Roman" w:hAnsi="Times New Roman"/>
          <w:sz w:val="24"/>
          <w:szCs w:val="24"/>
        </w:rPr>
        <w:t xml:space="preserve"> una cultura de colaboración para facilitar el cambio organizacional.</w:t>
      </w:r>
    </w:p>
    <w:p w14:paraId="32E5133A" w14:textId="77777777" w:rsidR="006A626F" w:rsidRPr="009F45E8" w:rsidRDefault="006A626F" w:rsidP="006A626F">
      <w:pPr>
        <w:spacing w:line="240" w:lineRule="auto"/>
        <w:ind w:firstLine="284"/>
        <w:jc w:val="both"/>
        <w:rPr>
          <w:rFonts w:ascii="Times New Roman" w:hAnsi="Times New Roman"/>
          <w:sz w:val="24"/>
          <w:szCs w:val="24"/>
        </w:rPr>
      </w:pPr>
      <w:r w:rsidRPr="009F45E8">
        <w:rPr>
          <w:rFonts w:ascii="Times New Roman" w:hAnsi="Times New Roman"/>
          <w:sz w:val="24"/>
          <w:szCs w:val="24"/>
        </w:rPr>
        <w:t>3.</w:t>
      </w:r>
      <w:r w:rsidRPr="009F45E8">
        <w:rPr>
          <w:rFonts w:ascii="Times New Roman" w:hAnsi="Times New Roman"/>
          <w:sz w:val="24"/>
          <w:szCs w:val="24"/>
        </w:rPr>
        <w:tab/>
        <w:t>Creación de una cultura de reflexión:</w:t>
      </w:r>
      <w:r>
        <w:rPr>
          <w:rFonts w:ascii="Times New Roman" w:hAnsi="Times New Roman"/>
          <w:sz w:val="24"/>
          <w:szCs w:val="24"/>
        </w:rPr>
        <w:t xml:space="preserve"> e</w:t>
      </w:r>
      <w:r w:rsidRPr="009F45E8">
        <w:rPr>
          <w:rFonts w:ascii="Times New Roman" w:hAnsi="Times New Roman"/>
          <w:sz w:val="24"/>
          <w:szCs w:val="24"/>
        </w:rPr>
        <w:t>l proceso de planificación de mejoras generó espacios para que los docentes compart</w:t>
      </w:r>
      <w:r>
        <w:rPr>
          <w:rFonts w:ascii="Times New Roman" w:hAnsi="Times New Roman"/>
          <w:sz w:val="24"/>
          <w:szCs w:val="24"/>
        </w:rPr>
        <w:t>a</w:t>
      </w:r>
      <w:r w:rsidRPr="009F45E8">
        <w:rPr>
          <w:rFonts w:ascii="Times New Roman" w:hAnsi="Times New Roman"/>
          <w:sz w:val="24"/>
          <w:szCs w:val="24"/>
        </w:rPr>
        <w:t>n sus experiencias y reflexionen sobre sus prácticas. Estas dinámicas favorecerán una cultura organizacional más abierta a la innovación y al aprendizaje continuo, en sintonía con los principios del aprendizaje organizacional.</w:t>
      </w:r>
    </w:p>
    <w:p w14:paraId="191F6579" w14:textId="77777777" w:rsidR="006A626F" w:rsidRPr="006B2197" w:rsidRDefault="006A626F" w:rsidP="006A626F">
      <w:pPr>
        <w:spacing w:line="240" w:lineRule="auto"/>
        <w:ind w:firstLine="284"/>
        <w:jc w:val="both"/>
        <w:rPr>
          <w:rFonts w:ascii="Times New Roman" w:hAnsi="Times New Roman"/>
          <w:sz w:val="24"/>
          <w:szCs w:val="24"/>
        </w:rPr>
      </w:pPr>
      <w:r w:rsidRPr="006B2197">
        <w:rPr>
          <w:rFonts w:ascii="Times New Roman" w:hAnsi="Times New Roman"/>
          <w:sz w:val="24"/>
          <w:szCs w:val="24"/>
        </w:rPr>
        <w:t xml:space="preserve">Durante el desarrollo del plan se identificaron </w:t>
      </w:r>
      <w:r>
        <w:rPr>
          <w:rFonts w:ascii="Times New Roman" w:hAnsi="Times New Roman"/>
          <w:sz w:val="24"/>
          <w:szCs w:val="24"/>
        </w:rPr>
        <w:t>ret</w:t>
      </w:r>
      <w:r w:rsidRPr="006B2197">
        <w:rPr>
          <w:rFonts w:ascii="Times New Roman" w:hAnsi="Times New Roman"/>
          <w:sz w:val="24"/>
          <w:szCs w:val="24"/>
        </w:rPr>
        <w:t>os que limitaron la implementación de las propuestas, así como aprendizajes para futuras acciones</w:t>
      </w:r>
      <w:r>
        <w:rPr>
          <w:rFonts w:ascii="Times New Roman" w:hAnsi="Times New Roman"/>
          <w:sz w:val="24"/>
          <w:szCs w:val="24"/>
        </w:rPr>
        <w:t>. Entre los retos identificados se encuentran:</w:t>
      </w:r>
    </w:p>
    <w:p w14:paraId="64849EC8" w14:textId="77777777" w:rsidR="006A626F" w:rsidRDefault="006A626F" w:rsidP="006A626F">
      <w:pPr>
        <w:pStyle w:val="Prrafodelista"/>
        <w:numPr>
          <w:ilvl w:val="0"/>
          <w:numId w:val="5"/>
        </w:numPr>
        <w:spacing w:line="240" w:lineRule="auto"/>
        <w:ind w:firstLine="284"/>
        <w:jc w:val="both"/>
        <w:rPr>
          <w:rFonts w:ascii="Times New Roman" w:hAnsi="Times New Roman"/>
          <w:sz w:val="24"/>
          <w:szCs w:val="24"/>
        </w:rPr>
      </w:pPr>
      <w:r w:rsidRPr="004B1BBC">
        <w:rPr>
          <w:rFonts w:ascii="Times New Roman" w:hAnsi="Times New Roman"/>
          <w:sz w:val="24"/>
          <w:szCs w:val="24"/>
        </w:rPr>
        <w:t xml:space="preserve">Falta de tiempo para la participación docente: </w:t>
      </w:r>
      <w:r>
        <w:rPr>
          <w:rFonts w:ascii="Times New Roman" w:hAnsi="Times New Roman"/>
          <w:sz w:val="24"/>
          <w:szCs w:val="24"/>
        </w:rPr>
        <w:t>l</w:t>
      </w:r>
      <w:r w:rsidRPr="004B1BBC">
        <w:rPr>
          <w:rFonts w:ascii="Times New Roman" w:hAnsi="Times New Roman"/>
          <w:sz w:val="24"/>
          <w:szCs w:val="24"/>
        </w:rPr>
        <w:t>a carga laboral dificultó la implicación del personal</w:t>
      </w:r>
      <w:r>
        <w:rPr>
          <w:rFonts w:ascii="Times New Roman" w:hAnsi="Times New Roman"/>
          <w:sz w:val="24"/>
          <w:szCs w:val="24"/>
        </w:rPr>
        <w:t xml:space="preserve"> docente</w:t>
      </w:r>
      <w:r w:rsidRPr="004B1BBC">
        <w:rPr>
          <w:rFonts w:ascii="Times New Roman" w:hAnsi="Times New Roman"/>
          <w:sz w:val="24"/>
          <w:szCs w:val="24"/>
        </w:rPr>
        <w:t>. Se propuso reorganizar horarios para incluir espacios de trabajo colaborativo y reflexión pedagógica, medida que, aunque no implementada plenamente, es viable para futuras etapas.</w:t>
      </w:r>
    </w:p>
    <w:p w14:paraId="4ECC57F7" w14:textId="77777777" w:rsidR="006A626F" w:rsidRDefault="006A626F" w:rsidP="006A626F">
      <w:pPr>
        <w:pStyle w:val="Prrafodelista"/>
        <w:numPr>
          <w:ilvl w:val="0"/>
          <w:numId w:val="5"/>
        </w:numPr>
        <w:spacing w:line="240" w:lineRule="auto"/>
        <w:ind w:firstLine="284"/>
        <w:jc w:val="both"/>
        <w:rPr>
          <w:rFonts w:ascii="Times New Roman" w:hAnsi="Times New Roman"/>
          <w:sz w:val="24"/>
          <w:szCs w:val="24"/>
        </w:rPr>
      </w:pPr>
      <w:r w:rsidRPr="00393E3D">
        <w:rPr>
          <w:rFonts w:ascii="Times New Roman" w:hAnsi="Times New Roman"/>
          <w:sz w:val="24"/>
          <w:szCs w:val="24"/>
        </w:rPr>
        <w:t xml:space="preserve">Resistencia al cambio: </w:t>
      </w:r>
      <w:r>
        <w:rPr>
          <w:rFonts w:ascii="Times New Roman" w:hAnsi="Times New Roman"/>
          <w:sz w:val="24"/>
          <w:szCs w:val="24"/>
        </w:rPr>
        <w:t>a</w:t>
      </w:r>
      <w:r w:rsidRPr="00393E3D">
        <w:rPr>
          <w:rFonts w:ascii="Times New Roman" w:hAnsi="Times New Roman"/>
          <w:sz w:val="24"/>
          <w:szCs w:val="24"/>
        </w:rPr>
        <w:t>lgunos docentes mostraron reticencias ante las nuevas metodologías. Para mitigarlo, se promovi</w:t>
      </w:r>
      <w:r>
        <w:rPr>
          <w:rFonts w:ascii="Times New Roman" w:hAnsi="Times New Roman"/>
          <w:sz w:val="24"/>
          <w:szCs w:val="24"/>
        </w:rPr>
        <w:t>ó</w:t>
      </w:r>
      <w:r w:rsidRPr="00393E3D">
        <w:rPr>
          <w:rFonts w:ascii="Times New Roman" w:hAnsi="Times New Roman"/>
          <w:sz w:val="24"/>
          <w:szCs w:val="24"/>
        </w:rPr>
        <w:t xml:space="preserve"> el acompañamiento personalizado, el diálogo constante y un programa de formación continua, </w:t>
      </w:r>
      <w:r>
        <w:rPr>
          <w:rFonts w:ascii="Times New Roman" w:hAnsi="Times New Roman"/>
          <w:sz w:val="24"/>
          <w:szCs w:val="24"/>
        </w:rPr>
        <w:t>para generar</w:t>
      </w:r>
      <w:r w:rsidRPr="00393E3D">
        <w:rPr>
          <w:rFonts w:ascii="Times New Roman" w:hAnsi="Times New Roman"/>
          <w:sz w:val="24"/>
          <w:szCs w:val="24"/>
        </w:rPr>
        <w:t xml:space="preserve"> confianza en el proceso.</w:t>
      </w:r>
    </w:p>
    <w:p w14:paraId="10577B7F" w14:textId="77777777" w:rsidR="006A626F" w:rsidRPr="00913A77" w:rsidRDefault="006A626F" w:rsidP="006A626F">
      <w:pPr>
        <w:pStyle w:val="Prrafodelista"/>
        <w:numPr>
          <w:ilvl w:val="0"/>
          <w:numId w:val="5"/>
        </w:numPr>
        <w:spacing w:line="240" w:lineRule="auto"/>
        <w:ind w:firstLine="284"/>
        <w:jc w:val="both"/>
        <w:rPr>
          <w:rFonts w:ascii="Times New Roman" w:hAnsi="Times New Roman"/>
          <w:sz w:val="24"/>
          <w:szCs w:val="24"/>
        </w:rPr>
      </w:pPr>
      <w:r w:rsidRPr="00913A77">
        <w:rPr>
          <w:rFonts w:ascii="Times New Roman" w:hAnsi="Times New Roman"/>
          <w:sz w:val="24"/>
          <w:szCs w:val="24"/>
        </w:rPr>
        <w:t xml:space="preserve">Limitación de recursos materiales y tecnológicos: </w:t>
      </w:r>
      <w:r>
        <w:rPr>
          <w:rFonts w:ascii="Times New Roman" w:hAnsi="Times New Roman"/>
          <w:sz w:val="24"/>
          <w:szCs w:val="24"/>
        </w:rPr>
        <w:t>l</w:t>
      </w:r>
      <w:r w:rsidRPr="00913A77">
        <w:rPr>
          <w:rFonts w:ascii="Times New Roman" w:hAnsi="Times New Roman"/>
          <w:sz w:val="24"/>
          <w:szCs w:val="24"/>
        </w:rPr>
        <w:t>a falta de recursos dificultó actividades innovadoras. Aunque no se lograron alianzas institucionales, estas representan una oportunidad para optimizar recursos y garantizar la transición al nuevo modelo curricular</w:t>
      </w:r>
      <w:r>
        <w:rPr>
          <w:rFonts w:ascii="Times New Roman" w:hAnsi="Times New Roman"/>
          <w:sz w:val="24"/>
          <w:szCs w:val="24"/>
        </w:rPr>
        <w:t xml:space="preserve"> que el centro debería considerar en las siguientes fases</w:t>
      </w:r>
      <w:r w:rsidRPr="00913A77">
        <w:rPr>
          <w:rFonts w:ascii="Times New Roman" w:hAnsi="Times New Roman"/>
          <w:sz w:val="24"/>
          <w:szCs w:val="24"/>
        </w:rPr>
        <w:t>.</w:t>
      </w:r>
    </w:p>
    <w:p w14:paraId="072965AC" w14:textId="77777777" w:rsidR="006A626F" w:rsidRPr="006B2197" w:rsidRDefault="006A626F" w:rsidP="006A626F">
      <w:pPr>
        <w:spacing w:line="240" w:lineRule="auto"/>
        <w:ind w:firstLine="284"/>
        <w:jc w:val="both"/>
        <w:rPr>
          <w:rFonts w:ascii="Times New Roman" w:hAnsi="Times New Roman"/>
          <w:sz w:val="24"/>
          <w:szCs w:val="24"/>
        </w:rPr>
      </w:pPr>
      <w:r>
        <w:rPr>
          <w:rFonts w:ascii="Times New Roman" w:hAnsi="Times New Roman"/>
          <w:sz w:val="24"/>
          <w:szCs w:val="24"/>
        </w:rPr>
        <w:t>Por último, como a</w:t>
      </w:r>
      <w:r w:rsidRPr="006B2197">
        <w:rPr>
          <w:rFonts w:ascii="Times New Roman" w:hAnsi="Times New Roman"/>
          <w:sz w:val="24"/>
          <w:szCs w:val="24"/>
        </w:rPr>
        <w:t>prendizajes clave</w:t>
      </w:r>
      <w:r>
        <w:rPr>
          <w:rFonts w:ascii="Times New Roman" w:hAnsi="Times New Roman"/>
          <w:sz w:val="24"/>
          <w:szCs w:val="24"/>
        </w:rPr>
        <w:t xml:space="preserve"> se destacan:</w:t>
      </w:r>
    </w:p>
    <w:p w14:paraId="5A2E233E" w14:textId="77777777" w:rsidR="006A626F" w:rsidRPr="00E55B91" w:rsidRDefault="006A626F" w:rsidP="006A626F">
      <w:pPr>
        <w:pStyle w:val="Prrafodelista"/>
        <w:numPr>
          <w:ilvl w:val="0"/>
          <w:numId w:val="6"/>
        </w:numPr>
        <w:spacing w:line="240" w:lineRule="auto"/>
        <w:jc w:val="both"/>
        <w:rPr>
          <w:rFonts w:ascii="Times New Roman" w:hAnsi="Times New Roman"/>
          <w:sz w:val="24"/>
          <w:szCs w:val="24"/>
        </w:rPr>
      </w:pPr>
      <w:r w:rsidRPr="00E55B91">
        <w:rPr>
          <w:rFonts w:ascii="Times New Roman" w:hAnsi="Times New Roman"/>
          <w:sz w:val="24"/>
          <w:szCs w:val="24"/>
        </w:rPr>
        <w:t>Diagnóstico participativo: involucrar a docentes y actores educativos fomenta compromiso y amplía la comprensión de los problemas.</w:t>
      </w:r>
    </w:p>
    <w:p w14:paraId="370ADE5C" w14:textId="77777777" w:rsidR="006A626F" w:rsidRPr="00E55B91" w:rsidRDefault="006A626F" w:rsidP="006A626F">
      <w:pPr>
        <w:pStyle w:val="Prrafodelista"/>
        <w:numPr>
          <w:ilvl w:val="0"/>
          <w:numId w:val="6"/>
        </w:numPr>
        <w:spacing w:line="240" w:lineRule="auto"/>
        <w:jc w:val="both"/>
        <w:rPr>
          <w:rFonts w:ascii="Times New Roman" w:hAnsi="Times New Roman"/>
          <w:sz w:val="24"/>
          <w:szCs w:val="24"/>
        </w:rPr>
      </w:pPr>
      <w:r w:rsidRPr="00E55B91">
        <w:rPr>
          <w:rFonts w:ascii="Times New Roman" w:hAnsi="Times New Roman"/>
          <w:sz w:val="24"/>
          <w:szCs w:val="24"/>
        </w:rPr>
        <w:t>Liderazgo con visión compartida: inspirar y mantener una visión clara moviliza a los participantes hacia objetivos comunes.</w:t>
      </w:r>
    </w:p>
    <w:p w14:paraId="37014B49" w14:textId="77777777" w:rsidR="006A626F" w:rsidRPr="00E55B91" w:rsidRDefault="006A626F" w:rsidP="006A626F">
      <w:pPr>
        <w:pStyle w:val="Prrafodelista"/>
        <w:numPr>
          <w:ilvl w:val="0"/>
          <w:numId w:val="6"/>
        </w:numPr>
        <w:spacing w:line="240" w:lineRule="auto"/>
        <w:jc w:val="both"/>
        <w:rPr>
          <w:rFonts w:ascii="Times New Roman" w:hAnsi="Times New Roman"/>
          <w:sz w:val="24"/>
          <w:szCs w:val="24"/>
        </w:rPr>
      </w:pPr>
      <w:r w:rsidRPr="00E55B91">
        <w:rPr>
          <w:rFonts w:ascii="Times New Roman" w:hAnsi="Times New Roman"/>
          <w:sz w:val="24"/>
          <w:szCs w:val="24"/>
        </w:rPr>
        <w:t xml:space="preserve">Cultura de colaboración y aprendizaje: </w:t>
      </w:r>
      <w:r>
        <w:rPr>
          <w:rFonts w:ascii="Times New Roman" w:hAnsi="Times New Roman"/>
          <w:sz w:val="24"/>
          <w:szCs w:val="24"/>
        </w:rPr>
        <w:t>e</w:t>
      </w:r>
      <w:r w:rsidRPr="00E55B91">
        <w:rPr>
          <w:rFonts w:ascii="Times New Roman" w:hAnsi="Times New Roman"/>
          <w:sz w:val="24"/>
          <w:szCs w:val="24"/>
        </w:rPr>
        <w:t>spacios de diálogo y formación impulsan el desarrollo de competencias docentes, facilitando el cambio e innovación educativa.</w:t>
      </w:r>
    </w:p>
    <w:p w14:paraId="47B1FD85" w14:textId="77777777" w:rsidR="006A626F" w:rsidRPr="006B2197" w:rsidRDefault="006A626F" w:rsidP="006A626F">
      <w:pPr>
        <w:spacing w:line="240" w:lineRule="auto"/>
        <w:ind w:firstLine="284"/>
        <w:jc w:val="both"/>
        <w:rPr>
          <w:rFonts w:ascii="Times New Roman" w:hAnsi="Times New Roman"/>
          <w:sz w:val="24"/>
          <w:szCs w:val="24"/>
        </w:rPr>
      </w:pPr>
      <w:r w:rsidRPr="006B2197">
        <w:rPr>
          <w:rFonts w:ascii="Times New Roman" w:hAnsi="Times New Roman"/>
          <w:sz w:val="24"/>
          <w:szCs w:val="24"/>
        </w:rPr>
        <w:t>Aunque el plan aún no se implementa plenamente, se ha generado una base de compromiso y colaboración que puede facilitar futuras acciones hacia una educación más alineada con los desafíos actuales.</w:t>
      </w:r>
    </w:p>
    <w:p w14:paraId="1257B488" w14:textId="77777777" w:rsidR="006A626F" w:rsidRPr="006D31E9" w:rsidRDefault="006A626F" w:rsidP="006A626F">
      <w:pPr>
        <w:spacing w:line="240" w:lineRule="auto"/>
        <w:jc w:val="both"/>
        <w:rPr>
          <w:rFonts w:ascii="Times New Roman" w:hAnsi="Times New Roman"/>
          <w:b/>
          <w:i/>
          <w:sz w:val="26"/>
          <w:szCs w:val="26"/>
        </w:rPr>
      </w:pPr>
      <w:r w:rsidRPr="006D31E9">
        <w:rPr>
          <w:rFonts w:ascii="Times New Roman" w:hAnsi="Times New Roman"/>
          <w:b/>
          <w:i/>
          <w:sz w:val="26"/>
          <w:szCs w:val="26"/>
        </w:rPr>
        <w:t>1.5. Preguntas para la reflexión</w:t>
      </w:r>
    </w:p>
    <w:p w14:paraId="49B57762" w14:textId="77777777" w:rsidR="006A626F" w:rsidRPr="00307189" w:rsidRDefault="006A626F" w:rsidP="006A626F">
      <w:pPr>
        <w:spacing w:line="240" w:lineRule="auto"/>
        <w:ind w:firstLine="284"/>
        <w:jc w:val="both"/>
        <w:rPr>
          <w:rFonts w:ascii="Times New Roman" w:hAnsi="Times New Roman"/>
          <w:sz w:val="24"/>
          <w:szCs w:val="24"/>
        </w:rPr>
      </w:pPr>
      <w:r w:rsidRPr="00307189">
        <w:rPr>
          <w:rFonts w:ascii="Times New Roman" w:hAnsi="Times New Roman"/>
          <w:sz w:val="24"/>
          <w:szCs w:val="24"/>
        </w:rPr>
        <w:t>Para cerrar la presentación, proponemos un conjunto de preguntas que buscan fomentar el diálogo y la reflexión entre los participantes del Congreso y los lectores de est</w:t>
      </w:r>
      <w:r>
        <w:rPr>
          <w:rFonts w:ascii="Times New Roman" w:hAnsi="Times New Roman"/>
          <w:sz w:val="24"/>
          <w:szCs w:val="24"/>
        </w:rPr>
        <w:t>a</w:t>
      </w:r>
      <w:r w:rsidRPr="00307189">
        <w:rPr>
          <w:rFonts w:ascii="Times New Roman" w:hAnsi="Times New Roman"/>
          <w:sz w:val="24"/>
          <w:szCs w:val="24"/>
        </w:rPr>
        <w:t xml:space="preserve"> </w:t>
      </w:r>
      <w:r>
        <w:rPr>
          <w:rFonts w:ascii="Times New Roman" w:hAnsi="Times New Roman"/>
          <w:sz w:val="24"/>
          <w:szCs w:val="24"/>
        </w:rPr>
        <w:t>aportación</w:t>
      </w:r>
      <w:r w:rsidRPr="00307189">
        <w:rPr>
          <w:rFonts w:ascii="Times New Roman" w:hAnsi="Times New Roman"/>
          <w:sz w:val="24"/>
          <w:szCs w:val="24"/>
        </w:rPr>
        <w:t>:</w:t>
      </w:r>
    </w:p>
    <w:p w14:paraId="51B1CA5C" w14:textId="77777777" w:rsidR="006A626F" w:rsidRPr="00307189" w:rsidRDefault="006A626F" w:rsidP="006A626F">
      <w:pPr>
        <w:spacing w:line="240" w:lineRule="auto"/>
        <w:ind w:firstLine="284"/>
        <w:jc w:val="both"/>
        <w:rPr>
          <w:rFonts w:ascii="Times New Roman" w:hAnsi="Times New Roman"/>
          <w:sz w:val="24"/>
          <w:szCs w:val="24"/>
        </w:rPr>
      </w:pPr>
      <w:r>
        <w:rPr>
          <w:rFonts w:ascii="Times New Roman" w:hAnsi="Times New Roman"/>
          <w:sz w:val="24"/>
          <w:szCs w:val="24"/>
        </w:rPr>
        <w:lastRenderedPageBreak/>
        <w:t>-</w:t>
      </w:r>
      <w:r w:rsidRPr="00307189">
        <w:rPr>
          <w:rFonts w:ascii="Times New Roman" w:hAnsi="Times New Roman"/>
          <w:sz w:val="24"/>
          <w:szCs w:val="24"/>
        </w:rPr>
        <w:tab/>
        <w:t>¿Qué estrategias pueden adoptar las instituciones educativas para integrar herramientas tecnológicas avanzadas, sin perder un enfoque pedagógico centrado en el desarrollo humano?</w:t>
      </w:r>
    </w:p>
    <w:p w14:paraId="2CAD0A82" w14:textId="77777777" w:rsidR="006A626F" w:rsidRPr="00307189" w:rsidRDefault="006A626F" w:rsidP="006A626F">
      <w:pPr>
        <w:spacing w:line="240" w:lineRule="auto"/>
        <w:ind w:firstLine="284"/>
        <w:jc w:val="both"/>
        <w:rPr>
          <w:rFonts w:ascii="Times New Roman" w:hAnsi="Times New Roman"/>
          <w:sz w:val="24"/>
          <w:szCs w:val="24"/>
        </w:rPr>
      </w:pPr>
      <w:r>
        <w:rPr>
          <w:rFonts w:ascii="Times New Roman" w:hAnsi="Times New Roman"/>
          <w:sz w:val="24"/>
          <w:szCs w:val="24"/>
        </w:rPr>
        <w:t>-</w:t>
      </w:r>
      <w:r w:rsidRPr="00307189">
        <w:rPr>
          <w:rFonts w:ascii="Times New Roman" w:hAnsi="Times New Roman"/>
          <w:sz w:val="24"/>
          <w:szCs w:val="24"/>
        </w:rPr>
        <w:tab/>
        <w:t>¿Cómo pueden los líderes educativos promover una visión compartida que inspire a las comunidades para superar la resistencia al cambio en procesos de innovación curricular?</w:t>
      </w:r>
    </w:p>
    <w:p w14:paraId="0578E3F6" w14:textId="77777777" w:rsidR="006A626F" w:rsidRPr="00307189" w:rsidRDefault="006A626F" w:rsidP="006A626F">
      <w:pPr>
        <w:spacing w:line="240" w:lineRule="auto"/>
        <w:ind w:firstLine="284"/>
        <w:jc w:val="both"/>
        <w:rPr>
          <w:rFonts w:ascii="Times New Roman" w:hAnsi="Times New Roman"/>
          <w:sz w:val="24"/>
          <w:szCs w:val="24"/>
        </w:rPr>
      </w:pPr>
      <w:r>
        <w:rPr>
          <w:rFonts w:ascii="Times New Roman" w:hAnsi="Times New Roman"/>
          <w:sz w:val="24"/>
          <w:szCs w:val="24"/>
        </w:rPr>
        <w:t>-</w:t>
      </w:r>
      <w:r w:rsidRPr="00307189">
        <w:rPr>
          <w:rFonts w:ascii="Times New Roman" w:hAnsi="Times New Roman"/>
          <w:sz w:val="24"/>
          <w:szCs w:val="24"/>
        </w:rPr>
        <w:tab/>
        <w:t>¿De qué manera las herramientas tecnológicas pueden apoyar la gestión del conocimiento y el aprendizaje organizacional en contextos educativos diversos?</w:t>
      </w:r>
    </w:p>
    <w:p w14:paraId="09CE19D4" w14:textId="77777777" w:rsidR="006A626F" w:rsidRDefault="006A626F" w:rsidP="006A626F">
      <w:pPr>
        <w:spacing w:line="240" w:lineRule="auto"/>
        <w:ind w:firstLine="284"/>
        <w:jc w:val="both"/>
        <w:rPr>
          <w:rFonts w:ascii="Times New Roman" w:hAnsi="Times New Roman"/>
          <w:sz w:val="24"/>
          <w:szCs w:val="24"/>
        </w:rPr>
      </w:pPr>
      <w:r>
        <w:rPr>
          <w:rFonts w:ascii="Times New Roman" w:hAnsi="Times New Roman"/>
          <w:sz w:val="24"/>
          <w:szCs w:val="24"/>
        </w:rPr>
        <w:t>-</w:t>
      </w:r>
      <w:r w:rsidRPr="00307189">
        <w:rPr>
          <w:rFonts w:ascii="Times New Roman" w:hAnsi="Times New Roman"/>
          <w:sz w:val="24"/>
          <w:szCs w:val="24"/>
        </w:rPr>
        <w:tab/>
        <w:t>¿Qué medidas pueden tomar las instituciones educativas para asegurar que las innovaciones curriculares sean sostenibles y mantengan su impacto en el tiempo?</w:t>
      </w:r>
    </w:p>
    <w:p w14:paraId="4B03E48F" w14:textId="755C77D8" w:rsidR="00B10B7D" w:rsidRPr="00307189" w:rsidRDefault="00680A28" w:rsidP="006A626F">
      <w:pPr>
        <w:spacing w:line="240" w:lineRule="auto"/>
        <w:ind w:firstLine="284"/>
        <w:jc w:val="both"/>
        <w:rPr>
          <w:rFonts w:ascii="Times New Roman" w:hAnsi="Times New Roman"/>
          <w:sz w:val="24"/>
          <w:szCs w:val="24"/>
        </w:rPr>
      </w:pPr>
      <w:r>
        <w:rPr>
          <w:rFonts w:ascii="Times New Roman" w:hAnsi="Times New Roman"/>
          <w:sz w:val="24"/>
          <w:szCs w:val="24"/>
        </w:rPr>
        <w:t>Las respuestas a estas preguntas pueden aportar a la comprensión de los liderazgos necesarios para el desarrollo de la Educación 5.0.</w:t>
      </w:r>
    </w:p>
    <w:p w14:paraId="3E6CA732" w14:textId="77777777" w:rsidR="00B10B7D" w:rsidRDefault="00B10B7D">
      <w:pPr>
        <w:rPr>
          <w:rFonts w:ascii="Times New Roman" w:hAnsi="Times New Roman"/>
          <w:sz w:val="16"/>
          <w:szCs w:val="24"/>
        </w:rPr>
      </w:pPr>
    </w:p>
    <w:p w14:paraId="0C5130F5" w14:textId="2612E875" w:rsidR="0071605E" w:rsidRDefault="0071605E">
      <w:pPr>
        <w:rPr>
          <w:rFonts w:ascii="Times New Roman" w:hAnsi="Times New Roman"/>
          <w:sz w:val="16"/>
          <w:szCs w:val="24"/>
        </w:rPr>
      </w:pPr>
      <w:r>
        <w:rPr>
          <w:rFonts w:ascii="Times New Roman" w:hAnsi="Times New Roman"/>
          <w:sz w:val="16"/>
          <w:szCs w:val="24"/>
        </w:rPr>
        <w:br w:type="page"/>
      </w:r>
    </w:p>
    <w:p w14:paraId="031C5423" w14:textId="77777777" w:rsidR="00B21DC5" w:rsidRDefault="00B21DC5" w:rsidP="00B21DC5">
      <w:pPr>
        <w:spacing w:after="160"/>
        <w:jc w:val="center"/>
      </w:pPr>
      <w:r w:rsidRPr="3C7E2D04">
        <w:rPr>
          <w:rFonts w:ascii="Times New Roman" w:hAnsi="Times New Roman"/>
          <w:b/>
          <w:bCs/>
          <w:sz w:val="32"/>
          <w:szCs w:val="32"/>
        </w:rPr>
        <w:lastRenderedPageBreak/>
        <w:t>LIDERAZGO TRANSFORMACIONAL Y ESTRATEGIAS INNOVADORAS PARA LA RETENCIÓN ESTUDIANTIL EN UN CENTRO DE EDUCACIÓN SUPERIOR</w:t>
      </w:r>
    </w:p>
    <w:p w14:paraId="70D463E8" w14:textId="77777777" w:rsidR="00B21DC5" w:rsidRDefault="00B21DC5" w:rsidP="00B21DC5">
      <w:pPr>
        <w:spacing w:after="160"/>
        <w:jc w:val="right"/>
        <w:rPr>
          <w:rFonts w:ascii="Times New Roman" w:hAnsi="Times New Roman"/>
          <w:b/>
          <w:bCs/>
          <w:sz w:val="24"/>
          <w:szCs w:val="24"/>
        </w:rPr>
      </w:pPr>
      <w:r w:rsidRPr="345E7A0E">
        <w:rPr>
          <w:rFonts w:ascii="Times New Roman" w:hAnsi="Times New Roman"/>
          <w:b/>
          <w:bCs/>
          <w:sz w:val="24"/>
          <w:szCs w:val="24"/>
        </w:rPr>
        <w:t xml:space="preserve">Eliana Díaz </w:t>
      </w:r>
      <w:proofErr w:type="spellStart"/>
      <w:r w:rsidRPr="345E7A0E">
        <w:rPr>
          <w:rFonts w:ascii="Times New Roman" w:hAnsi="Times New Roman"/>
          <w:b/>
          <w:bCs/>
          <w:sz w:val="24"/>
          <w:szCs w:val="24"/>
        </w:rPr>
        <w:t>Bruschi</w:t>
      </w:r>
      <w:proofErr w:type="spellEnd"/>
    </w:p>
    <w:p w14:paraId="1F09A708" w14:textId="77777777" w:rsidR="00B21DC5" w:rsidRDefault="00B21DC5" w:rsidP="00B21DC5">
      <w:pPr>
        <w:spacing w:after="160"/>
        <w:jc w:val="right"/>
        <w:rPr>
          <w:rFonts w:ascii="Times New Roman" w:hAnsi="Times New Roman"/>
          <w:b/>
          <w:bCs/>
          <w:sz w:val="24"/>
          <w:szCs w:val="24"/>
        </w:rPr>
      </w:pPr>
      <w:r w:rsidRPr="76526884">
        <w:rPr>
          <w:rFonts w:ascii="Times New Roman" w:hAnsi="Times New Roman"/>
          <w:sz w:val="24"/>
          <w:szCs w:val="24"/>
        </w:rPr>
        <w:t>Instituto Universitario ACJ/Uruguay</w:t>
      </w:r>
    </w:p>
    <w:p w14:paraId="5059B01A" w14:textId="77777777" w:rsidR="00B21DC5" w:rsidRDefault="00B21DC5" w:rsidP="00B21DC5">
      <w:pPr>
        <w:spacing w:after="160"/>
        <w:jc w:val="right"/>
        <w:rPr>
          <w:rFonts w:ascii="Times New Roman" w:hAnsi="Times New Roman"/>
          <w:b/>
          <w:bCs/>
          <w:sz w:val="24"/>
          <w:szCs w:val="24"/>
        </w:rPr>
      </w:pPr>
      <w:r w:rsidRPr="1150C597">
        <w:rPr>
          <w:rFonts w:ascii="Times New Roman" w:hAnsi="Times New Roman"/>
          <w:b/>
          <w:bCs/>
          <w:sz w:val="24"/>
          <w:szCs w:val="24"/>
        </w:rPr>
        <w:t>Andrea Tejera Techera</w:t>
      </w:r>
    </w:p>
    <w:p w14:paraId="1BC5B941" w14:textId="77777777" w:rsidR="00B21DC5" w:rsidRDefault="00B21DC5" w:rsidP="00B21DC5">
      <w:pPr>
        <w:spacing w:after="160"/>
        <w:jc w:val="right"/>
        <w:rPr>
          <w:rFonts w:ascii="Times New Roman" w:hAnsi="Times New Roman"/>
          <w:sz w:val="24"/>
          <w:szCs w:val="24"/>
        </w:rPr>
      </w:pPr>
      <w:r w:rsidRPr="1150C597">
        <w:rPr>
          <w:rFonts w:ascii="Times New Roman" w:hAnsi="Times New Roman"/>
          <w:sz w:val="24"/>
          <w:szCs w:val="24"/>
        </w:rPr>
        <w:t>Universidad ORT Uruguay/ Uruguay</w:t>
      </w:r>
    </w:p>
    <w:p w14:paraId="0B60A3FF" w14:textId="77777777" w:rsidR="00B21DC5" w:rsidRPr="00CB1D7B" w:rsidRDefault="00B21DC5" w:rsidP="00B21DC5">
      <w:pPr>
        <w:spacing w:after="160" w:line="257" w:lineRule="auto"/>
        <w:ind w:firstLine="284"/>
        <w:jc w:val="both"/>
        <w:rPr>
          <w:i/>
          <w:iCs/>
          <w:sz w:val="24"/>
          <w:szCs w:val="24"/>
        </w:rPr>
      </w:pPr>
      <w:r w:rsidRPr="00CB1D7B">
        <w:rPr>
          <w:rFonts w:ascii="Times New Roman" w:hAnsi="Times New Roman"/>
          <w:b/>
          <w:bCs/>
          <w:i/>
          <w:iCs/>
          <w:sz w:val="28"/>
          <w:szCs w:val="28"/>
        </w:rPr>
        <w:t>2.1. Contexto</w:t>
      </w:r>
    </w:p>
    <w:p w14:paraId="158015A7" w14:textId="77777777" w:rsidR="00B21DC5" w:rsidRDefault="00B21DC5" w:rsidP="00B21DC5">
      <w:pPr>
        <w:spacing w:after="160" w:line="257" w:lineRule="auto"/>
        <w:ind w:firstLine="284"/>
        <w:jc w:val="both"/>
      </w:pPr>
      <w:r w:rsidRPr="3C7E2D04">
        <w:rPr>
          <w:rFonts w:ascii="Times New Roman" w:hAnsi="Times New Roman"/>
          <w:sz w:val="24"/>
          <w:szCs w:val="24"/>
        </w:rPr>
        <w:t xml:space="preserve">Se presenta una investigación desarrollada en una institución </w:t>
      </w:r>
      <w:r>
        <w:rPr>
          <w:rFonts w:ascii="Times New Roman" w:hAnsi="Times New Roman"/>
          <w:sz w:val="24"/>
          <w:szCs w:val="24"/>
        </w:rPr>
        <w:t xml:space="preserve">privada </w:t>
      </w:r>
      <w:r w:rsidRPr="3C7E2D04">
        <w:rPr>
          <w:rFonts w:ascii="Times New Roman" w:hAnsi="Times New Roman"/>
          <w:sz w:val="24"/>
          <w:szCs w:val="24"/>
        </w:rPr>
        <w:t xml:space="preserve">de educación superior </w:t>
      </w:r>
      <w:r>
        <w:rPr>
          <w:rFonts w:ascii="Times New Roman" w:hAnsi="Times New Roman"/>
          <w:sz w:val="24"/>
          <w:szCs w:val="24"/>
        </w:rPr>
        <w:t>de</w:t>
      </w:r>
      <w:r w:rsidRPr="3C7E2D04">
        <w:rPr>
          <w:rFonts w:ascii="Times New Roman" w:hAnsi="Times New Roman"/>
          <w:sz w:val="24"/>
          <w:szCs w:val="24"/>
        </w:rPr>
        <w:t xml:space="preserve"> la ciudad de Montevideo, </w:t>
      </w:r>
      <w:r>
        <w:rPr>
          <w:rFonts w:ascii="Times New Roman" w:hAnsi="Times New Roman"/>
          <w:sz w:val="24"/>
          <w:szCs w:val="24"/>
        </w:rPr>
        <w:t>con oferta de</w:t>
      </w:r>
      <w:r w:rsidRPr="3C7E2D04">
        <w:rPr>
          <w:rFonts w:ascii="Times New Roman" w:hAnsi="Times New Roman"/>
          <w:sz w:val="24"/>
          <w:szCs w:val="24"/>
        </w:rPr>
        <w:t xml:space="preserve"> carreras técnicas, de grado y posgrado. Este centro</w:t>
      </w:r>
      <w:r>
        <w:rPr>
          <w:rFonts w:ascii="Times New Roman" w:hAnsi="Times New Roman"/>
          <w:sz w:val="24"/>
          <w:szCs w:val="24"/>
        </w:rPr>
        <w:t xml:space="preserve"> </w:t>
      </w:r>
      <w:r w:rsidRPr="3C7E2D04">
        <w:rPr>
          <w:rFonts w:ascii="Times New Roman" w:hAnsi="Times New Roman"/>
          <w:sz w:val="24"/>
          <w:szCs w:val="24"/>
        </w:rPr>
        <w:t>es gestionado por una asociación civil sin fines de lucro que inició sus actividades educativas a principios del siglo XXI. La institución se organiza en unidades que ofrecen servicios sociales, deportivos, recreativos y educativos, articulando la formación académica y el desarrollo social en un entorno dinámico y cambiante.</w:t>
      </w:r>
      <w:r>
        <w:rPr>
          <w:rFonts w:ascii="Times New Roman" w:hAnsi="Times New Roman"/>
          <w:sz w:val="24"/>
          <w:szCs w:val="24"/>
        </w:rPr>
        <w:t xml:space="preserve"> </w:t>
      </w:r>
      <w:r w:rsidRPr="3C7E2D04">
        <w:rPr>
          <w:rFonts w:ascii="Times New Roman" w:hAnsi="Times New Roman"/>
          <w:sz w:val="24"/>
          <w:szCs w:val="24"/>
        </w:rPr>
        <w:t xml:space="preserve">La situación </w:t>
      </w:r>
      <w:r>
        <w:rPr>
          <w:rFonts w:ascii="Times New Roman" w:hAnsi="Times New Roman"/>
          <w:sz w:val="24"/>
          <w:szCs w:val="24"/>
        </w:rPr>
        <w:t>emergente se relaciona con</w:t>
      </w:r>
      <w:r w:rsidRPr="3C7E2D04">
        <w:rPr>
          <w:rFonts w:ascii="Times New Roman" w:hAnsi="Times New Roman"/>
          <w:sz w:val="24"/>
          <w:szCs w:val="24"/>
        </w:rPr>
        <w:t xml:space="preserve"> un problema recurrente de desvinculación estudiantil en una carrera de grado. Este fenómeno constituye un desafío para la institución, ya que afecta </w:t>
      </w:r>
      <w:r>
        <w:rPr>
          <w:rFonts w:ascii="Times New Roman" w:hAnsi="Times New Roman"/>
          <w:sz w:val="24"/>
          <w:szCs w:val="24"/>
        </w:rPr>
        <w:t>la</w:t>
      </w:r>
      <w:r w:rsidRPr="3C7E2D04">
        <w:rPr>
          <w:rFonts w:ascii="Times New Roman" w:hAnsi="Times New Roman"/>
          <w:sz w:val="24"/>
          <w:szCs w:val="24"/>
        </w:rPr>
        <w:t xml:space="preserve"> sostenibilidad </w:t>
      </w:r>
      <w:r>
        <w:rPr>
          <w:rFonts w:ascii="Times New Roman" w:hAnsi="Times New Roman"/>
          <w:sz w:val="24"/>
          <w:szCs w:val="24"/>
        </w:rPr>
        <w:t xml:space="preserve">de la oferta formativa, así </w:t>
      </w:r>
      <w:r w:rsidRPr="3C7E2D04">
        <w:rPr>
          <w:rFonts w:ascii="Times New Roman" w:hAnsi="Times New Roman"/>
          <w:sz w:val="24"/>
          <w:szCs w:val="24"/>
        </w:rPr>
        <w:t>como los proyectos educativos y profesionales de los estudiantes que abandonan su formación</w:t>
      </w:r>
      <w:r>
        <w:rPr>
          <w:rFonts w:ascii="Times New Roman" w:hAnsi="Times New Roman"/>
          <w:sz w:val="24"/>
          <w:szCs w:val="24"/>
        </w:rPr>
        <w:t xml:space="preserve"> (Díaz, 2024</w:t>
      </w:r>
      <w:r w:rsidRPr="3C7E2D04">
        <w:rPr>
          <w:rFonts w:ascii="Times New Roman" w:hAnsi="Times New Roman"/>
          <w:sz w:val="24"/>
          <w:szCs w:val="24"/>
        </w:rPr>
        <w:t xml:space="preserve">. </w:t>
      </w:r>
    </w:p>
    <w:p w14:paraId="6DCB5AFE" w14:textId="77777777" w:rsidR="00B21DC5" w:rsidRDefault="00B21DC5" w:rsidP="00B21DC5">
      <w:pPr>
        <w:spacing w:after="160" w:line="257" w:lineRule="auto"/>
        <w:ind w:firstLine="284"/>
        <w:jc w:val="both"/>
      </w:pPr>
      <w:r w:rsidRPr="3C7E2D04">
        <w:rPr>
          <w:rFonts w:ascii="Times New Roman" w:hAnsi="Times New Roman"/>
          <w:sz w:val="24"/>
          <w:szCs w:val="24"/>
        </w:rPr>
        <w:t xml:space="preserve">El fenómeno de la desvinculación estudiantil requiere ser comprendido dentro del contexto actual, que incluye los retos planteados por la Sociedad 5.0, caracterizada por la integración de tecnología avanzada con un enfoque centrado en el bienestar humano y la sostenibilidad, </w:t>
      </w:r>
      <w:r>
        <w:rPr>
          <w:rFonts w:ascii="Times New Roman" w:hAnsi="Times New Roman"/>
          <w:sz w:val="24"/>
          <w:szCs w:val="24"/>
        </w:rPr>
        <w:t>desafian</w:t>
      </w:r>
      <w:r w:rsidRPr="3C7E2D04">
        <w:rPr>
          <w:rFonts w:ascii="Times New Roman" w:hAnsi="Times New Roman"/>
          <w:sz w:val="24"/>
          <w:szCs w:val="24"/>
        </w:rPr>
        <w:t>do</w:t>
      </w:r>
      <w:r>
        <w:rPr>
          <w:rFonts w:ascii="Times New Roman" w:hAnsi="Times New Roman"/>
          <w:sz w:val="24"/>
          <w:szCs w:val="24"/>
        </w:rPr>
        <w:t xml:space="preserve"> a</w:t>
      </w:r>
      <w:r w:rsidRPr="3C7E2D04">
        <w:rPr>
          <w:rFonts w:ascii="Times New Roman" w:hAnsi="Times New Roman"/>
          <w:sz w:val="24"/>
          <w:szCs w:val="24"/>
        </w:rPr>
        <w:t xml:space="preserve"> que las instituciones educativas sean más adaptativas y flexibles (Vieira et al., 2023). En este marco, la desvinculación estudiantil puede definirse como la interrupción de las actividades académicas por parte de los estudiantes, resultado de una combinación de factores institucionales, personales y contextuales que afectan su permanencia y progreso en la educación superior (García, 2022;</w:t>
      </w:r>
      <w:r>
        <w:rPr>
          <w:rFonts w:ascii="Times New Roman" w:hAnsi="Times New Roman"/>
          <w:sz w:val="24"/>
          <w:szCs w:val="24"/>
        </w:rPr>
        <w:t xml:space="preserve"> </w:t>
      </w:r>
      <w:r w:rsidRPr="3C7E2D04">
        <w:rPr>
          <w:rFonts w:ascii="Times New Roman" w:hAnsi="Times New Roman"/>
          <w:sz w:val="24"/>
          <w:szCs w:val="24"/>
        </w:rPr>
        <w:t>Rico, 2006). E</w:t>
      </w:r>
      <w:r>
        <w:rPr>
          <w:rFonts w:ascii="Times New Roman" w:hAnsi="Times New Roman"/>
          <w:sz w:val="24"/>
          <w:szCs w:val="24"/>
        </w:rPr>
        <w:t>l</w:t>
      </w:r>
      <w:r w:rsidRPr="3C7E2D04">
        <w:rPr>
          <w:rFonts w:ascii="Times New Roman" w:hAnsi="Times New Roman"/>
          <w:sz w:val="24"/>
          <w:szCs w:val="24"/>
        </w:rPr>
        <w:t xml:space="preserve"> modelo </w:t>
      </w:r>
      <w:r>
        <w:rPr>
          <w:rFonts w:ascii="Times New Roman" w:hAnsi="Times New Roman"/>
          <w:sz w:val="24"/>
          <w:szCs w:val="24"/>
        </w:rPr>
        <w:t xml:space="preserve">5.0 </w:t>
      </w:r>
      <w:r w:rsidRPr="3C7E2D04">
        <w:rPr>
          <w:rFonts w:ascii="Times New Roman" w:hAnsi="Times New Roman"/>
          <w:sz w:val="24"/>
          <w:szCs w:val="24"/>
        </w:rPr>
        <w:t xml:space="preserve">promueve </w:t>
      </w:r>
      <w:r>
        <w:rPr>
          <w:rFonts w:ascii="Times New Roman" w:hAnsi="Times New Roman"/>
          <w:sz w:val="24"/>
          <w:szCs w:val="24"/>
        </w:rPr>
        <w:t>que la</w:t>
      </w:r>
      <w:r w:rsidRPr="3C7E2D04">
        <w:rPr>
          <w:rFonts w:ascii="Times New Roman" w:hAnsi="Times New Roman"/>
          <w:sz w:val="24"/>
          <w:szCs w:val="24"/>
        </w:rPr>
        <w:t xml:space="preserve"> educación superior atienda los procesos de aprendizaje y asegure la retención de los estudiantes mediante estrategias innovadoras y centradas en sus requerimientos, características y necesidades. En este sentido, dicho enfoque implica concebir las organizaciones educativas como sistemas dinámicos en constante evolución, capaces de integrar aprendizajes organizacionales y procesos de mejora continua (Muñoz &amp; </w:t>
      </w:r>
      <w:proofErr w:type="spellStart"/>
      <w:r w:rsidRPr="3C7E2D04">
        <w:rPr>
          <w:rFonts w:ascii="Times New Roman" w:hAnsi="Times New Roman"/>
          <w:sz w:val="24"/>
          <w:szCs w:val="24"/>
        </w:rPr>
        <w:t>Gairín</w:t>
      </w:r>
      <w:proofErr w:type="spellEnd"/>
      <w:r w:rsidRPr="3C7E2D04">
        <w:rPr>
          <w:rFonts w:ascii="Times New Roman" w:hAnsi="Times New Roman"/>
          <w:sz w:val="24"/>
          <w:szCs w:val="24"/>
        </w:rPr>
        <w:t>, 2022).</w:t>
      </w:r>
    </w:p>
    <w:p w14:paraId="2D6EAC60" w14:textId="77777777" w:rsidR="00B21DC5" w:rsidRDefault="00B21DC5" w:rsidP="00B21DC5">
      <w:pPr>
        <w:spacing w:after="160" w:line="257" w:lineRule="auto"/>
        <w:ind w:firstLine="284"/>
        <w:jc w:val="both"/>
      </w:pPr>
      <w:r w:rsidRPr="3C7E2D04">
        <w:rPr>
          <w:rFonts w:ascii="Times New Roman" w:hAnsi="Times New Roman"/>
          <w:sz w:val="24"/>
          <w:szCs w:val="24"/>
        </w:rPr>
        <w:t>Desde una perspectiva teórica, la capacidad de una institución para adaptarse a los cambios internos y externos depende de su habilidad para promover el aprendizaje colaborativo y la comunicación efectiva</w:t>
      </w:r>
      <w:r w:rsidRPr="00A65428">
        <w:rPr>
          <w:rFonts w:ascii="Times New Roman" w:hAnsi="Times New Roman"/>
          <w:sz w:val="24"/>
          <w:szCs w:val="24"/>
        </w:rPr>
        <w:t xml:space="preserve"> </w:t>
      </w:r>
      <w:r>
        <w:rPr>
          <w:rFonts w:ascii="Times New Roman" w:hAnsi="Times New Roman"/>
          <w:sz w:val="24"/>
          <w:szCs w:val="24"/>
        </w:rPr>
        <w:t>(</w:t>
      </w:r>
      <w:r w:rsidRPr="3C7E2D04">
        <w:rPr>
          <w:rFonts w:ascii="Times New Roman" w:hAnsi="Times New Roman"/>
          <w:sz w:val="24"/>
          <w:szCs w:val="24"/>
        </w:rPr>
        <w:t>Pereira &amp; Vidal</w:t>
      </w:r>
      <w:r>
        <w:rPr>
          <w:rFonts w:ascii="Times New Roman" w:hAnsi="Times New Roman"/>
          <w:sz w:val="24"/>
          <w:szCs w:val="24"/>
        </w:rPr>
        <w:t xml:space="preserve">, </w:t>
      </w:r>
      <w:r w:rsidRPr="3C7E2D04">
        <w:rPr>
          <w:rFonts w:ascii="Times New Roman" w:hAnsi="Times New Roman"/>
          <w:sz w:val="24"/>
          <w:szCs w:val="24"/>
        </w:rPr>
        <w:t>2021). Este enfoque es consistente con la transición hacia una “organización que aprende”, que requiere la implementación de procesos sistemáticos de autoevaluación y mejora continua</w:t>
      </w:r>
      <w:r>
        <w:rPr>
          <w:rFonts w:ascii="Times New Roman" w:hAnsi="Times New Roman"/>
          <w:sz w:val="24"/>
          <w:szCs w:val="24"/>
        </w:rPr>
        <w:t xml:space="preserve"> (</w:t>
      </w:r>
      <w:r w:rsidRPr="3C7E2D04">
        <w:rPr>
          <w:rFonts w:ascii="Times New Roman" w:hAnsi="Times New Roman"/>
          <w:sz w:val="24"/>
          <w:szCs w:val="24"/>
        </w:rPr>
        <w:t xml:space="preserve">Muñoz &amp; </w:t>
      </w:r>
      <w:proofErr w:type="spellStart"/>
      <w:r w:rsidRPr="3C7E2D04">
        <w:rPr>
          <w:rFonts w:ascii="Times New Roman" w:hAnsi="Times New Roman"/>
          <w:sz w:val="24"/>
          <w:szCs w:val="24"/>
        </w:rPr>
        <w:t>Gairín</w:t>
      </w:r>
      <w:proofErr w:type="spellEnd"/>
      <w:r>
        <w:rPr>
          <w:rFonts w:ascii="Times New Roman" w:hAnsi="Times New Roman"/>
          <w:sz w:val="24"/>
          <w:szCs w:val="24"/>
        </w:rPr>
        <w:t xml:space="preserve">, </w:t>
      </w:r>
      <w:r w:rsidRPr="3C7E2D04">
        <w:rPr>
          <w:rFonts w:ascii="Times New Roman" w:hAnsi="Times New Roman"/>
          <w:sz w:val="24"/>
          <w:szCs w:val="24"/>
        </w:rPr>
        <w:t xml:space="preserve">2022). La articulación de estos elementos permite reducir las tasas de desvinculación, </w:t>
      </w:r>
      <w:r>
        <w:rPr>
          <w:rFonts w:ascii="Times New Roman" w:hAnsi="Times New Roman"/>
          <w:sz w:val="24"/>
          <w:szCs w:val="24"/>
        </w:rPr>
        <w:t xml:space="preserve">a la vez que </w:t>
      </w:r>
      <w:r w:rsidRPr="3C7E2D04">
        <w:rPr>
          <w:rFonts w:ascii="Times New Roman" w:hAnsi="Times New Roman"/>
          <w:sz w:val="24"/>
          <w:szCs w:val="24"/>
        </w:rPr>
        <w:t>fortalecer el posicionamiento de las instituciones como actores clave en la construcción de un sistema educativo inclusivo, resiliente y sostenible.</w:t>
      </w:r>
    </w:p>
    <w:p w14:paraId="09D79A26" w14:textId="77777777" w:rsidR="00B21DC5" w:rsidRPr="00CB1D7B" w:rsidRDefault="00B21DC5" w:rsidP="00B21DC5">
      <w:pPr>
        <w:spacing w:after="160" w:line="257" w:lineRule="auto"/>
        <w:ind w:firstLine="284"/>
        <w:jc w:val="both"/>
        <w:rPr>
          <w:i/>
          <w:iCs/>
          <w:sz w:val="26"/>
          <w:szCs w:val="26"/>
        </w:rPr>
      </w:pPr>
      <w:r w:rsidRPr="00CB1D7B">
        <w:rPr>
          <w:rFonts w:ascii="Times New Roman" w:hAnsi="Times New Roman"/>
          <w:b/>
          <w:bCs/>
          <w:i/>
          <w:iCs/>
          <w:sz w:val="26"/>
          <w:szCs w:val="26"/>
        </w:rPr>
        <w:t>2.2. Diagnóstico como punto de partida para el aprendizaje organizacional</w:t>
      </w:r>
    </w:p>
    <w:p w14:paraId="2F414AEB" w14:textId="77777777" w:rsidR="00B21DC5" w:rsidRDefault="00B21DC5" w:rsidP="00B21DC5">
      <w:pPr>
        <w:spacing w:after="160" w:line="257" w:lineRule="auto"/>
        <w:ind w:firstLine="284"/>
        <w:jc w:val="both"/>
      </w:pPr>
      <w:r w:rsidRPr="3C7E2D04">
        <w:rPr>
          <w:rFonts w:ascii="Times New Roman" w:hAnsi="Times New Roman"/>
          <w:sz w:val="24"/>
          <w:szCs w:val="24"/>
        </w:rPr>
        <w:lastRenderedPageBreak/>
        <w:t>El proceso de trabajo se estructuró en dos etapas fundamentales: un diagnóstico organizacional y la elaboración de un plan de mejora.</w:t>
      </w:r>
      <w:r>
        <w:rPr>
          <w:rFonts w:ascii="Times New Roman" w:hAnsi="Times New Roman"/>
          <w:sz w:val="24"/>
          <w:szCs w:val="24"/>
        </w:rPr>
        <w:t xml:space="preserve"> </w:t>
      </w:r>
      <w:r w:rsidRPr="3C7E2D04">
        <w:rPr>
          <w:rFonts w:ascii="Times New Roman" w:hAnsi="Times New Roman"/>
          <w:sz w:val="24"/>
          <w:szCs w:val="24"/>
        </w:rPr>
        <w:t xml:space="preserve">La etapa diagnóstica permitió un análisis integral de la situación institucional, incluyó una fase exploratoria destinada a identificar la demanda mediante entrevistas y análisis documental. Posteriormente, se avanzó hacia la comprensión del problema, incorporando hallazgos más profundos sobre las causas subyacentes de las problemáticas identificadas. Una vez definido el tema central y los hallazgos, se trabajó en </w:t>
      </w:r>
      <w:r>
        <w:rPr>
          <w:rFonts w:ascii="Times New Roman" w:hAnsi="Times New Roman"/>
          <w:sz w:val="24"/>
          <w:szCs w:val="24"/>
        </w:rPr>
        <w:t xml:space="preserve">lograr </w:t>
      </w:r>
      <w:r w:rsidRPr="3C7E2D04">
        <w:rPr>
          <w:rFonts w:ascii="Times New Roman" w:hAnsi="Times New Roman"/>
          <w:sz w:val="24"/>
          <w:szCs w:val="24"/>
        </w:rPr>
        <w:t xml:space="preserve">acuerdos con la organización. La fase exploratoria permitió identificar estrategias insuficientes de comunicación entre sectores y actores organizacionales, la ausencia de sistemas de alerta temprana de desvinculación y tensiones relacionadas con la oferta académica. Posteriormente, se aplicaron entrevistas </w:t>
      </w:r>
      <w:proofErr w:type="spellStart"/>
      <w:r w:rsidRPr="3C7E2D04">
        <w:rPr>
          <w:rFonts w:ascii="Times New Roman" w:hAnsi="Times New Roman"/>
          <w:sz w:val="24"/>
          <w:szCs w:val="24"/>
        </w:rPr>
        <w:t>semi-estructuradas</w:t>
      </w:r>
      <w:proofErr w:type="spellEnd"/>
      <w:r w:rsidRPr="3C7E2D04">
        <w:rPr>
          <w:rFonts w:ascii="Times New Roman" w:hAnsi="Times New Roman"/>
          <w:sz w:val="24"/>
          <w:szCs w:val="24"/>
        </w:rPr>
        <w:t xml:space="preserve"> a coordinadores y docentes, así como encuestas a estudiantes activos y desvinculados. Estas técnicas evidenciaron limitaciones en los recursos humanos y materiales disponibles, así como una falta de atención a los requerimientos y necesidades de los estudiantes. Las evidencias señalaron la necesidad de implementar estrategias sostenibles que aborden tanto las carencias estructurales como las pedagógicas. </w:t>
      </w:r>
    </w:p>
    <w:p w14:paraId="76E3EC2A" w14:textId="77777777" w:rsidR="00B21DC5" w:rsidRDefault="00B21DC5" w:rsidP="00B21DC5">
      <w:pPr>
        <w:spacing w:after="160" w:line="257" w:lineRule="auto"/>
        <w:ind w:firstLine="284"/>
        <w:jc w:val="both"/>
      </w:pPr>
      <w:r w:rsidRPr="3C7E2D04">
        <w:rPr>
          <w:rFonts w:ascii="Times New Roman" w:hAnsi="Times New Roman"/>
          <w:sz w:val="24"/>
          <w:szCs w:val="24"/>
        </w:rPr>
        <w:t xml:space="preserve">Un aspecto central de este diagnóstico fue la comunicación continua y efectiva con la institución a través de reuniones regulares y espacios de consulta, se establecieron acuerdos iniciales que garantizaron la alineación de objetivos y la viabilidad del proceso. Este enfoque </w:t>
      </w:r>
      <w:r>
        <w:rPr>
          <w:rFonts w:ascii="Times New Roman" w:hAnsi="Times New Roman"/>
          <w:sz w:val="24"/>
          <w:szCs w:val="24"/>
        </w:rPr>
        <w:t>se alinea con la perspectiva del</w:t>
      </w:r>
      <w:r w:rsidRPr="3C7E2D04">
        <w:rPr>
          <w:rFonts w:ascii="Times New Roman" w:hAnsi="Times New Roman"/>
          <w:sz w:val="24"/>
          <w:szCs w:val="24"/>
        </w:rPr>
        <w:t xml:space="preserve"> rol del liderazgo transformacional como catalizador de cambios organizacionales</w:t>
      </w:r>
      <w:r w:rsidRPr="00B1603C">
        <w:rPr>
          <w:rFonts w:ascii="Times New Roman" w:hAnsi="Times New Roman"/>
          <w:sz w:val="24"/>
          <w:szCs w:val="24"/>
        </w:rPr>
        <w:t xml:space="preserve"> </w:t>
      </w:r>
      <w:r>
        <w:rPr>
          <w:rFonts w:ascii="Times New Roman" w:hAnsi="Times New Roman"/>
          <w:sz w:val="24"/>
          <w:szCs w:val="24"/>
        </w:rPr>
        <w:t>(</w:t>
      </w:r>
      <w:r w:rsidRPr="3C7E2D04">
        <w:rPr>
          <w:rFonts w:ascii="Times New Roman" w:hAnsi="Times New Roman"/>
          <w:sz w:val="24"/>
          <w:szCs w:val="24"/>
        </w:rPr>
        <w:t xml:space="preserve">Muñoz &amp; </w:t>
      </w:r>
      <w:proofErr w:type="spellStart"/>
      <w:r w:rsidRPr="3C7E2D04">
        <w:rPr>
          <w:rFonts w:ascii="Times New Roman" w:hAnsi="Times New Roman"/>
          <w:sz w:val="24"/>
          <w:szCs w:val="24"/>
        </w:rPr>
        <w:t>Gairín</w:t>
      </w:r>
      <w:proofErr w:type="spellEnd"/>
      <w:r>
        <w:rPr>
          <w:rFonts w:ascii="Times New Roman" w:hAnsi="Times New Roman"/>
          <w:sz w:val="24"/>
          <w:szCs w:val="24"/>
        </w:rPr>
        <w:t xml:space="preserve">, </w:t>
      </w:r>
      <w:r w:rsidRPr="3C7E2D04">
        <w:rPr>
          <w:rFonts w:ascii="Times New Roman" w:hAnsi="Times New Roman"/>
          <w:sz w:val="24"/>
          <w:szCs w:val="24"/>
        </w:rPr>
        <w:t xml:space="preserve">2022). En este caso, el liderazgo impulsó la construcción de consensos, </w:t>
      </w:r>
      <w:r>
        <w:rPr>
          <w:rFonts w:ascii="Times New Roman" w:hAnsi="Times New Roman"/>
          <w:sz w:val="24"/>
          <w:szCs w:val="24"/>
        </w:rPr>
        <w:t>al tiempo que</w:t>
      </w:r>
      <w:r w:rsidRPr="3C7E2D04">
        <w:rPr>
          <w:rFonts w:ascii="Times New Roman" w:hAnsi="Times New Roman"/>
          <w:sz w:val="24"/>
          <w:szCs w:val="24"/>
        </w:rPr>
        <w:t xml:space="preserve"> movilizó a los actores institucionales hacia una visión compartida de mejora continua.</w:t>
      </w:r>
      <w:r>
        <w:rPr>
          <w:rFonts w:ascii="Times New Roman" w:hAnsi="Times New Roman"/>
          <w:sz w:val="24"/>
          <w:szCs w:val="24"/>
        </w:rPr>
        <w:t xml:space="preserve"> </w:t>
      </w:r>
      <w:r w:rsidRPr="3C7E2D04">
        <w:rPr>
          <w:rFonts w:ascii="Times New Roman" w:hAnsi="Times New Roman"/>
          <w:sz w:val="24"/>
          <w:szCs w:val="24"/>
        </w:rPr>
        <w:t>El diagnóstico</w:t>
      </w:r>
      <w:r>
        <w:rPr>
          <w:rFonts w:ascii="Times New Roman" w:hAnsi="Times New Roman"/>
          <w:sz w:val="24"/>
          <w:szCs w:val="24"/>
        </w:rPr>
        <w:t>,</w:t>
      </w:r>
      <w:r w:rsidRPr="3C7E2D04">
        <w:rPr>
          <w:rFonts w:ascii="Times New Roman" w:hAnsi="Times New Roman"/>
          <w:sz w:val="24"/>
          <w:szCs w:val="24"/>
        </w:rPr>
        <w:t xml:space="preserve"> como herramienta estratégica, permitió generar aprendizajes organizacionales significativos. Más allá de identificar problemáticas, el proceso promovió la reflexión sobre las prácticas institucionales y la construcción de capacidades colectivas para el cambio</w:t>
      </w:r>
      <w:r>
        <w:rPr>
          <w:rFonts w:ascii="Times New Roman" w:hAnsi="Times New Roman"/>
          <w:sz w:val="24"/>
          <w:szCs w:val="24"/>
        </w:rPr>
        <w:t xml:space="preserve">, lo que se identifica alineado </w:t>
      </w:r>
      <w:r w:rsidRPr="3C7E2D04">
        <w:rPr>
          <w:rFonts w:ascii="Times New Roman" w:hAnsi="Times New Roman"/>
          <w:sz w:val="24"/>
          <w:szCs w:val="24"/>
        </w:rPr>
        <w:t>con los principios de la Sociedad 5.0</w:t>
      </w:r>
      <w:r>
        <w:rPr>
          <w:rFonts w:ascii="Times New Roman" w:hAnsi="Times New Roman"/>
          <w:sz w:val="24"/>
          <w:szCs w:val="24"/>
        </w:rPr>
        <w:t xml:space="preserve"> (</w:t>
      </w:r>
      <w:r w:rsidRPr="3C7E2D04">
        <w:rPr>
          <w:rFonts w:ascii="Times New Roman" w:hAnsi="Times New Roman"/>
          <w:sz w:val="24"/>
          <w:szCs w:val="24"/>
        </w:rPr>
        <w:t>Vieira et al.</w:t>
      </w:r>
      <w:r>
        <w:rPr>
          <w:rFonts w:ascii="Times New Roman" w:hAnsi="Times New Roman"/>
          <w:sz w:val="24"/>
          <w:szCs w:val="24"/>
        </w:rPr>
        <w:t xml:space="preserve">, </w:t>
      </w:r>
      <w:r w:rsidRPr="3C7E2D04">
        <w:rPr>
          <w:rFonts w:ascii="Times New Roman" w:hAnsi="Times New Roman"/>
          <w:sz w:val="24"/>
          <w:szCs w:val="24"/>
        </w:rPr>
        <w:t>2023).</w:t>
      </w:r>
    </w:p>
    <w:p w14:paraId="20E7FC73" w14:textId="77777777" w:rsidR="00B21DC5" w:rsidRPr="00CB1D7B" w:rsidRDefault="00B21DC5" w:rsidP="00B21DC5">
      <w:pPr>
        <w:spacing w:after="160" w:line="257" w:lineRule="auto"/>
        <w:ind w:firstLine="284"/>
        <w:jc w:val="both"/>
        <w:rPr>
          <w:i/>
          <w:iCs/>
          <w:sz w:val="26"/>
          <w:szCs w:val="26"/>
        </w:rPr>
      </w:pPr>
      <w:r w:rsidRPr="00CB1D7B">
        <w:rPr>
          <w:rFonts w:ascii="Times New Roman" w:hAnsi="Times New Roman"/>
          <w:b/>
          <w:bCs/>
          <w:i/>
          <w:iCs/>
          <w:sz w:val="26"/>
          <w:szCs w:val="26"/>
        </w:rPr>
        <w:t>2.3. Diseño de un plan de mejora organizacional</w:t>
      </w:r>
    </w:p>
    <w:p w14:paraId="7ECC7E8C" w14:textId="77777777" w:rsidR="00B21DC5" w:rsidRDefault="00B21DC5" w:rsidP="00B21DC5">
      <w:pPr>
        <w:spacing w:after="160" w:line="257" w:lineRule="auto"/>
        <w:ind w:firstLine="284"/>
        <w:jc w:val="both"/>
      </w:pPr>
      <w:r w:rsidRPr="3C7E2D04">
        <w:rPr>
          <w:rFonts w:ascii="Times New Roman" w:hAnsi="Times New Roman"/>
          <w:sz w:val="24"/>
          <w:szCs w:val="24"/>
        </w:rPr>
        <w:t xml:space="preserve">Un plan de mejora organizacional </w:t>
      </w:r>
      <w:r>
        <w:rPr>
          <w:rFonts w:ascii="Times New Roman" w:hAnsi="Times New Roman"/>
          <w:sz w:val="24"/>
          <w:szCs w:val="24"/>
        </w:rPr>
        <w:t xml:space="preserve">es </w:t>
      </w:r>
      <w:r w:rsidRPr="3C7E2D04">
        <w:rPr>
          <w:rFonts w:ascii="Times New Roman" w:hAnsi="Times New Roman"/>
          <w:sz w:val="24"/>
          <w:szCs w:val="24"/>
        </w:rPr>
        <w:t>una herramienta estratégica que permite atender al diagnóstico organizacional, con el fin de abordar áreas de oportunidad en una institución. Este instrumento busca optimizar procesos, fortalecer la participación de los actores involucrados y promover una cultura de mejora continua que garantice la sostenibilidad de los cambios implementados. La efectividad de un plan de este tipo radica en la formulación de objetivos claros, la implementación de estrategias estructuradas y la incorporación de mecanismos de monitoreo que permitan evaluar su impacto y realizar ajustes pertinentes. Asimismo, se caracteriza por articular acciones colaborativas que potencien la innovación y el aprendizaje organizacional como ejes centrales del desarrollo institucional (Cantón et al., 2021;</w:t>
      </w:r>
      <w:r w:rsidRPr="000226D3">
        <w:rPr>
          <w:rFonts w:ascii="Times New Roman" w:hAnsi="Times New Roman"/>
          <w:sz w:val="24"/>
          <w:szCs w:val="24"/>
        </w:rPr>
        <w:t xml:space="preserve"> </w:t>
      </w:r>
      <w:r w:rsidRPr="3C7E2D04">
        <w:rPr>
          <w:rFonts w:ascii="Times New Roman" w:hAnsi="Times New Roman"/>
          <w:sz w:val="24"/>
          <w:szCs w:val="24"/>
        </w:rPr>
        <w:t xml:space="preserve">Fullan &amp; </w:t>
      </w:r>
      <w:proofErr w:type="spellStart"/>
      <w:r w:rsidRPr="3C7E2D04">
        <w:rPr>
          <w:rFonts w:ascii="Times New Roman" w:hAnsi="Times New Roman"/>
          <w:sz w:val="24"/>
          <w:szCs w:val="24"/>
        </w:rPr>
        <w:t>Langworthy</w:t>
      </w:r>
      <w:proofErr w:type="spellEnd"/>
      <w:r w:rsidRPr="3C7E2D04">
        <w:rPr>
          <w:rFonts w:ascii="Times New Roman" w:hAnsi="Times New Roman"/>
          <w:sz w:val="24"/>
          <w:szCs w:val="24"/>
        </w:rPr>
        <w:t xml:space="preserve">, 2014; Muñoz &amp; </w:t>
      </w:r>
      <w:proofErr w:type="spellStart"/>
      <w:r w:rsidRPr="3C7E2D04">
        <w:rPr>
          <w:rFonts w:ascii="Times New Roman" w:hAnsi="Times New Roman"/>
          <w:sz w:val="24"/>
          <w:szCs w:val="24"/>
        </w:rPr>
        <w:t>Gairín</w:t>
      </w:r>
      <w:proofErr w:type="spellEnd"/>
      <w:r w:rsidRPr="3C7E2D04">
        <w:rPr>
          <w:rFonts w:ascii="Times New Roman" w:hAnsi="Times New Roman"/>
          <w:sz w:val="24"/>
          <w:szCs w:val="24"/>
        </w:rPr>
        <w:t>, 2022).</w:t>
      </w:r>
    </w:p>
    <w:p w14:paraId="061FB899" w14:textId="77777777" w:rsidR="00B21DC5" w:rsidRDefault="00B21DC5" w:rsidP="00B21DC5">
      <w:pPr>
        <w:spacing w:after="160" w:line="257" w:lineRule="auto"/>
        <w:ind w:firstLine="284"/>
        <w:jc w:val="both"/>
      </w:pPr>
      <w:r w:rsidRPr="3C7E2D04">
        <w:rPr>
          <w:rFonts w:ascii="Times New Roman" w:hAnsi="Times New Roman"/>
          <w:sz w:val="24"/>
          <w:szCs w:val="24"/>
        </w:rPr>
        <w:t xml:space="preserve">En este </w:t>
      </w:r>
      <w:r>
        <w:rPr>
          <w:rFonts w:ascii="Times New Roman" w:hAnsi="Times New Roman"/>
          <w:sz w:val="24"/>
          <w:szCs w:val="24"/>
        </w:rPr>
        <w:t>caso</w:t>
      </w:r>
      <w:r w:rsidRPr="3C7E2D04">
        <w:rPr>
          <w:rFonts w:ascii="Times New Roman" w:hAnsi="Times New Roman"/>
          <w:sz w:val="24"/>
          <w:szCs w:val="24"/>
        </w:rPr>
        <w:t xml:space="preserve">, el diseño del plan se fundamenta en un proceso metodológico </w:t>
      </w:r>
      <w:r>
        <w:rPr>
          <w:rFonts w:ascii="Times New Roman" w:hAnsi="Times New Roman"/>
          <w:sz w:val="24"/>
          <w:szCs w:val="24"/>
        </w:rPr>
        <w:t>integrado por</w:t>
      </w:r>
      <w:r w:rsidRPr="3C7E2D04">
        <w:rPr>
          <w:rFonts w:ascii="Times New Roman" w:hAnsi="Times New Roman"/>
          <w:sz w:val="24"/>
          <w:szCs w:val="24"/>
        </w:rPr>
        <w:t xml:space="preserve"> principios de aprendizaje organizacional, planificación estratégica y gestión del conocimiento. En este contexto, la institución busca consolidarse como una organización capaz de atender las tensiones detectadas en sus dimensiones organizativa y pedagógica-didáctica (Frigerio et al., 1992).</w:t>
      </w:r>
      <w:r>
        <w:rPr>
          <w:rFonts w:ascii="Times New Roman" w:hAnsi="Times New Roman"/>
          <w:sz w:val="24"/>
          <w:szCs w:val="24"/>
        </w:rPr>
        <w:t xml:space="preserve"> </w:t>
      </w:r>
      <w:r w:rsidRPr="3C7E2D04">
        <w:rPr>
          <w:rFonts w:ascii="Times New Roman" w:hAnsi="Times New Roman"/>
          <w:sz w:val="24"/>
          <w:szCs w:val="24"/>
        </w:rPr>
        <w:t>El objetivo general del plan se orient</w:t>
      </w:r>
      <w:r>
        <w:rPr>
          <w:rFonts w:ascii="Times New Roman" w:hAnsi="Times New Roman"/>
          <w:sz w:val="24"/>
          <w:szCs w:val="24"/>
        </w:rPr>
        <w:t>ó</w:t>
      </w:r>
      <w:r w:rsidRPr="3C7E2D04">
        <w:rPr>
          <w:rFonts w:ascii="Times New Roman" w:hAnsi="Times New Roman"/>
          <w:sz w:val="24"/>
          <w:szCs w:val="24"/>
        </w:rPr>
        <w:t xml:space="preserve"> a fortalecer la permanencia y el egreso estudiantil en la carrera en estudio, </w:t>
      </w:r>
      <w:r>
        <w:rPr>
          <w:rFonts w:ascii="Times New Roman" w:hAnsi="Times New Roman"/>
          <w:sz w:val="24"/>
          <w:szCs w:val="24"/>
        </w:rPr>
        <w:t>busc</w:t>
      </w:r>
      <w:r w:rsidRPr="3C7E2D04">
        <w:rPr>
          <w:rFonts w:ascii="Times New Roman" w:hAnsi="Times New Roman"/>
          <w:sz w:val="24"/>
          <w:szCs w:val="24"/>
        </w:rPr>
        <w:t xml:space="preserve">ando que las estrategias implementadas atiendan las problemáticas </w:t>
      </w:r>
      <w:r>
        <w:rPr>
          <w:rFonts w:ascii="Times New Roman" w:hAnsi="Times New Roman"/>
          <w:sz w:val="24"/>
          <w:szCs w:val="24"/>
        </w:rPr>
        <w:t>detectadas</w:t>
      </w:r>
      <w:r w:rsidRPr="3C7E2D04">
        <w:rPr>
          <w:rFonts w:ascii="Times New Roman" w:hAnsi="Times New Roman"/>
          <w:sz w:val="24"/>
          <w:szCs w:val="24"/>
        </w:rPr>
        <w:t xml:space="preserve">, </w:t>
      </w:r>
      <w:r>
        <w:rPr>
          <w:rFonts w:ascii="Times New Roman" w:hAnsi="Times New Roman"/>
          <w:sz w:val="24"/>
          <w:szCs w:val="24"/>
        </w:rPr>
        <w:t>y</w:t>
      </w:r>
      <w:r w:rsidRPr="3C7E2D04">
        <w:rPr>
          <w:rFonts w:ascii="Times New Roman" w:hAnsi="Times New Roman"/>
          <w:sz w:val="24"/>
          <w:szCs w:val="24"/>
        </w:rPr>
        <w:t xml:space="preserve"> se integren de manera sostenible en la estructura institucional. Este objetivo general se desglosa en tres objetivos específicos:</w:t>
      </w:r>
    </w:p>
    <w:p w14:paraId="09F98340" w14:textId="77777777" w:rsidR="00B21DC5" w:rsidRDefault="00B21DC5" w:rsidP="00B21DC5">
      <w:pPr>
        <w:pStyle w:val="Prrafodelista"/>
        <w:numPr>
          <w:ilvl w:val="0"/>
          <w:numId w:val="8"/>
        </w:numPr>
        <w:spacing w:after="0" w:line="257" w:lineRule="auto"/>
        <w:jc w:val="both"/>
        <w:rPr>
          <w:rFonts w:ascii="Times New Roman" w:hAnsi="Times New Roman"/>
          <w:sz w:val="24"/>
          <w:szCs w:val="24"/>
        </w:rPr>
      </w:pPr>
      <w:r>
        <w:rPr>
          <w:rFonts w:ascii="Times New Roman" w:hAnsi="Times New Roman"/>
          <w:sz w:val="24"/>
          <w:szCs w:val="24"/>
        </w:rPr>
        <w:lastRenderedPageBreak/>
        <w:t>O</w:t>
      </w:r>
      <w:r w:rsidRPr="0032445F">
        <w:rPr>
          <w:rFonts w:ascii="Times New Roman" w:hAnsi="Times New Roman"/>
          <w:sz w:val="24"/>
          <w:szCs w:val="24"/>
        </w:rPr>
        <w:t>ptimizar los sistemas de comunicación interna y coordinación entre los actores de la organización</w:t>
      </w:r>
    </w:p>
    <w:p w14:paraId="442CF488" w14:textId="77777777" w:rsidR="00B21DC5" w:rsidRPr="00BA5A0E" w:rsidRDefault="00B21DC5" w:rsidP="00B21DC5">
      <w:pPr>
        <w:pStyle w:val="Prrafodelista"/>
        <w:numPr>
          <w:ilvl w:val="0"/>
          <w:numId w:val="8"/>
        </w:numPr>
        <w:spacing w:after="0" w:line="257" w:lineRule="auto"/>
        <w:jc w:val="both"/>
        <w:rPr>
          <w:rFonts w:ascii="Times New Roman" w:hAnsi="Times New Roman"/>
          <w:sz w:val="24"/>
          <w:szCs w:val="24"/>
        </w:rPr>
      </w:pPr>
      <w:r w:rsidRPr="00BA5A0E">
        <w:rPr>
          <w:rFonts w:ascii="Times New Roman" w:hAnsi="Times New Roman"/>
          <w:sz w:val="24"/>
          <w:szCs w:val="24"/>
        </w:rPr>
        <w:t xml:space="preserve">Implementar un Plan de Acción Tutorial </w:t>
      </w:r>
      <w:r>
        <w:rPr>
          <w:rFonts w:ascii="Times New Roman" w:hAnsi="Times New Roman"/>
          <w:sz w:val="24"/>
          <w:szCs w:val="24"/>
        </w:rPr>
        <w:t xml:space="preserve">(PAT) </w:t>
      </w:r>
      <w:r w:rsidRPr="00BA5A0E">
        <w:rPr>
          <w:rFonts w:ascii="Times New Roman" w:hAnsi="Times New Roman"/>
          <w:sz w:val="24"/>
          <w:szCs w:val="24"/>
        </w:rPr>
        <w:t>que responda a las necesidades de acompañamiento individualizado de los estudiantes, y</w:t>
      </w:r>
    </w:p>
    <w:p w14:paraId="0BADEDC9" w14:textId="77777777" w:rsidR="00B21DC5" w:rsidRPr="00BA5A0E" w:rsidRDefault="00B21DC5" w:rsidP="00B21DC5">
      <w:pPr>
        <w:pStyle w:val="Prrafodelista"/>
        <w:numPr>
          <w:ilvl w:val="0"/>
          <w:numId w:val="8"/>
        </w:numPr>
        <w:spacing w:after="0" w:line="257" w:lineRule="auto"/>
        <w:jc w:val="both"/>
        <w:rPr>
          <w:rFonts w:ascii="Times New Roman" w:hAnsi="Times New Roman"/>
          <w:sz w:val="24"/>
          <w:szCs w:val="24"/>
        </w:rPr>
      </w:pPr>
      <w:r w:rsidRPr="00BA5A0E">
        <w:rPr>
          <w:rFonts w:ascii="Times New Roman" w:hAnsi="Times New Roman"/>
          <w:sz w:val="24"/>
          <w:szCs w:val="24"/>
        </w:rPr>
        <w:t>Formar al personal docente en enfoques pedagógicos innovadores y centrados en el aprendizaje integral.</w:t>
      </w:r>
    </w:p>
    <w:p w14:paraId="2A87EC79" w14:textId="77777777" w:rsidR="00B21DC5" w:rsidRDefault="00B21DC5" w:rsidP="00B21DC5">
      <w:pPr>
        <w:spacing w:after="160" w:line="257" w:lineRule="auto"/>
        <w:ind w:firstLine="284"/>
        <w:jc w:val="both"/>
      </w:pPr>
      <w:r w:rsidRPr="3C7E2D04">
        <w:rPr>
          <w:rFonts w:ascii="Times New Roman" w:hAnsi="Times New Roman"/>
          <w:sz w:val="24"/>
          <w:szCs w:val="24"/>
        </w:rPr>
        <w:t xml:space="preserve">El proceso de diseño del plan fue </w:t>
      </w:r>
      <w:r>
        <w:rPr>
          <w:rFonts w:ascii="Times New Roman" w:hAnsi="Times New Roman"/>
          <w:sz w:val="24"/>
          <w:szCs w:val="24"/>
        </w:rPr>
        <w:t xml:space="preserve">el </w:t>
      </w:r>
      <w:r w:rsidRPr="3C7E2D04">
        <w:rPr>
          <w:rFonts w:ascii="Times New Roman" w:hAnsi="Times New Roman"/>
          <w:sz w:val="24"/>
          <w:szCs w:val="24"/>
        </w:rPr>
        <w:t>resultado de un esfuerzo colaborativo entre los actores institucionales, quienes participaron en la priorización de líneas de acción concretas</w:t>
      </w:r>
      <w:r>
        <w:rPr>
          <w:rFonts w:ascii="Times New Roman" w:hAnsi="Times New Roman"/>
          <w:sz w:val="24"/>
          <w:szCs w:val="24"/>
        </w:rPr>
        <w:t>, reflejando l</w:t>
      </w:r>
      <w:r w:rsidRPr="3C7E2D04">
        <w:rPr>
          <w:rFonts w:ascii="Times New Roman" w:hAnsi="Times New Roman"/>
          <w:sz w:val="24"/>
          <w:szCs w:val="24"/>
        </w:rPr>
        <w:t>a importancia del liderazgo transformacional en la articulación de procesos de mejora continua en entornos educativos</w:t>
      </w:r>
      <w:r>
        <w:rPr>
          <w:rFonts w:ascii="Times New Roman" w:hAnsi="Times New Roman"/>
          <w:sz w:val="24"/>
          <w:szCs w:val="24"/>
        </w:rPr>
        <w:t xml:space="preserve"> (</w:t>
      </w:r>
      <w:r w:rsidRPr="3C7E2D04">
        <w:rPr>
          <w:rFonts w:ascii="Times New Roman" w:hAnsi="Times New Roman"/>
          <w:sz w:val="24"/>
          <w:szCs w:val="24"/>
        </w:rPr>
        <w:t xml:space="preserve">Muñoz &amp; </w:t>
      </w:r>
      <w:proofErr w:type="spellStart"/>
      <w:r w:rsidRPr="3C7E2D04">
        <w:rPr>
          <w:rFonts w:ascii="Times New Roman" w:hAnsi="Times New Roman"/>
          <w:sz w:val="24"/>
          <w:szCs w:val="24"/>
        </w:rPr>
        <w:t>Gairín</w:t>
      </w:r>
      <w:proofErr w:type="spellEnd"/>
      <w:r>
        <w:rPr>
          <w:rFonts w:ascii="Times New Roman" w:hAnsi="Times New Roman"/>
          <w:sz w:val="24"/>
          <w:szCs w:val="24"/>
        </w:rPr>
        <w:t xml:space="preserve">, </w:t>
      </w:r>
      <w:r w:rsidRPr="3C7E2D04">
        <w:rPr>
          <w:rFonts w:ascii="Times New Roman" w:hAnsi="Times New Roman"/>
          <w:sz w:val="24"/>
          <w:szCs w:val="24"/>
        </w:rPr>
        <w:t>2022).</w:t>
      </w:r>
    </w:p>
    <w:p w14:paraId="3B879721" w14:textId="77777777" w:rsidR="00B21DC5" w:rsidRDefault="00B21DC5" w:rsidP="00B21DC5">
      <w:pPr>
        <w:spacing w:after="160" w:line="257" w:lineRule="auto"/>
        <w:ind w:firstLine="284"/>
        <w:jc w:val="both"/>
      </w:pPr>
      <w:r w:rsidRPr="3C7E2D04">
        <w:rPr>
          <w:rFonts w:ascii="Times New Roman" w:hAnsi="Times New Roman"/>
          <w:sz w:val="24"/>
          <w:szCs w:val="24"/>
        </w:rPr>
        <w:t xml:space="preserve">Las líneas de acción definidas </w:t>
      </w:r>
      <w:r>
        <w:rPr>
          <w:rFonts w:ascii="Times New Roman" w:hAnsi="Times New Roman"/>
          <w:sz w:val="24"/>
          <w:szCs w:val="24"/>
        </w:rPr>
        <w:t>abarcaron</w:t>
      </w:r>
      <w:r w:rsidRPr="3C7E2D04">
        <w:rPr>
          <w:rFonts w:ascii="Times New Roman" w:hAnsi="Times New Roman"/>
          <w:sz w:val="24"/>
          <w:szCs w:val="24"/>
        </w:rPr>
        <w:t xml:space="preserve"> tres ejes. En primer lugar, el desarrollo de un programa de comunicación interna, diseñado para fortalecer los canales de interacción entre las áreas administrativas y académicas, y fomentar un flujo de información eficiente y transparente. En segundo lugar, la implementación de un </w:t>
      </w:r>
      <w:r>
        <w:rPr>
          <w:rFonts w:ascii="Times New Roman" w:hAnsi="Times New Roman"/>
          <w:sz w:val="24"/>
          <w:szCs w:val="24"/>
        </w:rPr>
        <w:t>PAT</w:t>
      </w:r>
      <w:r w:rsidRPr="3C7E2D04">
        <w:rPr>
          <w:rFonts w:ascii="Times New Roman" w:hAnsi="Times New Roman"/>
          <w:sz w:val="24"/>
          <w:szCs w:val="24"/>
        </w:rPr>
        <w:t xml:space="preserve"> </w:t>
      </w:r>
      <w:r>
        <w:rPr>
          <w:rFonts w:ascii="Times New Roman" w:hAnsi="Times New Roman"/>
          <w:sz w:val="24"/>
          <w:szCs w:val="24"/>
        </w:rPr>
        <w:t xml:space="preserve">para </w:t>
      </w:r>
      <w:r w:rsidRPr="3C7E2D04">
        <w:rPr>
          <w:rFonts w:ascii="Times New Roman" w:hAnsi="Times New Roman"/>
          <w:sz w:val="24"/>
          <w:szCs w:val="24"/>
        </w:rPr>
        <w:t>el acompañamiento personalizado de los estudiantes, integrando actividades académicas y sociales, con el fin de abordar sus necesidades y requerimientos</w:t>
      </w:r>
      <w:r>
        <w:rPr>
          <w:rFonts w:ascii="Times New Roman" w:hAnsi="Times New Roman"/>
          <w:sz w:val="24"/>
          <w:szCs w:val="24"/>
        </w:rPr>
        <w:t>. E</w:t>
      </w:r>
      <w:r w:rsidRPr="3C7E2D04">
        <w:rPr>
          <w:rFonts w:ascii="Times New Roman" w:hAnsi="Times New Roman"/>
          <w:sz w:val="24"/>
          <w:szCs w:val="24"/>
        </w:rPr>
        <w:t xml:space="preserve">n tercer lugar, la creación de un programa de formación docente </w:t>
      </w:r>
      <w:r>
        <w:rPr>
          <w:rFonts w:ascii="Times New Roman" w:hAnsi="Times New Roman"/>
          <w:sz w:val="24"/>
          <w:szCs w:val="24"/>
        </w:rPr>
        <w:t>con</w:t>
      </w:r>
      <w:r w:rsidRPr="3C7E2D04">
        <w:rPr>
          <w:rFonts w:ascii="Times New Roman" w:hAnsi="Times New Roman"/>
          <w:sz w:val="24"/>
          <w:szCs w:val="24"/>
        </w:rPr>
        <w:t xml:space="preserve"> herramientas tecnológicas y enfoques pedagógicos basados en el aprendizaje activo, alineándose con los principios de la Educación 5.0</w:t>
      </w:r>
      <w:r>
        <w:rPr>
          <w:rFonts w:ascii="Times New Roman" w:hAnsi="Times New Roman"/>
          <w:sz w:val="24"/>
          <w:szCs w:val="24"/>
        </w:rPr>
        <w:t xml:space="preserve"> para asegurar el bienestar de los estudiantes (</w:t>
      </w:r>
      <w:r w:rsidRPr="3C7E2D04">
        <w:rPr>
          <w:rFonts w:ascii="Times New Roman" w:hAnsi="Times New Roman"/>
          <w:sz w:val="24"/>
          <w:szCs w:val="24"/>
        </w:rPr>
        <w:t>García &amp; Mendoza</w:t>
      </w:r>
      <w:r>
        <w:rPr>
          <w:rFonts w:ascii="Times New Roman" w:hAnsi="Times New Roman"/>
          <w:sz w:val="24"/>
          <w:szCs w:val="24"/>
        </w:rPr>
        <w:t xml:space="preserve">, </w:t>
      </w:r>
      <w:r w:rsidRPr="3C7E2D04">
        <w:rPr>
          <w:rFonts w:ascii="Times New Roman" w:hAnsi="Times New Roman"/>
          <w:sz w:val="24"/>
          <w:szCs w:val="24"/>
        </w:rPr>
        <w:t>2023).</w:t>
      </w:r>
    </w:p>
    <w:p w14:paraId="5BBD972A" w14:textId="77777777" w:rsidR="00B21DC5" w:rsidRDefault="00B21DC5" w:rsidP="00B21DC5">
      <w:pPr>
        <w:spacing w:after="160" w:line="257" w:lineRule="auto"/>
        <w:ind w:firstLine="284"/>
        <w:jc w:val="both"/>
      </w:pPr>
      <w:r w:rsidRPr="3C7E2D04">
        <w:rPr>
          <w:rFonts w:ascii="Times New Roman" w:hAnsi="Times New Roman"/>
          <w:sz w:val="24"/>
          <w:szCs w:val="24"/>
        </w:rPr>
        <w:t xml:space="preserve">El diseño consideró </w:t>
      </w:r>
      <w:r>
        <w:rPr>
          <w:rFonts w:ascii="Times New Roman" w:hAnsi="Times New Roman"/>
          <w:sz w:val="24"/>
          <w:szCs w:val="24"/>
        </w:rPr>
        <w:t>la</w:t>
      </w:r>
      <w:r w:rsidRPr="3C7E2D04">
        <w:rPr>
          <w:rFonts w:ascii="Times New Roman" w:hAnsi="Times New Roman"/>
          <w:sz w:val="24"/>
          <w:szCs w:val="24"/>
        </w:rPr>
        <w:t xml:space="preserve"> sostenibilidad y gestión de riesgos</w:t>
      </w:r>
      <w:r>
        <w:rPr>
          <w:rFonts w:ascii="Times New Roman" w:hAnsi="Times New Roman"/>
          <w:sz w:val="24"/>
          <w:szCs w:val="24"/>
        </w:rPr>
        <w:t>.</w:t>
      </w:r>
      <w:r w:rsidRPr="3C7E2D04">
        <w:rPr>
          <w:rFonts w:ascii="Times New Roman" w:hAnsi="Times New Roman"/>
          <w:sz w:val="24"/>
          <w:szCs w:val="24"/>
        </w:rPr>
        <w:t xml:space="preserve"> Entre los principales riesgos identificados </w:t>
      </w:r>
      <w:r>
        <w:rPr>
          <w:rFonts w:ascii="Times New Roman" w:hAnsi="Times New Roman"/>
          <w:sz w:val="24"/>
          <w:szCs w:val="24"/>
        </w:rPr>
        <w:t>están</w:t>
      </w:r>
      <w:r w:rsidRPr="3C7E2D04">
        <w:rPr>
          <w:rFonts w:ascii="Times New Roman" w:hAnsi="Times New Roman"/>
          <w:sz w:val="24"/>
          <w:szCs w:val="24"/>
        </w:rPr>
        <w:t xml:space="preserve"> la resistencia al cambio y la falta de recursos financieros y humanos. Para mitigar estos riesgos, se plante</w:t>
      </w:r>
      <w:r>
        <w:rPr>
          <w:rFonts w:ascii="Times New Roman" w:hAnsi="Times New Roman"/>
          <w:sz w:val="24"/>
          <w:szCs w:val="24"/>
        </w:rPr>
        <w:t>ó</w:t>
      </w:r>
      <w:r w:rsidRPr="3C7E2D04">
        <w:rPr>
          <w:rFonts w:ascii="Times New Roman" w:hAnsi="Times New Roman"/>
          <w:sz w:val="24"/>
          <w:szCs w:val="24"/>
        </w:rPr>
        <w:t xml:space="preserve"> la realización de talleres de sensibilización </w:t>
      </w:r>
      <w:r>
        <w:rPr>
          <w:rFonts w:ascii="Times New Roman" w:hAnsi="Times New Roman"/>
          <w:sz w:val="24"/>
          <w:szCs w:val="24"/>
        </w:rPr>
        <w:t>par</w:t>
      </w:r>
      <w:r w:rsidRPr="3C7E2D04">
        <w:rPr>
          <w:rFonts w:ascii="Times New Roman" w:hAnsi="Times New Roman"/>
          <w:sz w:val="24"/>
          <w:szCs w:val="24"/>
        </w:rPr>
        <w:t xml:space="preserve">a docentes y personal administrativo, </w:t>
      </w:r>
      <w:r>
        <w:rPr>
          <w:rFonts w:ascii="Times New Roman" w:hAnsi="Times New Roman"/>
          <w:sz w:val="24"/>
          <w:szCs w:val="24"/>
        </w:rPr>
        <w:t xml:space="preserve">y </w:t>
      </w:r>
      <w:r w:rsidRPr="3C7E2D04">
        <w:rPr>
          <w:rFonts w:ascii="Times New Roman" w:hAnsi="Times New Roman"/>
          <w:sz w:val="24"/>
          <w:szCs w:val="24"/>
        </w:rPr>
        <w:t>la búsqueda de alianzas estratégicas. Estas medidas asegura</w:t>
      </w:r>
      <w:r>
        <w:rPr>
          <w:rFonts w:ascii="Times New Roman" w:hAnsi="Times New Roman"/>
          <w:sz w:val="24"/>
          <w:szCs w:val="24"/>
        </w:rPr>
        <w:t>n</w:t>
      </w:r>
      <w:r w:rsidRPr="3C7E2D04">
        <w:rPr>
          <w:rFonts w:ascii="Times New Roman" w:hAnsi="Times New Roman"/>
          <w:sz w:val="24"/>
          <w:szCs w:val="24"/>
        </w:rPr>
        <w:t xml:space="preserve"> la viabilidad del plan, </w:t>
      </w:r>
      <w:r>
        <w:rPr>
          <w:rFonts w:ascii="Times New Roman" w:hAnsi="Times New Roman"/>
          <w:sz w:val="24"/>
          <w:szCs w:val="24"/>
        </w:rPr>
        <w:t>y fomentan</w:t>
      </w:r>
      <w:r w:rsidRPr="3C7E2D04">
        <w:rPr>
          <w:rFonts w:ascii="Times New Roman" w:hAnsi="Times New Roman"/>
          <w:sz w:val="24"/>
          <w:szCs w:val="24"/>
        </w:rPr>
        <w:t xml:space="preserve"> una cultura institucional orientada al aprendizaje continuo y la mejora organizacional</w:t>
      </w:r>
      <w:r>
        <w:rPr>
          <w:rFonts w:ascii="Times New Roman" w:hAnsi="Times New Roman"/>
          <w:sz w:val="24"/>
          <w:szCs w:val="24"/>
        </w:rPr>
        <w:t xml:space="preserve"> en sintonía con las líneas estratégicas de </w:t>
      </w:r>
      <w:r w:rsidRPr="3C7E2D04">
        <w:rPr>
          <w:rFonts w:ascii="Times New Roman" w:hAnsi="Times New Roman"/>
          <w:sz w:val="24"/>
          <w:szCs w:val="24"/>
        </w:rPr>
        <w:t xml:space="preserve">sostenibilidad </w:t>
      </w:r>
      <w:r>
        <w:rPr>
          <w:rFonts w:ascii="Times New Roman" w:hAnsi="Times New Roman"/>
          <w:sz w:val="24"/>
          <w:szCs w:val="24"/>
        </w:rPr>
        <w:t>de</w:t>
      </w:r>
      <w:r w:rsidRPr="3C7E2D04">
        <w:rPr>
          <w:rFonts w:ascii="Times New Roman" w:hAnsi="Times New Roman"/>
          <w:sz w:val="24"/>
          <w:szCs w:val="24"/>
        </w:rPr>
        <w:t xml:space="preserve"> procesos de cambio </w:t>
      </w:r>
      <w:r>
        <w:rPr>
          <w:rFonts w:ascii="Times New Roman" w:hAnsi="Times New Roman"/>
          <w:sz w:val="24"/>
          <w:szCs w:val="24"/>
        </w:rPr>
        <w:t>(</w:t>
      </w:r>
      <w:r w:rsidRPr="3C7E2D04">
        <w:rPr>
          <w:rFonts w:ascii="Times New Roman" w:hAnsi="Times New Roman"/>
          <w:sz w:val="24"/>
          <w:szCs w:val="24"/>
        </w:rPr>
        <w:t>Pereira &amp; Vidal</w:t>
      </w:r>
      <w:r>
        <w:rPr>
          <w:rFonts w:ascii="Times New Roman" w:hAnsi="Times New Roman"/>
          <w:sz w:val="24"/>
          <w:szCs w:val="24"/>
        </w:rPr>
        <w:t xml:space="preserve">, </w:t>
      </w:r>
      <w:r w:rsidRPr="3C7E2D04">
        <w:rPr>
          <w:rFonts w:ascii="Times New Roman" w:hAnsi="Times New Roman"/>
          <w:sz w:val="24"/>
          <w:szCs w:val="24"/>
        </w:rPr>
        <w:t>2021).</w:t>
      </w:r>
      <w:r>
        <w:rPr>
          <w:rFonts w:ascii="Times New Roman" w:hAnsi="Times New Roman"/>
          <w:sz w:val="24"/>
          <w:szCs w:val="24"/>
        </w:rPr>
        <w:t xml:space="preserve"> </w:t>
      </w:r>
      <w:r w:rsidRPr="3C7E2D04">
        <w:rPr>
          <w:rFonts w:ascii="Times New Roman" w:hAnsi="Times New Roman"/>
          <w:sz w:val="24"/>
          <w:szCs w:val="24"/>
        </w:rPr>
        <w:t xml:space="preserve">El plan </w:t>
      </w:r>
      <w:r>
        <w:rPr>
          <w:rFonts w:ascii="Times New Roman" w:hAnsi="Times New Roman"/>
          <w:sz w:val="24"/>
          <w:szCs w:val="24"/>
        </w:rPr>
        <w:t xml:space="preserve">estratégico </w:t>
      </w:r>
      <w:r w:rsidRPr="3C7E2D04">
        <w:rPr>
          <w:rFonts w:ascii="Times New Roman" w:hAnsi="Times New Roman"/>
          <w:sz w:val="24"/>
          <w:szCs w:val="24"/>
        </w:rPr>
        <w:t xml:space="preserve">fue acompañado de un cronograma que permitió organizar las actividades en fases y garantizar </w:t>
      </w:r>
      <w:r>
        <w:rPr>
          <w:rFonts w:ascii="Times New Roman" w:hAnsi="Times New Roman"/>
          <w:sz w:val="24"/>
          <w:szCs w:val="24"/>
        </w:rPr>
        <w:t>la gestión de su</w:t>
      </w:r>
      <w:r w:rsidRPr="3C7E2D04">
        <w:rPr>
          <w:rFonts w:ascii="Times New Roman" w:hAnsi="Times New Roman"/>
          <w:sz w:val="24"/>
          <w:szCs w:val="24"/>
        </w:rPr>
        <w:t xml:space="preserve"> seguimiento. Este cronograma </w:t>
      </w:r>
      <w:r>
        <w:rPr>
          <w:rFonts w:ascii="Times New Roman" w:hAnsi="Times New Roman"/>
          <w:sz w:val="24"/>
          <w:szCs w:val="24"/>
        </w:rPr>
        <w:t>estableció</w:t>
      </w:r>
      <w:r w:rsidRPr="3C7E2D04">
        <w:rPr>
          <w:rFonts w:ascii="Times New Roman" w:hAnsi="Times New Roman"/>
          <w:sz w:val="24"/>
          <w:szCs w:val="24"/>
        </w:rPr>
        <w:t xml:space="preserve"> los tiempos </w:t>
      </w:r>
      <w:r>
        <w:rPr>
          <w:rFonts w:ascii="Times New Roman" w:hAnsi="Times New Roman"/>
          <w:sz w:val="24"/>
          <w:szCs w:val="24"/>
        </w:rPr>
        <w:t>de</w:t>
      </w:r>
      <w:r w:rsidRPr="3C7E2D04">
        <w:rPr>
          <w:rFonts w:ascii="Times New Roman" w:hAnsi="Times New Roman"/>
          <w:sz w:val="24"/>
          <w:szCs w:val="24"/>
        </w:rPr>
        <w:t xml:space="preserve"> ejecución de las acciones, </w:t>
      </w:r>
      <w:r>
        <w:rPr>
          <w:rFonts w:ascii="Times New Roman" w:hAnsi="Times New Roman"/>
          <w:sz w:val="24"/>
          <w:szCs w:val="24"/>
        </w:rPr>
        <w:t xml:space="preserve">incluyendo </w:t>
      </w:r>
      <w:r w:rsidRPr="3C7E2D04">
        <w:rPr>
          <w:rFonts w:ascii="Times New Roman" w:hAnsi="Times New Roman"/>
          <w:sz w:val="24"/>
          <w:szCs w:val="24"/>
        </w:rPr>
        <w:t xml:space="preserve">indicadores de evaluación </w:t>
      </w:r>
      <w:r>
        <w:rPr>
          <w:rFonts w:ascii="Times New Roman" w:hAnsi="Times New Roman"/>
          <w:sz w:val="24"/>
          <w:szCs w:val="24"/>
        </w:rPr>
        <w:t>para monitorear</w:t>
      </w:r>
      <w:r w:rsidRPr="3C7E2D04">
        <w:rPr>
          <w:rFonts w:ascii="Times New Roman" w:hAnsi="Times New Roman"/>
          <w:sz w:val="24"/>
          <w:szCs w:val="24"/>
        </w:rPr>
        <w:t xml:space="preserve"> el cumplimiento de los objetivos</w:t>
      </w:r>
      <w:r>
        <w:rPr>
          <w:rFonts w:ascii="Times New Roman" w:hAnsi="Times New Roman"/>
          <w:sz w:val="24"/>
          <w:szCs w:val="24"/>
        </w:rPr>
        <w:t xml:space="preserve"> (</w:t>
      </w:r>
      <w:r w:rsidRPr="3C7E2D04">
        <w:rPr>
          <w:rFonts w:ascii="Times New Roman" w:hAnsi="Times New Roman"/>
          <w:sz w:val="24"/>
          <w:szCs w:val="24"/>
        </w:rPr>
        <w:t>Cantón et al.</w:t>
      </w:r>
      <w:r>
        <w:rPr>
          <w:rFonts w:ascii="Times New Roman" w:hAnsi="Times New Roman"/>
          <w:sz w:val="24"/>
          <w:szCs w:val="24"/>
        </w:rPr>
        <w:t xml:space="preserve">, </w:t>
      </w:r>
      <w:r w:rsidRPr="3C7E2D04">
        <w:rPr>
          <w:rFonts w:ascii="Times New Roman" w:hAnsi="Times New Roman"/>
          <w:sz w:val="24"/>
          <w:szCs w:val="24"/>
        </w:rPr>
        <w:t>2021).</w:t>
      </w:r>
    </w:p>
    <w:p w14:paraId="135D1FB8" w14:textId="77777777" w:rsidR="00B21DC5" w:rsidRDefault="00B21DC5" w:rsidP="00B21DC5">
      <w:pPr>
        <w:spacing w:after="160" w:line="257" w:lineRule="auto"/>
        <w:ind w:firstLine="284"/>
        <w:jc w:val="both"/>
      </w:pPr>
      <w:r>
        <w:rPr>
          <w:rFonts w:ascii="Times New Roman" w:hAnsi="Times New Roman"/>
          <w:sz w:val="24"/>
          <w:szCs w:val="24"/>
        </w:rPr>
        <w:t>E</w:t>
      </w:r>
      <w:r w:rsidRPr="3C7E2D04">
        <w:rPr>
          <w:rFonts w:ascii="Times New Roman" w:hAnsi="Times New Roman"/>
          <w:sz w:val="24"/>
          <w:szCs w:val="24"/>
        </w:rPr>
        <w:t xml:space="preserve">l diseño del plan de mejora organizacional </w:t>
      </w:r>
      <w:r>
        <w:rPr>
          <w:rFonts w:ascii="Times New Roman" w:hAnsi="Times New Roman"/>
          <w:sz w:val="24"/>
          <w:szCs w:val="24"/>
        </w:rPr>
        <w:t xml:space="preserve">abordó la </w:t>
      </w:r>
      <w:r w:rsidRPr="3C7E2D04">
        <w:rPr>
          <w:rFonts w:ascii="Times New Roman" w:hAnsi="Times New Roman"/>
          <w:sz w:val="24"/>
          <w:szCs w:val="24"/>
        </w:rPr>
        <w:t xml:space="preserve">problemática detectada en el diagnóstico, </w:t>
      </w:r>
      <w:r>
        <w:rPr>
          <w:rFonts w:ascii="Times New Roman" w:hAnsi="Times New Roman"/>
          <w:sz w:val="24"/>
          <w:szCs w:val="24"/>
        </w:rPr>
        <w:t>y estableció</w:t>
      </w:r>
      <w:r w:rsidRPr="3C7E2D04">
        <w:rPr>
          <w:rFonts w:ascii="Times New Roman" w:hAnsi="Times New Roman"/>
          <w:sz w:val="24"/>
          <w:szCs w:val="24"/>
        </w:rPr>
        <w:t xml:space="preserve"> un marco estratégico que articula objetivos, líneas de acción</w:t>
      </w:r>
      <w:r>
        <w:rPr>
          <w:rFonts w:ascii="Times New Roman" w:hAnsi="Times New Roman"/>
          <w:sz w:val="24"/>
          <w:szCs w:val="24"/>
        </w:rPr>
        <w:t xml:space="preserve">, sostenibilidad </w:t>
      </w:r>
      <w:r w:rsidRPr="3C7E2D04">
        <w:rPr>
          <w:rFonts w:ascii="Times New Roman" w:hAnsi="Times New Roman"/>
          <w:sz w:val="24"/>
          <w:szCs w:val="24"/>
        </w:rPr>
        <w:t>y un enfoque participativo. Este proceso, alineado con los principios de la Sociedad 5.0, busca transformar las prácticas institucionales y consolidar a la organización como un actor capaz de enfrentar los desafíos contemporáneos con eficacia y sostenibilidad.</w:t>
      </w:r>
    </w:p>
    <w:p w14:paraId="76969A2D" w14:textId="77777777" w:rsidR="00B21DC5" w:rsidRPr="008C1B97" w:rsidRDefault="00B21DC5" w:rsidP="00B21DC5">
      <w:pPr>
        <w:spacing w:after="160" w:line="257" w:lineRule="auto"/>
        <w:ind w:firstLine="284"/>
        <w:jc w:val="both"/>
        <w:rPr>
          <w:i/>
          <w:iCs/>
          <w:sz w:val="26"/>
          <w:szCs w:val="26"/>
        </w:rPr>
      </w:pPr>
      <w:r w:rsidRPr="008C1B97">
        <w:rPr>
          <w:rFonts w:ascii="Times New Roman" w:hAnsi="Times New Roman"/>
          <w:b/>
          <w:bCs/>
          <w:i/>
          <w:iCs/>
          <w:sz w:val="26"/>
          <w:szCs w:val="26"/>
        </w:rPr>
        <w:t>2.4. Resultados y aprendizajes clave</w:t>
      </w:r>
    </w:p>
    <w:p w14:paraId="0AA5A35E" w14:textId="77777777" w:rsidR="00B21DC5" w:rsidRDefault="00B21DC5" w:rsidP="00B21DC5">
      <w:pPr>
        <w:spacing w:after="160" w:line="257" w:lineRule="auto"/>
        <w:ind w:firstLine="284"/>
        <w:jc w:val="both"/>
        <w:rPr>
          <w:rFonts w:ascii="Times New Roman" w:hAnsi="Times New Roman"/>
          <w:sz w:val="24"/>
          <w:szCs w:val="24"/>
        </w:rPr>
      </w:pPr>
      <w:r w:rsidRPr="3C7E2D04">
        <w:rPr>
          <w:rFonts w:ascii="Times New Roman" w:hAnsi="Times New Roman"/>
          <w:sz w:val="24"/>
          <w:szCs w:val="24"/>
        </w:rPr>
        <w:t xml:space="preserve">Los resultados obtenidos </w:t>
      </w:r>
      <w:r>
        <w:rPr>
          <w:rFonts w:ascii="Times New Roman" w:hAnsi="Times New Roman"/>
          <w:sz w:val="24"/>
          <w:szCs w:val="24"/>
        </w:rPr>
        <w:t xml:space="preserve">se centran </w:t>
      </w:r>
      <w:r w:rsidRPr="3C7E2D04">
        <w:rPr>
          <w:rFonts w:ascii="Times New Roman" w:hAnsi="Times New Roman"/>
          <w:sz w:val="24"/>
          <w:szCs w:val="24"/>
        </w:rPr>
        <w:t xml:space="preserve">en la transformación organizacional, </w:t>
      </w:r>
      <w:r>
        <w:rPr>
          <w:rFonts w:ascii="Times New Roman" w:hAnsi="Times New Roman"/>
          <w:sz w:val="24"/>
          <w:szCs w:val="24"/>
        </w:rPr>
        <w:t>a partir de la identificación de</w:t>
      </w:r>
      <w:r w:rsidRPr="3C7E2D04">
        <w:rPr>
          <w:rFonts w:ascii="Times New Roman" w:hAnsi="Times New Roman"/>
          <w:sz w:val="24"/>
          <w:szCs w:val="24"/>
        </w:rPr>
        <w:t xml:space="preserve"> problemáticas estructurales y pedagógicas clave</w:t>
      </w:r>
      <w:r>
        <w:rPr>
          <w:rFonts w:ascii="Times New Roman" w:hAnsi="Times New Roman"/>
          <w:sz w:val="24"/>
          <w:szCs w:val="24"/>
        </w:rPr>
        <w:t xml:space="preserve"> para el abordaje de la desvinculación</w:t>
      </w:r>
      <w:r w:rsidRPr="3C7E2D04">
        <w:rPr>
          <w:rFonts w:ascii="Times New Roman" w:hAnsi="Times New Roman"/>
          <w:sz w:val="24"/>
          <w:szCs w:val="24"/>
        </w:rPr>
        <w:t>. Entre los hallazgos destaca la insuficiencia de sistemas de alerta temprana, las tensiones en la comunicación interna y la falta de estrategias de seguimiento académico personalizadas. Estas deficiencias revelaron la necesidad de rediseñar procesos internos para mejorar la experiencia estudiantil.</w:t>
      </w:r>
      <w:r>
        <w:rPr>
          <w:rFonts w:ascii="Times New Roman" w:hAnsi="Times New Roman"/>
          <w:sz w:val="24"/>
          <w:szCs w:val="24"/>
        </w:rPr>
        <w:t xml:space="preserve"> S</w:t>
      </w:r>
      <w:r w:rsidRPr="3C7E2D04">
        <w:rPr>
          <w:rFonts w:ascii="Times New Roman" w:hAnsi="Times New Roman"/>
          <w:sz w:val="24"/>
          <w:szCs w:val="24"/>
        </w:rPr>
        <w:t xml:space="preserve">e detectó que la fragmentación en la comunicación interna dificultaba la coordinación entre áreas, lo que llevó a la creación de un programa de comunicación </w:t>
      </w:r>
      <w:r>
        <w:rPr>
          <w:rFonts w:ascii="Times New Roman" w:hAnsi="Times New Roman"/>
          <w:sz w:val="24"/>
          <w:szCs w:val="24"/>
        </w:rPr>
        <w:t>para promover</w:t>
      </w:r>
      <w:r w:rsidRPr="3C7E2D04">
        <w:rPr>
          <w:rFonts w:ascii="Times New Roman" w:hAnsi="Times New Roman"/>
          <w:sz w:val="24"/>
          <w:szCs w:val="24"/>
        </w:rPr>
        <w:t xml:space="preserve"> el intercambio de información</w:t>
      </w:r>
      <w:r>
        <w:rPr>
          <w:rFonts w:ascii="Times New Roman" w:hAnsi="Times New Roman"/>
          <w:sz w:val="24"/>
          <w:szCs w:val="24"/>
        </w:rPr>
        <w:t xml:space="preserve"> entre actores</w:t>
      </w:r>
      <w:r w:rsidRPr="3C7E2D04">
        <w:rPr>
          <w:rFonts w:ascii="Times New Roman" w:hAnsi="Times New Roman"/>
          <w:sz w:val="24"/>
          <w:szCs w:val="24"/>
        </w:rPr>
        <w:t>.</w:t>
      </w:r>
      <w:r>
        <w:rPr>
          <w:rFonts w:ascii="Times New Roman" w:hAnsi="Times New Roman"/>
          <w:sz w:val="24"/>
          <w:szCs w:val="24"/>
        </w:rPr>
        <w:t xml:space="preserve"> </w:t>
      </w:r>
      <w:r w:rsidRPr="3C7E2D04">
        <w:rPr>
          <w:rFonts w:ascii="Times New Roman" w:hAnsi="Times New Roman"/>
          <w:sz w:val="24"/>
          <w:szCs w:val="24"/>
        </w:rPr>
        <w:t xml:space="preserve">Asimismo, la ausencia de un sistema de apoyo para estudiantes en riesgo dio lugar a la implementación de un </w:t>
      </w:r>
      <w:r>
        <w:rPr>
          <w:rFonts w:ascii="Times New Roman" w:hAnsi="Times New Roman"/>
          <w:sz w:val="24"/>
          <w:szCs w:val="24"/>
        </w:rPr>
        <w:lastRenderedPageBreak/>
        <w:t>PAT</w:t>
      </w:r>
      <w:r w:rsidRPr="3C7E2D04">
        <w:rPr>
          <w:rFonts w:ascii="Times New Roman" w:hAnsi="Times New Roman"/>
          <w:sz w:val="24"/>
          <w:szCs w:val="24"/>
        </w:rPr>
        <w:t>, que incluye actividades académicas, sociales y emocionales adaptadas a las necesidades individuales del estudiantado.</w:t>
      </w:r>
    </w:p>
    <w:p w14:paraId="0F78F9BC" w14:textId="77777777" w:rsidR="00B21DC5" w:rsidRDefault="00B21DC5" w:rsidP="00B21DC5">
      <w:pPr>
        <w:spacing w:after="160" w:line="257" w:lineRule="auto"/>
        <w:ind w:firstLine="284"/>
        <w:jc w:val="both"/>
      </w:pPr>
      <w:r w:rsidRPr="3C7E2D04">
        <w:rPr>
          <w:rFonts w:ascii="Times New Roman" w:hAnsi="Times New Roman"/>
          <w:sz w:val="24"/>
          <w:szCs w:val="24"/>
        </w:rPr>
        <w:t xml:space="preserve">Entre los logros alcanzados </w:t>
      </w:r>
      <w:r>
        <w:rPr>
          <w:rFonts w:ascii="Times New Roman" w:hAnsi="Times New Roman"/>
          <w:sz w:val="24"/>
          <w:szCs w:val="24"/>
        </w:rPr>
        <w:t>figu</w:t>
      </w:r>
      <w:r w:rsidRPr="3C7E2D04">
        <w:rPr>
          <w:rFonts w:ascii="Times New Roman" w:hAnsi="Times New Roman"/>
          <w:sz w:val="24"/>
          <w:szCs w:val="24"/>
        </w:rPr>
        <w:t xml:space="preserve">ran la consolidación de espacios de diálogo y colaboración entre los coordinadores y el personal docente, </w:t>
      </w:r>
      <w:r>
        <w:rPr>
          <w:rFonts w:ascii="Times New Roman" w:hAnsi="Times New Roman"/>
          <w:sz w:val="24"/>
          <w:szCs w:val="24"/>
        </w:rPr>
        <w:t xml:space="preserve">para mayor articulación de </w:t>
      </w:r>
      <w:r w:rsidRPr="3C7E2D04">
        <w:rPr>
          <w:rFonts w:ascii="Times New Roman" w:hAnsi="Times New Roman"/>
          <w:sz w:val="24"/>
          <w:szCs w:val="24"/>
        </w:rPr>
        <w:t xml:space="preserve">las prácticas pedagógicas. Además, la </w:t>
      </w:r>
      <w:r>
        <w:rPr>
          <w:rFonts w:ascii="Times New Roman" w:hAnsi="Times New Roman"/>
          <w:sz w:val="24"/>
          <w:szCs w:val="24"/>
        </w:rPr>
        <w:t>propuesta</w:t>
      </w:r>
      <w:r w:rsidRPr="3C7E2D04">
        <w:rPr>
          <w:rFonts w:ascii="Times New Roman" w:hAnsi="Times New Roman"/>
          <w:sz w:val="24"/>
          <w:szCs w:val="24"/>
        </w:rPr>
        <w:t xml:space="preserve"> de talleres de formación docente </w:t>
      </w:r>
      <w:r>
        <w:rPr>
          <w:rFonts w:ascii="Times New Roman" w:hAnsi="Times New Roman"/>
          <w:sz w:val="24"/>
          <w:szCs w:val="24"/>
        </w:rPr>
        <w:t>apuntó</w:t>
      </w:r>
      <w:r w:rsidRPr="3C7E2D04">
        <w:rPr>
          <w:rFonts w:ascii="Times New Roman" w:hAnsi="Times New Roman"/>
          <w:sz w:val="24"/>
          <w:szCs w:val="24"/>
        </w:rPr>
        <w:t xml:space="preserve"> al fortalecimiento de competencias para el monitoreo y seguimiento de los estudiantes, a</w:t>
      </w:r>
      <w:r>
        <w:rPr>
          <w:rFonts w:ascii="Times New Roman" w:hAnsi="Times New Roman"/>
          <w:sz w:val="24"/>
          <w:szCs w:val="24"/>
        </w:rPr>
        <w:t xml:space="preserve">puntando al </w:t>
      </w:r>
      <w:r w:rsidRPr="3C7E2D04">
        <w:rPr>
          <w:rFonts w:ascii="Times New Roman" w:hAnsi="Times New Roman"/>
          <w:sz w:val="24"/>
          <w:szCs w:val="24"/>
        </w:rPr>
        <w:t xml:space="preserve">aprendizaje organizacional </w:t>
      </w:r>
      <w:r>
        <w:rPr>
          <w:rFonts w:ascii="Times New Roman" w:hAnsi="Times New Roman"/>
          <w:sz w:val="24"/>
          <w:szCs w:val="24"/>
        </w:rPr>
        <w:t>(</w:t>
      </w:r>
      <w:r w:rsidRPr="3C7E2D04">
        <w:rPr>
          <w:rFonts w:ascii="Times New Roman" w:hAnsi="Times New Roman"/>
          <w:sz w:val="24"/>
          <w:szCs w:val="24"/>
        </w:rPr>
        <w:t xml:space="preserve">Muñoz &amp; </w:t>
      </w:r>
      <w:proofErr w:type="spellStart"/>
      <w:r w:rsidRPr="3C7E2D04">
        <w:rPr>
          <w:rFonts w:ascii="Times New Roman" w:hAnsi="Times New Roman"/>
          <w:sz w:val="24"/>
          <w:szCs w:val="24"/>
        </w:rPr>
        <w:t>Gairín</w:t>
      </w:r>
      <w:proofErr w:type="spellEnd"/>
      <w:r>
        <w:rPr>
          <w:rFonts w:ascii="Times New Roman" w:hAnsi="Times New Roman"/>
          <w:sz w:val="24"/>
          <w:szCs w:val="24"/>
        </w:rPr>
        <w:t xml:space="preserve">, </w:t>
      </w:r>
      <w:r w:rsidRPr="3C7E2D04">
        <w:rPr>
          <w:rFonts w:ascii="Times New Roman" w:hAnsi="Times New Roman"/>
          <w:sz w:val="24"/>
          <w:szCs w:val="24"/>
        </w:rPr>
        <w:t>2022).</w:t>
      </w:r>
      <w:r>
        <w:rPr>
          <w:rFonts w:ascii="Times New Roman" w:hAnsi="Times New Roman"/>
          <w:sz w:val="24"/>
          <w:szCs w:val="24"/>
        </w:rPr>
        <w:t xml:space="preserve"> </w:t>
      </w:r>
      <w:r w:rsidRPr="3C7E2D04">
        <w:rPr>
          <w:rFonts w:ascii="Times New Roman" w:hAnsi="Times New Roman"/>
          <w:sz w:val="24"/>
          <w:szCs w:val="24"/>
        </w:rPr>
        <w:t>Sin embargo, el proceso también enfrentó desafíos, como la resistencia al cambio por parte de algunos actores y las limitaciones en recursos financieros y humanos. Para abordar estos retos, se diseñaron estrategias de sensibilización y priorización de acciones, promoviendo una implementación gradual y sostenible</w:t>
      </w:r>
      <w:r>
        <w:rPr>
          <w:rFonts w:ascii="Times New Roman" w:hAnsi="Times New Roman"/>
          <w:sz w:val="24"/>
          <w:szCs w:val="24"/>
        </w:rPr>
        <w:t xml:space="preserve"> del plan de mejora (</w:t>
      </w:r>
      <w:r w:rsidRPr="3C7E2D04">
        <w:rPr>
          <w:rFonts w:ascii="Times New Roman" w:hAnsi="Times New Roman"/>
          <w:sz w:val="24"/>
          <w:szCs w:val="24"/>
        </w:rPr>
        <w:t>Cantón et al.</w:t>
      </w:r>
      <w:r>
        <w:rPr>
          <w:rFonts w:ascii="Times New Roman" w:hAnsi="Times New Roman"/>
          <w:sz w:val="24"/>
          <w:szCs w:val="24"/>
        </w:rPr>
        <w:t>,</w:t>
      </w:r>
      <w:r w:rsidRPr="3C7E2D04">
        <w:rPr>
          <w:rFonts w:ascii="Times New Roman" w:hAnsi="Times New Roman"/>
          <w:sz w:val="24"/>
          <w:szCs w:val="24"/>
        </w:rPr>
        <w:t xml:space="preserve"> 2021).</w:t>
      </w:r>
    </w:p>
    <w:p w14:paraId="2F1157B2" w14:textId="77777777" w:rsidR="00B21DC5" w:rsidRDefault="00B21DC5" w:rsidP="00B21DC5">
      <w:pPr>
        <w:spacing w:after="160" w:line="257" w:lineRule="auto"/>
        <w:ind w:firstLine="284"/>
        <w:jc w:val="both"/>
      </w:pPr>
      <w:r w:rsidRPr="3C7E2D04">
        <w:rPr>
          <w:rFonts w:ascii="Times New Roman" w:hAnsi="Times New Roman"/>
          <w:sz w:val="24"/>
          <w:szCs w:val="24"/>
        </w:rPr>
        <w:t xml:space="preserve">El impacto de estas acciones sobre la retención estudiantil </w:t>
      </w:r>
      <w:r>
        <w:rPr>
          <w:rFonts w:ascii="Times New Roman" w:hAnsi="Times New Roman"/>
          <w:sz w:val="24"/>
          <w:szCs w:val="24"/>
        </w:rPr>
        <w:t>tiene el potencial de</w:t>
      </w:r>
      <w:r w:rsidRPr="3C7E2D04">
        <w:rPr>
          <w:rFonts w:ascii="Times New Roman" w:hAnsi="Times New Roman"/>
          <w:sz w:val="24"/>
          <w:szCs w:val="24"/>
        </w:rPr>
        <w:t xml:space="preserve"> ofrecer a los estudiantes un entorno académico más accesible</w:t>
      </w:r>
      <w:r>
        <w:rPr>
          <w:rFonts w:ascii="Times New Roman" w:hAnsi="Times New Roman"/>
          <w:sz w:val="24"/>
          <w:szCs w:val="24"/>
        </w:rPr>
        <w:t xml:space="preserve"> y contenedor</w:t>
      </w:r>
      <w:r w:rsidRPr="3C7E2D04">
        <w:rPr>
          <w:rFonts w:ascii="Times New Roman" w:hAnsi="Times New Roman"/>
          <w:sz w:val="24"/>
          <w:szCs w:val="24"/>
        </w:rPr>
        <w:t xml:space="preserve">. </w:t>
      </w:r>
      <w:r>
        <w:rPr>
          <w:rFonts w:ascii="Times New Roman" w:hAnsi="Times New Roman"/>
          <w:sz w:val="24"/>
          <w:szCs w:val="24"/>
        </w:rPr>
        <w:t>Se espera que l</w:t>
      </w:r>
      <w:r w:rsidRPr="3C7E2D04">
        <w:rPr>
          <w:rFonts w:ascii="Times New Roman" w:hAnsi="Times New Roman"/>
          <w:sz w:val="24"/>
          <w:szCs w:val="24"/>
        </w:rPr>
        <w:t>a mejora en la comunicación interna y la implementación de</w:t>
      </w:r>
      <w:r>
        <w:rPr>
          <w:rFonts w:ascii="Times New Roman" w:hAnsi="Times New Roman"/>
          <w:sz w:val="24"/>
          <w:szCs w:val="24"/>
        </w:rPr>
        <w:t>l PAT</w:t>
      </w:r>
      <w:r w:rsidRPr="3C7E2D04">
        <w:rPr>
          <w:rFonts w:ascii="Times New Roman" w:hAnsi="Times New Roman"/>
          <w:sz w:val="24"/>
          <w:szCs w:val="24"/>
        </w:rPr>
        <w:t xml:space="preserve"> </w:t>
      </w:r>
      <w:r>
        <w:rPr>
          <w:rFonts w:ascii="Times New Roman" w:hAnsi="Times New Roman"/>
          <w:sz w:val="24"/>
          <w:szCs w:val="24"/>
        </w:rPr>
        <w:t>fortalezcan</w:t>
      </w:r>
      <w:r w:rsidRPr="3C7E2D04">
        <w:rPr>
          <w:rFonts w:ascii="Times New Roman" w:hAnsi="Times New Roman"/>
          <w:sz w:val="24"/>
          <w:szCs w:val="24"/>
        </w:rPr>
        <w:t xml:space="preserve"> el sentido de pertenencia y redu</w:t>
      </w:r>
      <w:r>
        <w:rPr>
          <w:rFonts w:ascii="Times New Roman" w:hAnsi="Times New Roman"/>
          <w:sz w:val="24"/>
          <w:szCs w:val="24"/>
        </w:rPr>
        <w:t>zca</w:t>
      </w:r>
      <w:r w:rsidRPr="3C7E2D04">
        <w:rPr>
          <w:rFonts w:ascii="Times New Roman" w:hAnsi="Times New Roman"/>
          <w:sz w:val="24"/>
          <w:szCs w:val="24"/>
        </w:rPr>
        <w:t xml:space="preserve">n </w:t>
      </w:r>
      <w:r>
        <w:rPr>
          <w:rFonts w:ascii="Times New Roman" w:hAnsi="Times New Roman"/>
          <w:sz w:val="24"/>
          <w:szCs w:val="24"/>
        </w:rPr>
        <w:t>la desvinculación</w:t>
      </w:r>
      <w:r w:rsidRPr="3C7E2D04">
        <w:rPr>
          <w:rFonts w:ascii="Times New Roman" w:hAnsi="Times New Roman"/>
          <w:sz w:val="24"/>
          <w:szCs w:val="24"/>
        </w:rPr>
        <w:t>. A largo plazo, estos resultados contribu</w:t>
      </w:r>
      <w:r>
        <w:rPr>
          <w:rFonts w:ascii="Times New Roman" w:hAnsi="Times New Roman"/>
          <w:sz w:val="24"/>
          <w:szCs w:val="24"/>
        </w:rPr>
        <w:t>irá</w:t>
      </w:r>
      <w:r w:rsidRPr="3C7E2D04">
        <w:rPr>
          <w:rFonts w:ascii="Times New Roman" w:hAnsi="Times New Roman"/>
          <w:sz w:val="24"/>
          <w:szCs w:val="24"/>
        </w:rPr>
        <w:t>n a consolidar una cultura organizacional orientada a la mejora continua y la innovación</w:t>
      </w:r>
      <w:r>
        <w:rPr>
          <w:rFonts w:ascii="Times New Roman" w:hAnsi="Times New Roman"/>
          <w:sz w:val="24"/>
          <w:szCs w:val="24"/>
        </w:rPr>
        <w:t xml:space="preserve"> (</w:t>
      </w:r>
      <w:r w:rsidRPr="3C7E2D04">
        <w:rPr>
          <w:rFonts w:ascii="Times New Roman" w:hAnsi="Times New Roman"/>
          <w:sz w:val="24"/>
          <w:szCs w:val="24"/>
        </w:rPr>
        <w:t xml:space="preserve">Fullan &amp; </w:t>
      </w:r>
      <w:proofErr w:type="spellStart"/>
      <w:r w:rsidRPr="3C7E2D04">
        <w:rPr>
          <w:rFonts w:ascii="Times New Roman" w:hAnsi="Times New Roman"/>
          <w:sz w:val="24"/>
          <w:szCs w:val="24"/>
        </w:rPr>
        <w:t>Langworthy</w:t>
      </w:r>
      <w:proofErr w:type="spellEnd"/>
      <w:r>
        <w:rPr>
          <w:rFonts w:ascii="Times New Roman" w:hAnsi="Times New Roman"/>
          <w:sz w:val="24"/>
          <w:szCs w:val="24"/>
        </w:rPr>
        <w:t xml:space="preserve">, </w:t>
      </w:r>
      <w:r w:rsidRPr="3C7E2D04">
        <w:rPr>
          <w:rFonts w:ascii="Times New Roman" w:hAnsi="Times New Roman"/>
          <w:sz w:val="24"/>
          <w:szCs w:val="24"/>
        </w:rPr>
        <w:t>2014).</w:t>
      </w:r>
      <w:r>
        <w:rPr>
          <w:rFonts w:ascii="Times New Roman" w:hAnsi="Times New Roman"/>
          <w:sz w:val="24"/>
          <w:szCs w:val="24"/>
        </w:rPr>
        <w:t xml:space="preserve"> Por lo tanto, este proceso subraya </w:t>
      </w:r>
      <w:r w:rsidRPr="3C7E2D04">
        <w:rPr>
          <w:rFonts w:ascii="Times New Roman" w:hAnsi="Times New Roman"/>
          <w:sz w:val="24"/>
          <w:szCs w:val="24"/>
        </w:rPr>
        <w:t xml:space="preserve">la relevancia de </w:t>
      </w:r>
      <w:r>
        <w:rPr>
          <w:rFonts w:ascii="Times New Roman" w:hAnsi="Times New Roman"/>
          <w:sz w:val="24"/>
          <w:szCs w:val="24"/>
        </w:rPr>
        <w:t xml:space="preserve">aplicar </w:t>
      </w:r>
      <w:r w:rsidRPr="3C7E2D04">
        <w:rPr>
          <w:rFonts w:ascii="Times New Roman" w:hAnsi="Times New Roman"/>
          <w:sz w:val="24"/>
          <w:szCs w:val="24"/>
        </w:rPr>
        <w:t xml:space="preserve">estrategias que combinen innovación, sostenibilidad y participación </w:t>
      </w:r>
      <w:r>
        <w:rPr>
          <w:rFonts w:ascii="Times New Roman" w:hAnsi="Times New Roman"/>
          <w:sz w:val="24"/>
          <w:szCs w:val="24"/>
        </w:rPr>
        <w:t xml:space="preserve">como piezas clave para la </w:t>
      </w:r>
      <w:r w:rsidRPr="3C7E2D04">
        <w:rPr>
          <w:rFonts w:ascii="Times New Roman" w:hAnsi="Times New Roman"/>
          <w:sz w:val="24"/>
          <w:szCs w:val="24"/>
        </w:rPr>
        <w:t xml:space="preserve">retención estudiantil, </w:t>
      </w:r>
      <w:r>
        <w:rPr>
          <w:rFonts w:ascii="Times New Roman" w:hAnsi="Times New Roman"/>
          <w:sz w:val="24"/>
          <w:szCs w:val="24"/>
        </w:rPr>
        <w:t>y de establecer</w:t>
      </w:r>
      <w:r w:rsidRPr="3C7E2D04">
        <w:rPr>
          <w:rFonts w:ascii="Times New Roman" w:hAnsi="Times New Roman"/>
          <w:sz w:val="24"/>
          <w:szCs w:val="24"/>
        </w:rPr>
        <w:t xml:space="preserve"> un modelo de aprendizaje organizacional que fortale</w:t>
      </w:r>
      <w:r>
        <w:rPr>
          <w:rFonts w:ascii="Times New Roman" w:hAnsi="Times New Roman"/>
          <w:sz w:val="24"/>
          <w:szCs w:val="24"/>
        </w:rPr>
        <w:t>zca</w:t>
      </w:r>
      <w:r w:rsidRPr="3C7E2D04">
        <w:rPr>
          <w:rFonts w:ascii="Times New Roman" w:hAnsi="Times New Roman"/>
          <w:sz w:val="24"/>
          <w:szCs w:val="24"/>
        </w:rPr>
        <w:t xml:space="preserve"> la capacidad instituci</w:t>
      </w:r>
      <w:r>
        <w:rPr>
          <w:rFonts w:ascii="Times New Roman" w:hAnsi="Times New Roman"/>
          <w:sz w:val="24"/>
          <w:szCs w:val="24"/>
        </w:rPr>
        <w:t>o</w:t>
      </w:r>
      <w:r w:rsidRPr="3C7E2D04">
        <w:rPr>
          <w:rFonts w:ascii="Times New Roman" w:hAnsi="Times New Roman"/>
          <w:sz w:val="24"/>
          <w:szCs w:val="24"/>
        </w:rPr>
        <w:t>n</w:t>
      </w:r>
      <w:r>
        <w:rPr>
          <w:rFonts w:ascii="Times New Roman" w:hAnsi="Times New Roman"/>
          <w:sz w:val="24"/>
          <w:szCs w:val="24"/>
        </w:rPr>
        <w:t>al</w:t>
      </w:r>
      <w:r w:rsidRPr="3C7E2D04">
        <w:rPr>
          <w:rFonts w:ascii="Times New Roman" w:hAnsi="Times New Roman"/>
          <w:sz w:val="24"/>
          <w:szCs w:val="24"/>
        </w:rPr>
        <w:t xml:space="preserve"> para adaptarse </w:t>
      </w:r>
      <w:r>
        <w:rPr>
          <w:rFonts w:ascii="Times New Roman" w:hAnsi="Times New Roman"/>
          <w:sz w:val="24"/>
          <w:szCs w:val="24"/>
        </w:rPr>
        <w:t xml:space="preserve">a </w:t>
      </w:r>
      <w:r w:rsidRPr="3C7E2D04">
        <w:rPr>
          <w:rFonts w:ascii="Times New Roman" w:hAnsi="Times New Roman"/>
          <w:sz w:val="24"/>
          <w:szCs w:val="24"/>
        </w:rPr>
        <w:t>un entorno educativo exigente.</w:t>
      </w:r>
    </w:p>
    <w:p w14:paraId="475E1C8F" w14:textId="77777777" w:rsidR="00B21DC5" w:rsidRPr="008C1B97" w:rsidRDefault="00B21DC5" w:rsidP="00B21DC5">
      <w:pPr>
        <w:spacing w:after="160" w:line="257" w:lineRule="auto"/>
        <w:ind w:firstLine="284"/>
        <w:jc w:val="both"/>
        <w:rPr>
          <w:i/>
          <w:iCs/>
          <w:sz w:val="26"/>
          <w:szCs w:val="26"/>
        </w:rPr>
      </w:pPr>
      <w:r w:rsidRPr="008C1B97">
        <w:rPr>
          <w:rFonts w:ascii="Times New Roman" w:hAnsi="Times New Roman"/>
          <w:b/>
          <w:bCs/>
          <w:i/>
          <w:iCs/>
          <w:sz w:val="26"/>
          <w:szCs w:val="26"/>
        </w:rPr>
        <w:t>2.5. Preguntas para la reflexión</w:t>
      </w:r>
    </w:p>
    <w:p w14:paraId="007A6C13" w14:textId="3383A19E" w:rsidR="00B21DC5" w:rsidRDefault="00B21DC5" w:rsidP="00B21DC5">
      <w:pPr>
        <w:spacing w:after="160" w:line="257" w:lineRule="auto"/>
        <w:ind w:firstLine="284"/>
        <w:jc w:val="both"/>
      </w:pPr>
      <w:r w:rsidRPr="3C7E2D04">
        <w:rPr>
          <w:rFonts w:ascii="Times New Roman" w:hAnsi="Times New Roman"/>
          <w:sz w:val="24"/>
          <w:szCs w:val="24"/>
        </w:rPr>
        <w:t xml:space="preserve">A partir de los resultados obtenidos y los aprendizajes clave derivados del diagnóstico y el diseño del plan de mejora organizacional, se plantean algunos interrogantes que buscan promover </w:t>
      </w:r>
      <w:r>
        <w:rPr>
          <w:rFonts w:ascii="Times New Roman" w:hAnsi="Times New Roman"/>
          <w:sz w:val="24"/>
          <w:szCs w:val="24"/>
        </w:rPr>
        <w:t>l</w:t>
      </w:r>
      <w:r w:rsidRPr="3C7E2D04">
        <w:rPr>
          <w:rFonts w:ascii="Times New Roman" w:hAnsi="Times New Roman"/>
          <w:sz w:val="24"/>
          <w:szCs w:val="24"/>
        </w:rPr>
        <w:t xml:space="preserve">a reflexión y conectar el análisis realizado con los desafíos más amplios que enfrentan las instituciones educativas en el marco de la Sociedad 5.0. </w:t>
      </w:r>
    </w:p>
    <w:p w14:paraId="7390CB5F" w14:textId="77777777" w:rsidR="00B21DC5" w:rsidRDefault="00B21DC5" w:rsidP="00680A28">
      <w:pPr>
        <w:pStyle w:val="Prrafodelista"/>
        <w:numPr>
          <w:ilvl w:val="0"/>
          <w:numId w:val="18"/>
        </w:numPr>
        <w:spacing w:after="0" w:line="257" w:lineRule="auto"/>
        <w:jc w:val="both"/>
        <w:rPr>
          <w:rFonts w:ascii="Times New Roman" w:hAnsi="Times New Roman"/>
          <w:sz w:val="24"/>
          <w:szCs w:val="24"/>
        </w:rPr>
      </w:pPr>
      <w:r w:rsidRPr="1150C597">
        <w:rPr>
          <w:rFonts w:ascii="Times New Roman" w:hAnsi="Times New Roman"/>
          <w:sz w:val="24"/>
          <w:szCs w:val="24"/>
        </w:rPr>
        <w:t>¿Cuáles son los factores clave para consolidar un liderazgo transformacional en la educación superior para fortalecer la retención estudiantil en un entorno incierto y desafiante?</w:t>
      </w:r>
    </w:p>
    <w:p w14:paraId="14D6FDBE" w14:textId="77777777" w:rsidR="00B21DC5" w:rsidRDefault="00B21DC5" w:rsidP="00680A28">
      <w:pPr>
        <w:pStyle w:val="Prrafodelista"/>
        <w:numPr>
          <w:ilvl w:val="0"/>
          <w:numId w:val="18"/>
        </w:numPr>
        <w:spacing w:after="0" w:line="257" w:lineRule="auto"/>
        <w:jc w:val="both"/>
        <w:rPr>
          <w:rFonts w:ascii="Times New Roman" w:hAnsi="Times New Roman"/>
          <w:sz w:val="24"/>
          <w:szCs w:val="24"/>
        </w:rPr>
      </w:pPr>
      <w:r w:rsidRPr="1150C597">
        <w:rPr>
          <w:rFonts w:ascii="Times New Roman" w:hAnsi="Times New Roman"/>
          <w:sz w:val="24"/>
          <w:szCs w:val="24"/>
        </w:rPr>
        <w:t>¿De qué manera las tecnologías emergentes, como la inteligencia artificial, podrían integrarse en los sistemas de alerta temprana y en las estrategias de acompañamiento tutorial del centro, para responder a las necesidades individuales de los estudiantes?</w:t>
      </w:r>
    </w:p>
    <w:p w14:paraId="16D11534" w14:textId="77777777" w:rsidR="00B21DC5" w:rsidRDefault="00B21DC5" w:rsidP="00680A28">
      <w:pPr>
        <w:pStyle w:val="Prrafodelista"/>
        <w:numPr>
          <w:ilvl w:val="0"/>
          <w:numId w:val="18"/>
        </w:numPr>
        <w:spacing w:after="0" w:line="257" w:lineRule="auto"/>
        <w:jc w:val="both"/>
        <w:rPr>
          <w:rFonts w:ascii="Times New Roman" w:hAnsi="Times New Roman"/>
          <w:sz w:val="24"/>
          <w:szCs w:val="24"/>
        </w:rPr>
      </w:pPr>
      <w:r w:rsidRPr="1150C597">
        <w:rPr>
          <w:rFonts w:ascii="Times New Roman" w:hAnsi="Times New Roman"/>
          <w:sz w:val="24"/>
          <w:szCs w:val="24"/>
        </w:rPr>
        <w:t>¿Cómo puede el centro equilibrar la sostenibilidad financiera y organizativa con la necesidad de priorizar el bienestar y el desarrollo integral de sus estudiantes, en un contexto de recursos limitados?</w:t>
      </w:r>
    </w:p>
    <w:p w14:paraId="6E2721B0" w14:textId="77777777" w:rsidR="00B21DC5" w:rsidRDefault="00B21DC5" w:rsidP="00680A28">
      <w:pPr>
        <w:pStyle w:val="Prrafodelista"/>
        <w:numPr>
          <w:ilvl w:val="0"/>
          <w:numId w:val="18"/>
        </w:numPr>
        <w:spacing w:after="0" w:line="257" w:lineRule="auto"/>
        <w:jc w:val="both"/>
        <w:rPr>
          <w:rFonts w:ascii="Times New Roman" w:hAnsi="Times New Roman"/>
          <w:sz w:val="24"/>
          <w:szCs w:val="24"/>
        </w:rPr>
      </w:pPr>
      <w:r w:rsidRPr="1150C597">
        <w:rPr>
          <w:rFonts w:ascii="Times New Roman" w:hAnsi="Times New Roman"/>
          <w:sz w:val="24"/>
          <w:szCs w:val="24"/>
        </w:rPr>
        <w:t>¿Qué indicadores serían más adecuados para evaluar el impacto de las estrategias implementadas en la retención estudiantil y la calidad del aprendizaje en el centro educativo?</w:t>
      </w:r>
    </w:p>
    <w:p w14:paraId="40280789" w14:textId="12808372" w:rsidR="00680A28" w:rsidRPr="00BC64CB" w:rsidRDefault="00BC64CB" w:rsidP="00BC64CB">
      <w:pPr>
        <w:spacing w:after="160" w:line="257" w:lineRule="auto"/>
        <w:ind w:firstLine="284"/>
        <w:jc w:val="both"/>
        <w:rPr>
          <w:rFonts w:ascii="Times New Roman" w:hAnsi="Times New Roman"/>
          <w:sz w:val="24"/>
          <w:szCs w:val="24"/>
        </w:rPr>
      </w:pPr>
      <w:r w:rsidRPr="3C7E2D04">
        <w:rPr>
          <w:rFonts w:ascii="Times New Roman" w:hAnsi="Times New Roman"/>
          <w:sz w:val="24"/>
          <w:szCs w:val="24"/>
        </w:rPr>
        <w:t>Estas preguntas pretenden abrir un espacio de debate sobre el futuro de la gestión educativa y su capacidad de adaptarse a un entorno en evolución en la educación superior. La construcción de las respuestas es una tarea que compete a todos.</w:t>
      </w:r>
    </w:p>
    <w:p w14:paraId="6CF5B223" w14:textId="69CEDE03" w:rsidR="0071605E" w:rsidRDefault="0071605E">
      <w:pPr>
        <w:rPr>
          <w:rFonts w:ascii="Times New Roman" w:hAnsi="Times New Roman"/>
          <w:sz w:val="16"/>
          <w:szCs w:val="24"/>
        </w:rPr>
      </w:pPr>
      <w:r>
        <w:rPr>
          <w:rFonts w:ascii="Times New Roman" w:hAnsi="Times New Roman"/>
          <w:sz w:val="16"/>
          <w:szCs w:val="24"/>
        </w:rPr>
        <w:br w:type="page"/>
      </w:r>
    </w:p>
    <w:p w14:paraId="2E11A280" w14:textId="77777777" w:rsidR="00E46B89" w:rsidRPr="00423E1C" w:rsidRDefault="00E46B89" w:rsidP="00E46B89">
      <w:pPr>
        <w:jc w:val="center"/>
        <w:rPr>
          <w:rFonts w:ascii="Times New Roman" w:hAnsi="Times New Roman"/>
          <w:b/>
          <w:sz w:val="32"/>
          <w:szCs w:val="32"/>
        </w:rPr>
      </w:pPr>
      <w:r w:rsidRPr="002F125C">
        <w:rPr>
          <w:rFonts w:ascii="Times New Roman" w:hAnsi="Times New Roman"/>
          <w:b/>
          <w:sz w:val="32"/>
          <w:szCs w:val="32"/>
        </w:rPr>
        <w:lastRenderedPageBreak/>
        <w:t>LIDERAZGO Y ESTRATEGIAS INCLUSIVAS: FORTALECIMIENTO DE COMPETENCIAS DOCENTES PARA ATENDER LA DIVERSIDAD EN LA SOCIEDAD 5.0</w:t>
      </w:r>
    </w:p>
    <w:p w14:paraId="7593DCF1" w14:textId="77777777" w:rsidR="00E46B89" w:rsidRDefault="00E46B89" w:rsidP="00E46B89">
      <w:pPr>
        <w:spacing w:line="240" w:lineRule="auto"/>
        <w:jc w:val="right"/>
        <w:rPr>
          <w:rFonts w:ascii="Times New Roman" w:hAnsi="Times New Roman"/>
          <w:b/>
          <w:sz w:val="24"/>
          <w:szCs w:val="24"/>
        </w:rPr>
      </w:pPr>
      <w:r>
        <w:rPr>
          <w:rFonts w:ascii="Times New Roman" w:hAnsi="Times New Roman"/>
          <w:b/>
          <w:sz w:val="24"/>
          <w:szCs w:val="24"/>
        </w:rPr>
        <w:t>Camila Fajardo Puentes</w:t>
      </w:r>
    </w:p>
    <w:p w14:paraId="448FFE97" w14:textId="77777777" w:rsidR="00E46B89" w:rsidRDefault="00E46B89" w:rsidP="00E46B89">
      <w:pPr>
        <w:spacing w:line="240" w:lineRule="auto"/>
        <w:jc w:val="right"/>
        <w:rPr>
          <w:rFonts w:ascii="Times New Roman" w:hAnsi="Times New Roman"/>
          <w:sz w:val="24"/>
          <w:szCs w:val="24"/>
        </w:rPr>
      </w:pPr>
      <w:r w:rsidRPr="00B878E5">
        <w:rPr>
          <w:rFonts w:ascii="Times New Roman" w:hAnsi="Times New Roman"/>
          <w:sz w:val="24"/>
          <w:szCs w:val="24"/>
        </w:rPr>
        <w:t>Universidad ORT Uruguay/Uruguay</w:t>
      </w:r>
    </w:p>
    <w:p w14:paraId="6326B634" w14:textId="77777777" w:rsidR="00E46B89" w:rsidRDefault="00E46B89" w:rsidP="00E46B89">
      <w:pPr>
        <w:spacing w:line="240" w:lineRule="auto"/>
        <w:jc w:val="right"/>
        <w:rPr>
          <w:rFonts w:ascii="Times New Roman" w:hAnsi="Times New Roman"/>
          <w:b/>
          <w:sz w:val="24"/>
          <w:szCs w:val="24"/>
        </w:rPr>
      </w:pPr>
      <w:r>
        <w:rPr>
          <w:rFonts w:ascii="Times New Roman" w:hAnsi="Times New Roman"/>
          <w:b/>
          <w:sz w:val="24"/>
          <w:szCs w:val="24"/>
        </w:rPr>
        <w:t>Mariela Questa-Torterolo</w:t>
      </w:r>
    </w:p>
    <w:p w14:paraId="5F28D071" w14:textId="77777777" w:rsidR="00E46B89" w:rsidRDefault="00E46B89" w:rsidP="00E46B89">
      <w:pPr>
        <w:spacing w:line="240" w:lineRule="auto"/>
        <w:jc w:val="right"/>
        <w:rPr>
          <w:rFonts w:ascii="Times New Roman" w:hAnsi="Times New Roman"/>
          <w:sz w:val="24"/>
          <w:szCs w:val="24"/>
        </w:rPr>
      </w:pPr>
      <w:r>
        <w:rPr>
          <w:rFonts w:ascii="Times New Roman" w:hAnsi="Times New Roman"/>
          <w:sz w:val="24"/>
          <w:szCs w:val="24"/>
        </w:rPr>
        <w:t>Universidad ORT Uruguay</w:t>
      </w:r>
      <w:r w:rsidRPr="00A713D0">
        <w:rPr>
          <w:rFonts w:ascii="Times New Roman" w:hAnsi="Times New Roman"/>
          <w:sz w:val="24"/>
          <w:szCs w:val="24"/>
        </w:rPr>
        <w:t>/</w:t>
      </w:r>
      <w:r>
        <w:rPr>
          <w:rFonts w:ascii="Times New Roman" w:hAnsi="Times New Roman"/>
          <w:sz w:val="24"/>
          <w:szCs w:val="24"/>
        </w:rPr>
        <w:t>Uruguay</w:t>
      </w:r>
    </w:p>
    <w:p w14:paraId="3BD159F0" w14:textId="77777777" w:rsidR="00E46B89" w:rsidRPr="00423E1C" w:rsidRDefault="00E46B89" w:rsidP="00E46B89">
      <w:pPr>
        <w:spacing w:line="240" w:lineRule="auto"/>
        <w:jc w:val="both"/>
        <w:rPr>
          <w:rFonts w:ascii="Times New Roman" w:hAnsi="Times New Roman"/>
          <w:b/>
          <w:sz w:val="26"/>
          <w:szCs w:val="26"/>
        </w:rPr>
      </w:pPr>
      <w:r>
        <w:rPr>
          <w:rFonts w:ascii="Times New Roman" w:hAnsi="Times New Roman"/>
          <w:b/>
          <w:i/>
          <w:sz w:val="26"/>
          <w:szCs w:val="26"/>
        </w:rPr>
        <w:t>3</w:t>
      </w:r>
      <w:r w:rsidRPr="00423E1C">
        <w:rPr>
          <w:rFonts w:ascii="Times New Roman" w:hAnsi="Times New Roman"/>
          <w:b/>
          <w:i/>
          <w:sz w:val="26"/>
          <w:szCs w:val="26"/>
        </w:rPr>
        <w:t xml:space="preserve">.1. </w:t>
      </w:r>
      <w:r>
        <w:rPr>
          <w:rFonts w:ascii="Times New Roman" w:hAnsi="Times New Roman"/>
          <w:b/>
          <w:i/>
          <w:sz w:val="26"/>
          <w:szCs w:val="26"/>
        </w:rPr>
        <w:t>Contexto</w:t>
      </w:r>
      <w:r w:rsidRPr="00423E1C">
        <w:rPr>
          <w:rFonts w:ascii="Times New Roman" w:hAnsi="Times New Roman"/>
          <w:b/>
          <w:i/>
          <w:sz w:val="26"/>
          <w:szCs w:val="26"/>
        </w:rPr>
        <w:t xml:space="preserve"> </w:t>
      </w:r>
    </w:p>
    <w:p w14:paraId="697432B0" w14:textId="77777777" w:rsidR="00E46B89" w:rsidRDefault="00E46B89" w:rsidP="00E46B89">
      <w:pPr>
        <w:spacing w:line="240" w:lineRule="auto"/>
        <w:ind w:firstLine="284"/>
        <w:jc w:val="both"/>
        <w:rPr>
          <w:rFonts w:ascii="Times New Roman" w:hAnsi="Times New Roman"/>
          <w:sz w:val="24"/>
          <w:szCs w:val="24"/>
          <w:lang w:val="es-UY"/>
        </w:rPr>
      </w:pPr>
      <w:r w:rsidRPr="00D230BD">
        <w:rPr>
          <w:rFonts w:ascii="Times New Roman" w:hAnsi="Times New Roman"/>
          <w:sz w:val="24"/>
          <w:szCs w:val="24"/>
        </w:rPr>
        <w:t xml:space="preserve">El centro educativo investigado es una </w:t>
      </w:r>
      <w:r>
        <w:rPr>
          <w:rFonts w:ascii="Times New Roman" w:hAnsi="Times New Roman"/>
          <w:sz w:val="24"/>
          <w:szCs w:val="24"/>
        </w:rPr>
        <w:t xml:space="preserve">escuela pública </w:t>
      </w:r>
      <w:r w:rsidRPr="00D230BD">
        <w:rPr>
          <w:rFonts w:ascii="Times New Roman" w:hAnsi="Times New Roman"/>
          <w:sz w:val="24"/>
          <w:szCs w:val="24"/>
        </w:rPr>
        <w:t>que funciona en la modalidad de Tiempo Completo</w:t>
      </w:r>
      <w:r>
        <w:rPr>
          <w:rFonts w:ascii="Times New Roman" w:hAnsi="Times New Roman"/>
          <w:sz w:val="24"/>
          <w:szCs w:val="24"/>
        </w:rPr>
        <w:t>,</w:t>
      </w:r>
      <w:r w:rsidRPr="00D230BD">
        <w:rPr>
          <w:rFonts w:ascii="Times New Roman" w:hAnsi="Times New Roman"/>
          <w:sz w:val="24"/>
          <w:szCs w:val="24"/>
        </w:rPr>
        <w:t xml:space="preserve"> </w:t>
      </w:r>
      <w:r>
        <w:rPr>
          <w:rFonts w:ascii="Times New Roman" w:hAnsi="Times New Roman"/>
          <w:sz w:val="24"/>
          <w:szCs w:val="24"/>
        </w:rPr>
        <w:t>con</w:t>
      </w:r>
      <w:r w:rsidRPr="00D230BD">
        <w:rPr>
          <w:rFonts w:ascii="Times New Roman" w:hAnsi="Times New Roman"/>
          <w:sz w:val="24"/>
          <w:szCs w:val="24"/>
        </w:rPr>
        <w:t xml:space="preserve"> horario de 8:30 a 16:00 horas. Asisten 237 estudiantes, y la jornada de trabajo organiza actividades curriculares en la mañana y talleres por la tarde. </w:t>
      </w:r>
      <w:r>
        <w:rPr>
          <w:rFonts w:ascii="Times New Roman" w:hAnsi="Times New Roman"/>
          <w:sz w:val="24"/>
          <w:szCs w:val="24"/>
          <w:lang w:val="es-UY"/>
        </w:rPr>
        <w:t>P</w:t>
      </w:r>
      <w:r w:rsidRPr="00235317">
        <w:rPr>
          <w:rFonts w:ascii="Times New Roman" w:hAnsi="Times New Roman"/>
          <w:sz w:val="24"/>
          <w:szCs w:val="24"/>
          <w:lang w:val="es-UY"/>
        </w:rPr>
        <w:t xml:space="preserve">ara llevar a cabo esta propuesta pedagógica el equipo está constituido por </w:t>
      </w:r>
      <w:r>
        <w:rPr>
          <w:rFonts w:ascii="Times New Roman" w:hAnsi="Times New Roman"/>
          <w:sz w:val="24"/>
          <w:szCs w:val="24"/>
          <w:lang w:val="es-UY"/>
        </w:rPr>
        <w:t>ocho</w:t>
      </w:r>
      <w:r w:rsidRPr="00235317">
        <w:rPr>
          <w:rFonts w:ascii="Times New Roman" w:hAnsi="Times New Roman"/>
          <w:sz w:val="24"/>
          <w:szCs w:val="24"/>
          <w:lang w:val="es-UY"/>
        </w:rPr>
        <w:t xml:space="preserve"> docentes y cuatro profesores, además de la directora y secretaria.</w:t>
      </w:r>
    </w:p>
    <w:p w14:paraId="29C9765C" w14:textId="77777777" w:rsidR="00E46B89" w:rsidRPr="00DC2E67" w:rsidRDefault="00E46B89" w:rsidP="00E46B89">
      <w:pPr>
        <w:spacing w:line="240" w:lineRule="auto"/>
        <w:ind w:firstLine="284"/>
        <w:jc w:val="both"/>
        <w:rPr>
          <w:rFonts w:ascii="Times New Roman" w:hAnsi="Times New Roman"/>
          <w:sz w:val="24"/>
          <w:szCs w:val="24"/>
        </w:rPr>
      </w:pPr>
      <w:r w:rsidRPr="00DC2E67">
        <w:rPr>
          <w:rFonts w:ascii="Times New Roman" w:hAnsi="Times New Roman"/>
          <w:sz w:val="24"/>
          <w:szCs w:val="24"/>
        </w:rPr>
        <w:t xml:space="preserve">El problema </w:t>
      </w:r>
      <w:r>
        <w:rPr>
          <w:rFonts w:ascii="Times New Roman" w:hAnsi="Times New Roman"/>
          <w:sz w:val="24"/>
          <w:szCs w:val="24"/>
        </w:rPr>
        <w:t xml:space="preserve">abordado </w:t>
      </w:r>
      <w:r w:rsidRPr="00DC2E67">
        <w:rPr>
          <w:rFonts w:ascii="Times New Roman" w:hAnsi="Times New Roman"/>
          <w:sz w:val="24"/>
          <w:szCs w:val="24"/>
        </w:rPr>
        <w:t xml:space="preserve">ha sido la dificultad </w:t>
      </w:r>
      <w:r>
        <w:rPr>
          <w:rFonts w:ascii="Times New Roman" w:hAnsi="Times New Roman"/>
          <w:sz w:val="24"/>
          <w:szCs w:val="24"/>
        </w:rPr>
        <w:t xml:space="preserve">docente </w:t>
      </w:r>
      <w:r w:rsidRPr="00DC2E67">
        <w:rPr>
          <w:rFonts w:ascii="Times New Roman" w:hAnsi="Times New Roman"/>
          <w:sz w:val="24"/>
          <w:szCs w:val="24"/>
        </w:rPr>
        <w:t xml:space="preserve">para atender la diversidad en el aula, </w:t>
      </w:r>
      <w:r>
        <w:rPr>
          <w:rFonts w:ascii="Times New Roman" w:hAnsi="Times New Roman"/>
          <w:sz w:val="24"/>
          <w:szCs w:val="24"/>
        </w:rPr>
        <w:t>en</w:t>
      </w:r>
      <w:r w:rsidRPr="00DC2E67">
        <w:rPr>
          <w:rFonts w:ascii="Times New Roman" w:hAnsi="Times New Roman"/>
          <w:sz w:val="24"/>
          <w:szCs w:val="24"/>
        </w:rPr>
        <w:t xml:space="preserve"> </w:t>
      </w:r>
      <w:r>
        <w:rPr>
          <w:rFonts w:ascii="Times New Roman" w:hAnsi="Times New Roman"/>
          <w:sz w:val="24"/>
          <w:szCs w:val="24"/>
        </w:rPr>
        <w:t xml:space="preserve">los </w:t>
      </w:r>
      <w:r w:rsidRPr="00DC2E67">
        <w:rPr>
          <w:rFonts w:ascii="Times New Roman" w:hAnsi="Times New Roman"/>
          <w:sz w:val="24"/>
          <w:szCs w:val="24"/>
        </w:rPr>
        <w:t xml:space="preserve">grupos que exceden los 30 estudiantes. Esta situación limita la posibilidad de personalizar la enseñanza y atender las necesidades individuales de los estudiantes. A ello se suma </w:t>
      </w:r>
      <w:r>
        <w:rPr>
          <w:rFonts w:ascii="Times New Roman" w:hAnsi="Times New Roman"/>
          <w:sz w:val="24"/>
          <w:szCs w:val="24"/>
        </w:rPr>
        <w:t>el cambio en el sistema</w:t>
      </w:r>
      <w:r w:rsidRPr="00AB3DD1">
        <w:rPr>
          <w:rFonts w:ascii="Times New Roman" w:hAnsi="Times New Roman"/>
          <w:sz w:val="24"/>
          <w:szCs w:val="24"/>
        </w:rPr>
        <w:t xml:space="preserve"> </w:t>
      </w:r>
      <w:r w:rsidRPr="00DC2E67">
        <w:rPr>
          <w:rFonts w:ascii="Times New Roman" w:hAnsi="Times New Roman"/>
          <w:sz w:val="24"/>
          <w:szCs w:val="24"/>
        </w:rPr>
        <w:t>educativo</w:t>
      </w:r>
      <w:r>
        <w:rPr>
          <w:rFonts w:ascii="Times New Roman" w:hAnsi="Times New Roman"/>
          <w:sz w:val="24"/>
          <w:szCs w:val="24"/>
        </w:rPr>
        <w:t xml:space="preserve"> del país</w:t>
      </w:r>
      <w:r w:rsidRPr="00DC2E67">
        <w:rPr>
          <w:rFonts w:ascii="Times New Roman" w:hAnsi="Times New Roman"/>
          <w:sz w:val="24"/>
          <w:szCs w:val="24"/>
        </w:rPr>
        <w:t xml:space="preserve"> hacia un modelo basado </w:t>
      </w:r>
      <w:r>
        <w:rPr>
          <w:rFonts w:ascii="Times New Roman" w:hAnsi="Times New Roman"/>
          <w:sz w:val="24"/>
          <w:szCs w:val="24"/>
        </w:rPr>
        <w:t>competencias</w:t>
      </w:r>
      <w:r w:rsidRPr="00DC2E67">
        <w:rPr>
          <w:rFonts w:ascii="Times New Roman" w:hAnsi="Times New Roman"/>
          <w:sz w:val="24"/>
          <w:szCs w:val="24"/>
        </w:rPr>
        <w:t xml:space="preserve">, que exige metodologías activas y el uso de tecnologías en el aula. Sin embargo, se observa una escasa preparación docente </w:t>
      </w:r>
      <w:r>
        <w:rPr>
          <w:rFonts w:ascii="Times New Roman" w:hAnsi="Times New Roman"/>
          <w:sz w:val="24"/>
          <w:szCs w:val="24"/>
        </w:rPr>
        <w:t xml:space="preserve">para </w:t>
      </w:r>
      <w:r w:rsidRPr="00DC2E67">
        <w:rPr>
          <w:rFonts w:ascii="Times New Roman" w:hAnsi="Times New Roman"/>
          <w:sz w:val="24"/>
          <w:szCs w:val="24"/>
        </w:rPr>
        <w:t>manej</w:t>
      </w:r>
      <w:r>
        <w:rPr>
          <w:rFonts w:ascii="Times New Roman" w:hAnsi="Times New Roman"/>
          <w:sz w:val="24"/>
          <w:szCs w:val="24"/>
        </w:rPr>
        <w:t xml:space="preserve">ar </w:t>
      </w:r>
      <w:r w:rsidRPr="00DC2E67">
        <w:rPr>
          <w:rFonts w:ascii="Times New Roman" w:hAnsi="Times New Roman"/>
          <w:sz w:val="24"/>
          <w:szCs w:val="24"/>
        </w:rPr>
        <w:t xml:space="preserve">herramientas tecnológicas, así como desafíos para implementar prácticas que favorezcan la </w:t>
      </w:r>
      <w:r>
        <w:rPr>
          <w:rFonts w:ascii="Times New Roman" w:hAnsi="Times New Roman"/>
          <w:sz w:val="24"/>
          <w:szCs w:val="24"/>
        </w:rPr>
        <w:t>inclusión</w:t>
      </w:r>
      <w:r w:rsidRPr="00DC2E67">
        <w:rPr>
          <w:rFonts w:ascii="Times New Roman" w:hAnsi="Times New Roman"/>
          <w:sz w:val="24"/>
          <w:szCs w:val="24"/>
        </w:rPr>
        <w:t xml:space="preserve">. </w:t>
      </w:r>
    </w:p>
    <w:p w14:paraId="30CE7AE5" w14:textId="77777777" w:rsidR="00E46B89" w:rsidRPr="00142AB3" w:rsidRDefault="00E46B89" w:rsidP="00E46B89">
      <w:pPr>
        <w:spacing w:line="240" w:lineRule="auto"/>
        <w:ind w:firstLine="284"/>
        <w:jc w:val="both"/>
        <w:rPr>
          <w:rFonts w:ascii="Times New Roman" w:hAnsi="Times New Roman"/>
          <w:sz w:val="24"/>
          <w:szCs w:val="24"/>
          <w:lang w:val="es-UY"/>
        </w:rPr>
      </w:pPr>
      <w:r w:rsidRPr="00DC2E67">
        <w:rPr>
          <w:rFonts w:ascii="Times New Roman" w:hAnsi="Times New Roman"/>
          <w:sz w:val="24"/>
          <w:szCs w:val="24"/>
        </w:rPr>
        <w:t xml:space="preserve">Este estudio buscó </w:t>
      </w:r>
      <w:proofErr w:type="spellStart"/>
      <w:r w:rsidRPr="00DC2E67">
        <w:rPr>
          <w:rFonts w:ascii="Times New Roman" w:hAnsi="Times New Roman"/>
          <w:sz w:val="24"/>
          <w:szCs w:val="24"/>
        </w:rPr>
        <w:t>co-diseñar</w:t>
      </w:r>
      <w:proofErr w:type="spellEnd"/>
      <w:r w:rsidRPr="00DC2E67">
        <w:rPr>
          <w:rFonts w:ascii="Times New Roman" w:hAnsi="Times New Roman"/>
          <w:sz w:val="24"/>
          <w:szCs w:val="24"/>
        </w:rPr>
        <w:t xml:space="preserve"> estrategias que permitieran a los docentes afrontar el desafío de atender la diversidad en grupos numerosos mediante el fortalecimiento de las competencias profesionales docentes, incluyendo habilidades digitales y socioemocionales</w:t>
      </w:r>
      <w:r>
        <w:rPr>
          <w:rFonts w:ascii="Times New Roman" w:hAnsi="Times New Roman"/>
          <w:sz w:val="24"/>
          <w:szCs w:val="24"/>
        </w:rPr>
        <w:t xml:space="preserve"> (</w:t>
      </w:r>
      <w:r w:rsidRPr="005E1557">
        <w:rPr>
          <w:rFonts w:ascii="Times New Roman" w:hAnsi="Times New Roman"/>
          <w:sz w:val="24"/>
          <w:szCs w:val="24"/>
        </w:rPr>
        <w:t>Fajardo, 2024</w:t>
      </w:r>
      <w:r>
        <w:rPr>
          <w:rFonts w:ascii="Times New Roman" w:hAnsi="Times New Roman"/>
          <w:sz w:val="24"/>
          <w:szCs w:val="24"/>
        </w:rPr>
        <w:t>)</w:t>
      </w:r>
      <w:r w:rsidRPr="00DC2E67">
        <w:rPr>
          <w:rFonts w:ascii="Times New Roman" w:hAnsi="Times New Roman"/>
          <w:sz w:val="24"/>
          <w:szCs w:val="24"/>
        </w:rPr>
        <w:t xml:space="preserve">. La atención a la diversidad en el aula adquiere relevancia en el marco de la Educación 5.0, </w:t>
      </w:r>
      <w:r>
        <w:rPr>
          <w:rFonts w:ascii="Times New Roman" w:hAnsi="Times New Roman"/>
          <w:sz w:val="24"/>
          <w:szCs w:val="24"/>
        </w:rPr>
        <w:t>con e</w:t>
      </w:r>
      <w:r w:rsidRPr="00DC2E67">
        <w:rPr>
          <w:rFonts w:ascii="Times New Roman" w:hAnsi="Times New Roman"/>
          <w:sz w:val="24"/>
          <w:szCs w:val="24"/>
        </w:rPr>
        <w:t xml:space="preserve">l ser humano en el centro del aprendizaje, enfatizando el uso ético y responsable de la tecnología para construir ambientes educativos adaptativos. </w:t>
      </w:r>
    </w:p>
    <w:p w14:paraId="7C4D6400" w14:textId="77777777" w:rsidR="00E46B89" w:rsidRDefault="00E46B89" w:rsidP="00E46B89">
      <w:pPr>
        <w:spacing w:line="240" w:lineRule="auto"/>
        <w:ind w:firstLine="284"/>
        <w:jc w:val="both"/>
        <w:rPr>
          <w:rFonts w:ascii="Times New Roman" w:hAnsi="Times New Roman"/>
          <w:sz w:val="24"/>
          <w:szCs w:val="24"/>
        </w:rPr>
      </w:pPr>
      <w:r w:rsidRPr="00DC2E67">
        <w:rPr>
          <w:rFonts w:ascii="Times New Roman" w:hAnsi="Times New Roman"/>
          <w:sz w:val="24"/>
          <w:szCs w:val="24"/>
        </w:rPr>
        <w:t xml:space="preserve">Por esto, formar a los docentes en competencias que integren tecnología y metodologías activas, como herramientas didácticas y como medios para fomentar una participación equitativa </w:t>
      </w:r>
      <w:r>
        <w:rPr>
          <w:rFonts w:ascii="Times New Roman" w:hAnsi="Times New Roman"/>
          <w:sz w:val="24"/>
          <w:szCs w:val="24"/>
        </w:rPr>
        <w:t>de</w:t>
      </w:r>
      <w:r w:rsidRPr="00DC2E67">
        <w:rPr>
          <w:rFonts w:ascii="Times New Roman" w:hAnsi="Times New Roman"/>
          <w:sz w:val="24"/>
          <w:szCs w:val="24"/>
        </w:rPr>
        <w:t xml:space="preserve"> los estudiantes </w:t>
      </w:r>
      <w:r>
        <w:rPr>
          <w:rFonts w:ascii="Times New Roman" w:hAnsi="Times New Roman"/>
          <w:sz w:val="24"/>
          <w:szCs w:val="24"/>
        </w:rPr>
        <w:t>es una tarea necesaria</w:t>
      </w:r>
      <w:r w:rsidRPr="00DC2E67">
        <w:rPr>
          <w:rFonts w:ascii="Times New Roman" w:hAnsi="Times New Roman"/>
          <w:sz w:val="24"/>
          <w:szCs w:val="24"/>
        </w:rPr>
        <w:t>.</w:t>
      </w:r>
      <w:r>
        <w:rPr>
          <w:rFonts w:ascii="Times New Roman" w:hAnsi="Times New Roman"/>
          <w:sz w:val="24"/>
          <w:szCs w:val="24"/>
        </w:rPr>
        <w:t xml:space="preserve"> C</w:t>
      </w:r>
      <w:r w:rsidRPr="00DC2E67">
        <w:rPr>
          <w:rFonts w:ascii="Times New Roman" w:hAnsi="Times New Roman"/>
          <w:sz w:val="24"/>
          <w:szCs w:val="24"/>
        </w:rPr>
        <w:t xml:space="preserve">on el objetivo de </w:t>
      </w:r>
      <w:r>
        <w:rPr>
          <w:rFonts w:ascii="Times New Roman" w:hAnsi="Times New Roman"/>
          <w:sz w:val="24"/>
          <w:szCs w:val="24"/>
        </w:rPr>
        <w:t>construir</w:t>
      </w:r>
      <w:r w:rsidRPr="00DC2E67">
        <w:rPr>
          <w:rFonts w:ascii="Times New Roman" w:hAnsi="Times New Roman"/>
          <w:sz w:val="24"/>
          <w:szCs w:val="24"/>
        </w:rPr>
        <w:t xml:space="preserve"> una propuesta educativa que garantice oportunidades de calidad</w:t>
      </w:r>
      <w:r>
        <w:rPr>
          <w:rFonts w:ascii="Times New Roman" w:hAnsi="Times New Roman"/>
          <w:sz w:val="24"/>
          <w:szCs w:val="24"/>
        </w:rPr>
        <w:t>, l</w:t>
      </w:r>
      <w:r w:rsidRPr="00DC2E67">
        <w:rPr>
          <w:rFonts w:ascii="Times New Roman" w:hAnsi="Times New Roman"/>
          <w:sz w:val="24"/>
          <w:szCs w:val="24"/>
        </w:rPr>
        <w:t xml:space="preserve">a creación de ambientes inclusivos </w:t>
      </w:r>
      <w:r>
        <w:rPr>
          <w:rFonts w:ascii="Times New Roman" w:hAnsi="Times New Roman"/>
          <w:sz w:val="24"/>
          <w:szCs w:val="24"/>
        </w:rPr>
        <w:t xml:space="preserve">puede transformar </w:t>
      </w:r>
      <w:r w:rsidRPr="00DC2E67">
        <w:rPr>
          <w:rFonts w:ascii="Times New Roman" w:hAnsi="Times New Roman"/>
          <w:sz w:val="24"/>
          <w:szCs w:val="24"/>
        </w:rPr>
        <w:t>la práctica docente alineándola con los ideales de la Educación 5.0.</w:t>
      </w:r>
    </w:p>
    <w:p w14:paraId="400258C6" w14:textId="77777777" w:rsidR="00E46B89" w:rsidRPr="00423E1C" w:rsidRDefault="00E46B89" w:rsidP="00E46B89">
      <w:pPr>
        <w:spacing w:line="240" w:lineRule="auto"/>
        <w:jc w:val="both"/>
        <w:rPr>
          <w:rFonts w:ascii="Times New Roman" w:hAnsi="Times New Roman"/>
          <w:b/>
          <w:sz w:val="26"/>
          <w:szCs w:val="26"/>
        </w:rPr>
      </w:pPr>
      <w:r>
        <w:rPr>
          <w:rFonts w:ascii="Times New Roman" w:hAnsi="Times New Roman"/>
          <w:b/>
          <w:i/>
          <w:sz w:val="26"/>
          <w:szCs w:val="26"/>
        </w:rPr>
        <w:t>3</w:t>
      </w:r>
      <w:r w:rsidRPr="00423E1C">
        <w:rPr>
          <w:rFonts w:ascii="Times New Roman" w:hAnsi="Times New Roman"/>
          <w:b/>
          <w:i/>
          <w:sz w:val="26"/>
          <w:szCs w:val="26"/>
        </w:rPr>
        <w:t>.</w:t>
      </w:r>
      <w:r>
        <w:rPr>
          <w:rFonts w:ascii="Times New Roman" w:hAnsi="Times New Roman"/>
          <w:b/>
          <w:i/>
          <w:sz w:val="26"/>
          <w:szCs w:val="26"/>
        </w:rPr>
        <w:t>2</w:t>
      </w:r>
      <w:r w:rsidRPr="00423E1C">
        <w:rPr>
          <w:rFonts w:ascii="Times New Roman" w:hAnsi="Times New Roman"/>
          <w:b/>
          <w:i/>
          <w:sz w:val="26"/>
          <w:szCs w:val="26"/>
        </w:rPr>
        <w:t xml:space="preserve">. </w:t>
      </w:r>
      <w:r>
        <w:rPr>
          <w:rFonts w:ascii="Times New Roman" w:hAnsi="Times New Roman"/>
          <w:b/>
          <w:i/>
          <w:sz w:val="26"/>
          <w:szCs w:val="26"/>
        </w:rPr>
        <w:t>Liderazgo educativo como facilitador de la atención a la diversidad</w:t>
      </w:r>
      <w:r w:rsidRPr="00423E1C">
        <w:rPr>
          <w:rFonts w:ascii="Times New Roman" w:hAnsi="Times New Roman"/>
          <w:b/>
          <w:i/>
          <w:sz w:val="26"/>
          <w:szCs w:val="26"/>
        </w:rPr>
        <w:t xml:space="preserve"> </w:t>
      </w:r>
    </w:p>
    <w:p w14:paraId="351478AD" w14:textId="77777777" w:rsidR="00E46B89" w:rsidRPr="00111D4B" w:rsidRDefault="00E46B89" w:rsidP="00E46B89">
      <w:pPr>
        <w:spacing w:line="240" w:lineRule="auto"/>
        <w:ind w:firstLine="284"/>
        <w:jc w:val="both"/>
        <w:rPr>
          <w:rFonts w:ascii="Times New Roman" w:hAnsi="Times New Roman"/>
          <w:sz w:val="24"/>
          <w:szCs w:val="24"/>
        </w:rPr>
      </w:pPr>
      <w:r w:rsidRPr="00111D4B">
        <w:rPr>
          <w:rFonts w:ascii="Times New Roman" w:hAnsi="Times New Roman"/>
          <w:sz w:val="24"/>
          <w:szCs w:val="24"/>
        </w:rPr>
        <w:t>E</w:t>
      </w:r>
      <w:r>
        <w:rPr>
          <w:rFonts w:ascii="Times New Roman" w:hAnsi="Times New Roman"/>
          <w:sz w:val="24"/>
          <w:szCs w:val="24"/>
        </w:rPr>
        <w:t>n este contexto, e</w:t>
      </w:r>
      <w:r w:rsidRPr="00111D4B">
        <w:rPr>
          <w:rFonts w:ascii="Times New Roman" w:hAnsi="Times New Roman"/>
          <w:sz w:val="24"/>
          <w:szCs w:val="24"/>
        </w:rPr>
        <w:t>l liderazgo educativo desempeña un rol estratégico en el diseño y la implementación de propuestas destinadas a atender la diversidad.</w:t>
      </w:r>
      <w:r>
        <w:rPr>
          <w:rFonts w:ascii="Times New Roman" w:hAnsi="Times New Roman"/>
          <w:sz w:val="24"/>
          <w:szCs w:val="24"/>
        </w:rPr>
        <w:t xml:space="preserve"> E</w:t>
      </w:r>
      <w:r w:rsidRPr="00111D4B">
        <w:rPr>
          <w:rFonts w:ascii="Times New Roman" w:hAnsi="Times New Roman"/>
          <w:sz w:val="24"/>
          <w:szCs w:val="24"/>
        </w:rPr>
        <w:t xml:space="preserve">l líder actúa como facilitador del aprendizaje organizacional y del cambio educativo, articulando las distintas perspectivas de la comunidad escolar para construir enfoques inclusivos que respondan a las necesidades de </w:t>
      </w:r>
      <w:r>
        <w:rPr>
          <w:rFonts w:ascii="Times New Roman" w:hAnsi="Times New Roman"/>
          <w:sz w:val="24"/>
          <w:szCs w:val="24"/>
        </w:rPr>
        <w:t>cada</w:t>
      </w:r>
      <w:r w:rsidRPr="00111D4B">
        <w:rPr>
          <w:rFonts w:ascii="Times New Roman" w:hAnsi="Times New Roman"/>
          <w:sz w:val="24"/>
          <w:szCs w:val="24"/>
        </w:rPr>
        <w:t xml:space="preserve"> estudiante (Donoso-Díaz, 2024). La capacidad de establecer un clima de colaboración y confianza </w:t>
      </w:r>
      <w:r>
        <w:rPr>
          <w:rFonts w:ascii="Times New Roman" w:hAnsi="Times New Roman"/>
          <w:sz w:val="24"/>
          <w:szCs w:val="24"/>
        </w:rPr>
        <w:t xml:space="preserve">contribuye </w:t>
      </w:r>
      <w:r w:rsidRPr="00111D4B">
        <w:rPr>
          <w:rFonts w:ascii="Times New Roman" w:hAnsi="Times New Roman"/>
          <w:sz w:val="24"/>
          <w:szCs w:val="24"/>
        </w:rPr>
        <w:t>a identificar las problemáticas específicas de la institución y movilizar recursos que permitan una atención a la diversidad (Parra &amp; Silva, 2021).</w:t>
      </w:r>
    </w:p>
    <w:p w14:paraId="6D664908" w14:textId="77777777" w:rsidR="00E46B89" w:rsidRPr="00111D4B" w:rsidRDefault="00E46B89" w:rsidP="00E46B89">
      <w:pPr>
        <w:spacing w:line="240" w:lineRule="auto"/>
        <w:ind w:firstLine="284"/>
        <w:jc w:val="both"/>
        <w:rPr>
          <w:rFonts w:ascii="Times New Roman" w:hAnsi="Times New Roman"/>
          <w:sz w:val="24"/>
          <w:szCs w:val="24"/>
        </w:rPr>
      </w:pPr>
      <w:r w:rsidRPr="00111D4B">
        <w:rPr>
          <w:rFonts w:ascii="Times New Roman" w:hAnsi="Times New Roman"/>
          <w:sz w:val="24"/>
          <w:szCs w:val="24"/>
        </w:rPr>
        <w:lastRenderedPageBreak/>
        <w:t>El aprendizaje organizacional</w:t>
      </w:r>
      <w:r>
        <w:rPr>
          <w:rFonts w:ascii="Times New Roman" w:hAnsi="Times New Roman"/>
          <w:sz w:val="24"/>
          <w:szCs w:val="24"/>
        </w:rPr>
        <w:t xml:space="preserve"> </w:t>
      </w:r>
      <w:r w:rsidRPr="00111D4B">
        <w:rPr>
          <w:rFonts w:ascii="Times New Roman" w:hAnsi="Times New Roman"/>
          <w:sz w:val="24"/>
          <w:szCs w:val="24"/>
        </w:rPr>
        <w:t>se produce cuando los miembros de una organización participan en procesos continuos de reflexión y mejora de sus prácticas</w:t>
      </w:r>
      <w:r w:rsidRPr="00BC1900">
        <w:rPr>
          <w:rFonts w:ascii="Times New Roman" w:hAnsi="Times New Roman"/>
          <w:sz w:val="24"/>
          <w:szCs w:val="24"/>
        </w:rPr>
        <w:t xml:space="preserve"> </w:t>
      </w:r>
      <w:r>
        <w:rPr>
          <w:rFonts w:ascii="Times New Roman" w:hAnsi="Times New Roman"/>
          <w:sz w:val="24"/>
          <w:szCs w:val="24"/>
        </w:rPr>
        <w:t>(</w:t>
      </w:r>
      <w:r w:rsidRPr="00111D4B">
        <w:rPr>
          <w:rFonts w:ascii="Times New Roman" w:hAnsi="Times New Roman"/>
          <w:sz w:val="24"/>
          <w:szCs w:val="24"/>
        </w:rPr>
        <w:t>Harris</w:t>
      </w:r>
      <w:r>
        <w:rPr>
          <w:rFonts w:ascii="Times New Roman" w:hAnsi="Times New Roman"/>
          <w:sz w:val="24"/>
          <w:szCs w:val="24"/>
        </w:rPr>
        <w:t xml:space="preserve">, </w:t>
      </w:r>
      <w:r w:rsidRPr="00111D4B">
        <w:rPr>
          <w:rFonts w:ascii="Times New Roman" w:hAnsi="Times New Roman"/>
          <w:sz w:val="24"/>
          <w:szCs w:val="24"/>
        </w:rPr>
        <w:t xml:space="preserve">2020). Los líderes educativos que fomentan el aprendizaje organizacional crean espacios donde los docentes pueden analizar sus métodos de enseñanza, compartir experiencias y </w:t>
      </w:r>
      <w:proofErr w:type="spellStart"/>
      <w:r w:rsidRPr="00111D4B">
        <w:rPr>
          <w:rFonts w:ascii="Times New Roman" w:hAnsi="Times New Roman"/>
          <w:sz w:val="24"/>
          <w:szCs w:val="24"/>
        </w:rPr>
        <w:t>co-crear</w:t>
      </w:r>
      <w:proofErr w:type="spellEnd"/>
      <w:r w:rsidRPr="00111D4B">
        <w:rPr>
          <w:rFonts w:ascii="Times New Roman" w:hAnsi="Times New Roman"/>
          <w:sz w:val="24"/>
          <w:szCs w:val="24"/>
        </w:rPr>
        <w:t xml:space="preserve"> soluciones a los desafíos de la diversidad. Estas prácticas colaborativas permiten que las instituciones se adapten a contextos educativos complejos y desarrollen una cultura de mejora continua (</w:t>
      </w:r>
      <w:proofErr w:type="spellStart"/>
      <w:r w:rsidRPr="00111D4B">
        <w:rPr>
          <w:rFonts w:ascii="Times New Roman" w:hAnsi="Times New Roman"/>
          <w:sz w:val="24"/>
          <w:szCs w:val="24"/>
        </w:rPr>
        <w:t>Leithwood</w:t>
      </w:r>
      <w:proofErr w:type="spellEnd"/>
      <w:r w:rsidRPr="00111D4B">
        <w:rPr>
          <w:rFonts w:ascii="Times New Roman" w:hAnsi="Times New Roman"/>
          <w:sz w:val="24"/>
          <w:szCs w:val="24"/>
        </w:rPr>
        <w:t>, 2021).</w:t>
      </w:r>
    </w:p>
    <w:p w14:paraId="080C9CFD" w14:textId="77777777" w:rsidR="00E46B89" w:rsidRPr="00111D4B" w:rsidRDefault="00E46B89" w:rsidP="00E46B89">
      <w:pPr>
        <w:spacing w:line="240" w:lineRule="auto"/>
        <w:ind w:firstLine="284"/>
        <w:jc w:val="both"/>
        <w:rPr>
          <w:rFonts w:ascii="Times New Roman" w:hAnsi="Times New Roman"/>
          <w:sz w:val="24"/>
          <w:szCs w:val="24"/>
        </w:rPr>
      </w:pPr>
      <w:r w:rsidRPr="00111D4B">
        <w:rPr>
          <w:rFonts w:ascii="Times New Roman" w:hAnsi="Times New Roman"/>
          <w:sz w:val="24"/>
          <w:szCs w:val="24"/>
        </w:rPr>
        <w:t xml:space="preserve">Para facilitar el cambio educativo, el liderazgo debe inspirar una visión compartida </w:t>
      </w:r>
      <w:r>
        <w:rPr>
          <w:rFonts w:ascii="Times New Roman" w:hAnsi="Times New Roman"/>
          <w:sz w:val="24"/>
          <w:szCs w:val="24"/>
        </w:rPr>
        <w:t>hacia</w:t>
      </w:r>
      <w:r w:rsidRPr="00111D4B">
        <w:rPr>
          <w:rFonts w:ascii="Times New Roman" w:hAnsi="Times New Roman"/>
          <w:sz w:val="24"/>
          <w:szCs w:val="24"/>
        </w:rPr>
        <w:t xml:space="preserve"> la inclusión y el respeto por la diversidad. Esta visión</w:t>
      </w:r>
      <w:r>
        <w:rPr>
          <w:rFonts w:ascii="Times New Roman" w:hAnsi="Times New Roman"/>
          <w:sz w:val="24"/>
          <w:szCs w:val="24"/>
        </w:rPr>
        <w:t xml:space="preserve">, </w:t>
      </w:r>
      <w:r w:rsidRPr="00111D4B">
        <w:rPr>
          <w:rFonts w:ascii="Times New Roman" w:hAnsi="Times New Roman"/>
          <w:sz w:val="24"/>
          <w:szCs w:val="24"/>
        </w:rPr>
        <w:t>comunicada de manera clara y consistente, debe reflejar los valores y objetivos de toda la comunidad escolar (Shields, 20</w:t>
      </w:r>
      <w:r>
        <w:rPr>
          <w:rFonts w:ascii="Times New Roman" w:hAnsi="Times New Roman"/>
          <w:sz w:val="24"/>
          <w:szCs w:val="24"/>
        </w:rPr>
        <w:t>19</w:t>
      </w:r>
      <w:r w:rsidRPr="00111D4B">
        <w:rPr>
          <w:rFonts w:ascii="Times New Roman" w:hAnsi="Times New Roman"/>
          <w:sz w:val="24"/>
          <w:szCs w:val="24"/>
        </w:rPr>
        <w:t xml:space="preserve">). La construcción de esta visión compartida se logra </w:t>
      </w:r>
      <w:r>
        <w:rPr>
          <w:rFonts w:ascii="Times New Roman" w:hAnsi="Times New Roman"/>
          <w:sz w:val="24"/>
          <w:szCs w:val="24"/>
        </w:rPr>
        <w:t>estableciendo</w:t>
      </w:r>
      <w:r w:rsidRPr="00111D4B">
        <w:rPr>
          <w:rFonts w:ascii="Times New Roman" w:hAnsi="Times New Roman"/>
          <w:sz w:val="24"/>
          <w:szCs w:val="24"/>
        </w:rPr>
        <w:t xml:space="preserve"> espacios de diálogo</w:t>
      </w:r>
      <w:r>
        <w:rPr>
          <w:rFonts w:ascii="Times New Roman" w:hAnsi="Times New Roman"/>
          <w:sz w:val="24"/>
          <w:szCs w:val="24"/>
        </w:rPr>
        <w:t xml:space="preserve"> sistemáticos entre actores, donde</w:t>
      </w:r>
      <w:r w:rsidRPr="00111D4B">
        <w:rPr>
          <w:rFonts w:ascii="Times New Roman" w:hAnsi="Times New Roman"/>
          <w:sz w:val="24"/>
          <w:szCs w:val="24"/>
        </w:rPr>
        <w:t xml:space="preserve"> expresar inquietudes y aportar ideas para mejorar las prácticas </w:t>
      </w:r>
      <w:r>
        <w:rPr>
          <w:rFonts w:ascii="Times New Roman" w:hAnsi="Times New Roman"/>
          <w:sz w:val="24"/>
          <w:szCs w:val="24"/>
        </w:rPr>
        <w:t>docentes</w:t>
      </w:r>
      <w:r w:rsidRPr="00111D4B">
        <w:rPr>
          <w:rFonts w:ascii="Times New Roman" w:hAnsi="Times New Roman"/>
          <w:sz w:val="24"/>
          <w:szCs w:val="24"/>
        </w:rPr>
        <w:t xml:space="preserve"> (Hernández et al., 2023). De este modo, </w:t>
      </w:r>
      <w:r>
        <w:rPr>
          <w:rFonts w:ascii="Times New Roman" w:hAnsi="Times New Roman"/>
          <w:sz w:val="24"/>
          <w:szCs w:val="24"/>
        </w:rPr>
        <w:t xml:space="preserve">las </w:t>
      </w:r>
      <w:r w:rsidRPr="00111D4B">
        <w:rPr>
          <w:rFonts w:ascii="Times New Roman" w:hAnsi="Times New Roman"/>
          <w:sz w:val="24"/>
          <w:szCs w:val="24"/>
        </w:rPr>
        <w:t>mejora</w:t>
      </w:r>
      <w:r>
        <w:rPr>
          <w:rFonts w:ascii="Times New Roman" w:hAnsi="Times New Roman"/>
          <w:sz w:val="24"/>
          <w:szCs w:val="24"/>
        </w:rPr>
        <w:t>s</w:t>
      </w:r>
      <w:r w:rsidRPr="00111D4B">
        <w:rPr>
          <w:rFonts w:ascii="Times New Roman" w:hAnsi="Times New Roman"/>
          <w:sz w:val="24"/>
          <w:szCs w:val="24"/>
        </w:rPr>
        <w:t xml:space="preserve"> se diseñan </w:t>
      </w:r>
      <w:r>
        <w:rPr>
          <w:rFonts w:ascii="Times New Roman" w:hAnsi="Times New Roman"/>
          <w:sz w:val="24"/>
          <w:szCs w:val="24"/>
        </w:rPr>
        <w:t>reflejando</w:t>
      </w:r>
      <w:r w:rsidRPr="00111D4B">
        <w:rPr>
          <w:rFonts w:ascii="Times New Roman" w:hAnsi="Times New Roman"/>
          <w:sz w:val="24"/>
          <w:szCs w:val="24"/>
        </w:rPr>
        <w:t xml:space="preserve"> las necesidades y particularidades del contexto escolar.</w:t>
      </w:r>
    </w:p>
    <w:p w14:paraId="66EF4ABC" w14:textId="77777777" w:rsidR="00E46B89" w:rsidRPr="00111D4B" w:rsidRDefault="00E46B89" w:rsidP="00E46B89">
      <w:pPr>
        <w:spacing w:line="240" w:lineRule="auto"/>
        <w:ind w:firstLine="284"/>
        <w:jc w:val="both"/>
        <w:rPr>
          <w:rFonts w:ascii="Times New Roman" w:hAnsi="Times New Roman"/>
          <w:sz w:val="24"/>
          <w:szCs w:val="24"/>
        </w:rPr>
      </w:pPr>
      <w:r w:rsidRPr="00111D4B">
        <w:rPr>
          <w:rFonts w:ascii="Times New Roman" w:hAnsi="Times New Roman"/>
          <w:sz w:val="24"/>
          <w:szCs w:val="24"/>
        </w:rPr>
        <w:t xml:space="preserve">Además, el liderazgo educativo facilita el cambio a través de la profesionalización docente. La formación continua </w:t>
      </w:r>
      <w:r>
        <w:rPr>
          <w:rFonts w:ascii="Times New Roman" w:hAnsi="Times New Roman"/>
          <w:sz w:val="24"/>
          <w:szCs w:val="24"/>
        </w:rPr>
        <w:t xml:space="preserve">permite </w:t>
      </w:r>
      <w:r w:rsidRPr="00111D4B">
        <w:rPr>
          <w:rFonts w:ascii="Times New Roman" w:hAnsi="Times New Roman"/>
          <w:sz w:val="24"/>
          <w:szCs w:val="24"/>
        </w:rPr>
        <w:t xml:space="preserve">empoderar a los docentes en la atención a la diversidad (Day &amp; </w:t>
      </w:r>
      <w:proofErr w:type="spellStart"/>
      <w:r w:rsidRPr="00111D4B">
        <w:rPr>
          <w:rFonts w:ascii="Times New Roman" w:hAnsi="Times New Roman"/>
          <w:sz w:val="24"/>
          <w:szCs w:val="24"/>
        </w:rPr>
        <w:t>Gu</w:t>
      </w:r>
      <w:proofErr w:type="spellEnd"/>
      <w:r w:rsidRPr="00111D4B">
        <w:rPr>
          <w:rFonts w:ascii="Times New Roman" w:hAnsi="Times New Roman"/>
          <w:sz w:val="24"/>
          <w:szCs w:val="24"/>
        </w:rPr>
        <w:t>, 20</w:t>
      </w:r>
      <w:r>
        <w:rPr>
          <w:rFonts w:ascii="Times New Roman" w:hAnsi="Times New Roman"/>
          <w:sz w:val="24"/>
          <w:szCs w:val="24"/>
        </w:rPr>
        <w:t>14</w:t>
      </w:r>
      <w:r w:rsidRPr="00111D4B">
        <w:rPr>
          <w:rFonts w:ascii="Times New Roman" w:hAnsi="Times New Roman"/>
          <w:sz w:val="24"/>
          <w:szCs w:val="24"/>
        </w:rPr>
        <w:t xml:space="preserve">). </w:t>
      </w:r>
      <w:r>
        <w:rPr>
          <w:rFonts w:ascii="Times New Roman" w:hAnsi="Times New Roman"/>
          <w:sz w:val="24"/>
          <w:szCs w:val="24"/>
        </w:rPr>
        <w:t xml:space="preserve">Entonces, </w:t>
      </w:r>
      <w:r w:rsidRPr="00111D4B">
        <w:rPr>
          <w:rFonts w:ascii="Times New Roman" w:hAnsi="Times New Roman"/>
          <w:sz w:val="24"/>
          <w:szCs w:val="24"/>
        </w:rPr>
        <w:t>ofrecer oportunidades de desarrollo profesional que aborden</w:t>
      </w:r>
      <w:r>
        <w:rPr>
          <w:rFonts w:ascii="Times New Roman" w:hAnsi="Times New Roman"/>
          <w:sz w:val="24"/>
          <w:szCs w:val="24"/>
        </w:rPr>
        <w:t>, en este caso,</w:t>
      </w:r>
      <w:r w:rsidRPr="00111D4B">
        <w:rPr>
          <w:rFonts w:ascii="Times New Roman" w:hAnsi="Times New Roman"/>
          <w:sz w:val="24"/>
          <w:szCs w:val="24"/>
        </w:rPr>
        <w:t xml:space="preserve"> estrategias de enseñanza diferenciada, tecnologías educativas y competencias socioemocionales (</w:t>
      </w:r>
      <w:bookmarkStart w:id="1" w:name="_Hlk185063594"/>
      <w:r w:rsidRPr="00111D4B">
        <w:rPr>
          <w:rFonts w:ascii="Times New Roman" w:hAnsi="Times New Roman"/>
          <w:sz w:val="24"/>
          <w:szCs w:val="24"/>
        </w:rPr>
        <w:t xml:space="preserve">Galloway &amp; </w:t>
      </w:r>
      <w:proofErr w:type="spellStart"/>
      <w:r w:rsidRPr="00111D4B">
        <w:rPr>
          <w:rFonts w:ascii="Times New Roman" w:hAnsi="Times New Roman"/>
          <w:sz w:val="24"/>
          <w:szCs w:val="24"/>
        </w:rPr>
        <w:t>Ishimaru</w:t>
      </w:r>
      <w:proofErr w:type="spellEnd"/>
      <w:r w:rsidRPr="00111D4B">
        <w:rPr>
          <w:rFonts w:ascii="Times New Roman" w:hAnsi="Times New Roman"/>
          <w:sz w:val="24"/>
          <w:szCs w:val="24"/>
        </w:rPr>
        <w:t>, 20</w:t>
      </w:r>
      <w:r>
        <w:rPr>
          <w:rFonts w:ascii="Times New Roman" w:hAnsi="Times New Roman"/>
          <w:sz w:val="24"/>
          <w:szCs w:val="24"/>
        </w:rPr>
        <w:t>17</w:t>
      </w:r>
      <w:r w:rsidRPr="00111D4B">
        <w:rPr>
          <w:rFonts w:ascii="Times New Roman" w:hAnsi="Times New Roman"/>
          <w:sz w:val="24"/>
          <w:szCs w:val="24"/>
        </w:rPr>
        <w:t>)</w:t>
      </w:r>
      <w:bookmarkEnd w:id="1"/>
      <w:r>
        <w:rPr>
          <w:rFonts w:ascii="Times New Roman" w:hAnsi="Times New Roman"/>
          <w:sz w:val="24"/>
          <w:szCs w:val="24"/>
        </w:rPr>
        <w:t xml:space="preserve"> permitirían</w:t>
      </w:r>
      <w:r w:rsidRPr="00111D4B">
        <w:rPr>
          <w:rFonts w:ascii="Times New Roman" w:hAnsi="Times New Roman"/>
          <w:sz w:val="24"/>
          <w:szCs w:val="24"/>
        </w:rPr>
        <w:t xml:space="preserve"> a los docentes adquirir </w:t>
      </w:r>
      <w:r>
        <w:rPr>
          <w:rFonts w:ascii="Times New Roman" w:hAnsi="Times New Roman"/>
          <w:sz w:val="24"/>
          <w:szCs w:val="24"/>
        </w:rPr>
        <w:t>destrezas</w:t>
      </w:r>
      <w:r w:rsidRPr="00111D4B">
        <w:rPr>
          <w:rFonts w:ascii="Times New Roman" w:hAnsi="Times New Roman"/>
          <w:sz w:val="24"/>
          <w:szCs w:val="24"/>
        </w:rPr>
        <w:t xml:space="preserve"> y fortalecer su confianza para implementar prácticas inclusivas en el aula.</w:t>
      </w:r>
    </w:p>
    <w:p w14:paraId="0512EA50" w14:textId="77777777" w:rsidR="00E46B89" w:rsidRDefault="00E46B89" w:rsidP="00E46B89">
      <w:pPr>
        <w:spacing w:line="240" w:lineRule="auto"/>
        <w:ind w:firstLine="284"/>
        <w:jc w:val="both"/>
        <w:rPr>
          <w:rFonts w:ascii="Times New Roman" w:hAnsi="Times New Roman"/>
          <w:sz w:val="24"/>
          <w:szCs w:val="24"/>
        </w:rPr>
      </w:pPr>
      <w:r w:rsidRPr="00111D4B">
        <w:rPr>
          <w:rFonts w:ascii="Times New Roman" w:hAnsi="Times New Roman"/>
          <w:sz w:val="24"/>
          <w:szCs w:val="24"/>
        </w:rPr>
        <w:t xml:space="preserve">El liderazgo distribuido </w:t>
      </w:r>
      <w:r>
        <w:rPr>
          <w:rFonts w:ascii="Times New Roman" w:hAnsi="Times New Roman"/>
          <w:sz w:val="24"/>
          <w:szCs w:val="24"/>
        </w:rPr>
        <w:t>facilita</w:t>
      </w:r>
      <w:r w:rsidRPr="00111D4B">
        <w:rPr>
          <w:rFonts w:ascii="Times New Roman" w:hAnsi="Times New Roman"/>
          <w:sz w:val="24"/>
          <w:szCs w:val="24"/>
        </w:rPr>
        <w:t xml:space="preserve"> el aprendizaje organizacional y el cambio educativo. </w:t>
      </w:r>
      <w:r>
        <w:rPr>
          <w:rFonts w:ascii="Times New Roman" w:hAnsi="Times New Roman"/>
          <w:sz w:val="24"/>
          <w:szCs w:val="24"/>
        </w:rPr>
        <w:t>I</w:t>
      </w:r>
      <w:r w:rsidRPr="00111D4B">
        <w:rPr>
          <w:rFonts w:ascii="Times New Roman" w:hAnsi="Times New Roman"/>
          <w:sz w:val="24"/>
          <w:szCs w:val="24"/>
        </w:rPr>
        <w:t>mplica delegar responsabilidades y decisiones a diferentes actores de la comunidad escolar alivia</w:t>
      </w:r>
      <w:r>
        <w:rPr>
          <w:rFonts w:ascii="Times New Roman" w:hAnsi="Times New Roman"/>
          <w:sz w:val="24"/>
          <w:szCs w:val="24"/>
        </w:rPr>
        <w:t>ndo</w:t>
      </w:r>
      <w:r w:rsidRPr="00111D4B">
        <w:rPr>
          <w:rFonts w:ascii="Times New Roman" w:hAnsi="Times New Roman"/>
          <w:sz w:val="24"/>
          <w:szCs w:val="24"/>
        </w:rPr>
        <w:t xml:space="preserve"> la carga del liderazgo centralizado, </w:t>
      </w:r>
      <w:r>
        <w:rPr>
          <w:rFonts w:ascii="Times New Roman" w:hAnsi="Times New Roman"/>
          <w:sz w:val="24"/>
          <w:szCs w:val="24"/>
        </w:rPr>
        <w:t>y</w:t>
      </w:r>
      <w:r w:rsidRPr="00111D4B">
        <w:rPr>
          <w:rFonts w:ascii="Times New Roman" w:hAnsi="Times New Roman"/>
          <w:sz w:val="24"/>
          <w:szCs w:val="24"/>
        </w:rPr>
        <w:t xml:space="preserve"> fomenta</w:t>
      </w:r>
      <w:r>
        <w:rPr>
          <w:rFonts w:ascii="Times New Roman" w:hAnsi="Times New Roman"/>
          <w:sz w:val="24"/>
          <w:szCs w:val="24"/>
        </w:rPr>
        <w:t>ndo</w:t>
      </w:r>
      <w:r w:rsidRPr="00111D4B">
        <w:rPr>
          <w:rFonts w:ascii="Times New Roman" w:hAnsi="Times New Roman"/>
          <w:sz w:val="24"/>
          <w:szCs w:val="24"/>
        </w:rPr>
        <w:t xml:space="preserve"> un sentido de autonomía y corresponsabilidad en el equipo docente</w:t>
      </w:r>
      <w:r w:rsidRPr="006364D2">
        <w:rPr>
          <w:rFonts w:ascii="Times New Roman" w:hAnsi="Times New Roman"/>
          <w:sz w:val="24"/>
          <w:szCs w:val="24"/>
        </w:rPr>
        <w:t xml:space="preserve"> </w:t>
      </w:r>
      <w:r>
        <w:rPr>
          <w:rFonts w:ascii="Times New Roman" w:hAnsi="Times New Roman"/>
          <w:sz w:val="24"/>
          <w:szCs w:val="24"/>
        </w:rPr>
        <w:t>(</w:t>
      </w:r>
      <w:r w:rsidRPr="00111D4B">
        <w:rPr>
          <w:rFonts w:ascii="Times New Roman" w:hAnsi="Times New Roman"/>
          <w:sz w:val="24"/>
          <w:szCs w:val="24"/>
        </w:rPr>
        <w:t xml:space="preserve">Hargreaves </w:t>
      </w:r>
      <w:r>
        <w:rPr>
          <w:rFonts w:ascii="Times New Roman" w:hAnsi="Times New Roman"/>
          <w:sz w:val="24"/>
          <w:szCs w:val="24"/>
        </w:rPr>
        <w:t>&amp;</w:t>
      </w:r>
      <w:r w:rsidRPr="00111D4B">
        <w:rPr>
          <w:rFonts w:ascii="Times New Roman" w:hAnsi="Times New Roman"/>
          <w:sz w:val="24"/>
          <w:szCs w:val="24"/>
        </w:rPr>
        <w:t xml:space="preserve"> O’Connor</w:t>
      </w:r>
      <w:r>
        <w:rPr>
          <w:rFonts w:ascii="Times New Roman" w:hAnsi="Times New Roman"/>
          <w:sz w:val="24"/>
          <w:szCs w:val="24"/>
        </w:rPr>
        <w:t xml:space="preserve">, </w:t>
      </w:r>
      <w:r w:rsidRPr="00111D4B">
        <w:rPr>
          <w:rFonts w:ascii="Times New Roman" w:hAnsi="Times New Roman"/>
          <w:sz w:val="24"/>
          <w:szCs w:val="24"/>
        </w:rPr>
        <w:t>2020). Los docentes que participan en procesos de toma de decisiones se sienten más comprometidos con la implementación de estrategias inclusivas y están más dispuestos a innovar en sus prácticas pedagógicas (Galaz &amp; Verdugo, 2023).</w:t>
      </w:r>
    </w:p>
    <w:p w14:paraId="41B3B4A3" w14:textId="77777777" w:rsidR="00E46B89" w:rsidRDefault="00E46B89" w:rsidP="00E46B89">
      <w:pPr>
        <w:spacing w:line="240" w:lineRule="auto"/>
        <w:ind w:firstLine="284"/>
        <w:jc w:val="both"/>
        <w:rPr>
          <w:rFonts w:ascii="Times New Roman" w:hAnsi="Times New Roman"/>
          <w:sz w:val="24"/>
          <w:szCs w:val="24"/>
        </w:rPr>
      </w:pPr>
      <w:r w:rsidRPr="00111D4B">
        <w:rPr>
          <w:rFonts w:ascii="Times New Roman" w:hAnsi="Times New Roman"/>
          <w:sz w:val="24"/>
          <w:szCs w:val="24"/>
        </w:rPr>
        <w:t xml:space="preserve">Asimismo, </w:t>
      </w:r>
      <w:r>
        <w:rPr>
          <w:rFonts w:ascii="Times New Roman" w:hAnsi="Times New Roman"/>
          <w:sz w:val="24"/>
          <w:szCs w:val="24"/>
        </w:rPr>
        <w:t>el líder</w:t>
      </w:r>
      <w:r w:rsidRPr="00111D4B">
        <w:rPr>
          <w:rFonts w:ascii="Times New Roman" w:hAnsi="Times New Roman"/>
          <w:sz w:val="24"/>
          <w:szCs w:val="24"/>
        </w:rPr>
        <w:t xml:space="preserve"> educativo debe gestionar las dinámicas complejas que surgen</w:t>
      </w:r>
      <w:r>
        <w:rPr>
          <w:rFonts w:ascii="Times New Roman" w:hAnsi="Times New Roman"/>
          <w:sz w:val="24"/>
          <w:szCs w:val="24"/>
        </w:rPr>
        <w:t xml:space="preserve">, para lo que debe gestionar </w:t>
      </w:r>
      <w:r w:rsidRPr="00111D4B">
        <w:rPr>
          <w:rFonts w:ascii="Times New Roman" w:hAnsi="Times New Roman"/>
          <w:sz w:val="24"/>
          <w:szCs w:val="24"/>
        </w:rPr>
        <w:t>sus emociones y las de los demás, creando un clima de apoyo y empatía (Darling-</w:t>
      </w:r>
      <w:proofErr w:type="spellStart"/>
      <w:r w:rsidRPr="00111D4B">
        <w:rPr>
          <w:rFonts w:ascii="Times New Roman" w:hAnsi="Times New Roman"/>
          <w:sz w:val="24"/>
          <w:szCs w:val="24"/>
        </w:rPr>
        <w:t>Hammond</w:t>
      </w:r>
      <w:proofErr w:type="spellEnd"/>
      <w:r w:rsidRPr="00111D4B">
        <w:rPr>
          <w:rFonts w:ascii="Times New Roman" w:hAnsi="Times New Roman"/>
          <w:sz w:val="24"/>
          <w:szCs w:val="24"/>
        </w:rPr>
        <w:t xml:space="preserve"> &amp; </w:t>
      </w:r>
      <w:proofErr w:type="spellStart"/>
      <w:r w:rsidRPr="00111D4B">
        <w:rPr>
          <w:rFonts w:ascii="Times New Roman" w:hAnsi="Times New Roman"/>
          <w:sz w:val="24"/>
          <w:szCs w:val="24"/>
        </w:rPr>
        <w:t>Hyler</w:t>
      </w:r>
      <w:proofErr w:type="spellEnd"/>
      <w:r w:rsidRPr="00111D4B">
        <w:rPr>
          <w:rFonts w:ascii="Times New Roman" w:hAnsi="Times New Roman"/>
          <w:sz w:val="24"/>
          <w:szCs w:val="24"/>
        </w:rPr>
        <w:t xml:space="preserve">, 2020). Esta habilidad </w:t>
      </w:r>
      <w:r>
        <w:rPr>
          <w:rFonts w:ascii="Times New Roman" w:hAnsi="Times New Roman"/>
          <w:sz w:val="24"/>
          <w:szCs w:val="24"/>
        </w:rPr>
        <w:t xml:space="preserve">también ayuda a </w:t>
      </w:r>
      <w:r w:rsidRPr="00111D4B">
        <w:rPr>
          <w:rFonts w:ascii="Times New Roman" w:hAnsi="Times New Roman"/>
          <w:sz w:val="24"/>
          <w:szCs w:val="24"/>
        </w:rPr>
        <w:t>atender las tensiones y resistencias que pueden surgir durante los procesos de cambio.</w:t>
      </w:r>
      <w:r>
        <w:rPr>
          <w:rFonts w:ascii="Times New Roman" w:hAnsi="Times New Roman"/>
          <w:sz w:val="24"/>
          <w:szCs w:val="24"/>
        </w:rPr>
        <w:t xml:space="preserve"> Ligado a lo anterior, cuando la diversidad se suma a</w:t>
      </w:r>
      <w:r w:rsidRPr="00111D4B">
        <w:rPr>
          <w:rFonts w:ascii="Times New Roman" w:hAnsi="Times New Roman"/>
          <w:sz w:val="24"/>
          <w:szCs w:val="24"/>
        </w:rPr>
        <w:t xml:space="preserve"> aulas sobrepobladas o con recursos limitados, </w:t>
      </w:r>
      <w:r>
        <w:rPr>
          <w:rFonts w:ascii="Times New Roman" w:hAnsi="Times New Roman"/>
          <w:sz w:val="24"/>
          <w:szCs w:val="24"/>
        </w:rPr>
        <w:t>se deben</w:t>
      </w:r>
      <w:r w:rsidRPr="00111D4B">
        <w:rPr>
          <w:rFonts w:ascii="Times New Roman" w:hAnsi="Times New Roman"/>
          <w:sz w:val="24"/>
          <w:szCs w:val="24"/>
        </w:rPr>
        <w:t xml:space="preserve"> construir redes de apoyo (</w:t>
      </w:r>
      <w:proofErr w:type="spellStart"/>
      <w:r w:rsidRPr="00111D4B">
        <w:rPr>
          <w:rFonts w:ascii="Times New Roman" w:hAnsi="Times New Roman"/>
          <w:sz w:val="24"/>
          <w:szCs w:val="24"/>
        </w:rPr>
        <w:t>Leithwood</w:t>
      </w:r>
      <w:proofErr w:type="spellEnd"/>
      <w:r w:rsidRPr="00111D4B">
        <w:rPr>
          <w:rFonts w:ascii="Times New Roman" w:hAnsi="Times New Roman"/>
          <w:sz w:val="24"/>
          <w:szCs w:val="24"/>
        </w:rPr>
        <w:t>, 2021). Estas redes incluyen la colaboración entre docentes, la participación de las familias y la creación de alianzas con instituciones y organismos externos. Estas acciones fortalecen el tejido organizacional y garantizan que el cambio sea sostenible (Hernández et al., 2023).</w:t>
      </w:r>
    </w:p>
    <w:p w14:paraId="2625A62F" w14:textId="77777777" w:rsidR="00E46B89" w:rsidRPr="003C4995" w:rsidRDefault="00E46B89" w:rsidP="00E46B89">
      <w:pPr>
        <w:spacing w:line="240" w:lineRule="auto"/>
        <w:jc w:val="both"/>
        <w:rPr>
          <w:rFonts w:ascii="Times New Roman" w:hAnsi="Times New Roman"/>
          <w:b/>
          <w:i/>
          <w:sz w:val="26"/>
          <w:szCs w:val="26"/>
        </w:rPr>
      </w:pPr>
      <w:r>
        <w:rPr>
          <w:rFonts w:ascii="Times New Roman" w:hAnsi="Times New Roman"/>
          <w:b/>
          <w:i/>
          <w:sz w:val="26"/>
          <w:szCs w:val="26"/>
        </w:rPr>
        <w:t>3.</w:t>
      </w:r>
      <w:r w:rsidRPr="003C4995">
        <w:rPr>
          <w:rFonts w:ascii="Times New Roman" w:hAnsi="Times New Roman"/>
          <w:b/>
          <w:i/>
          <w:sz w:val="26"/>
          <w:szCs w:val="26"/>
        </w:rPr>
        <w:t>3. Diseño e implementación del plan de intervención</w:t>
      </w:r>
    </w:p>
    <w:p w14:paraId="0D65322B" w14:textId="77777777" w:rsidR="00E46B89" w:rsidRPr="00C962DC" w:rsidRDefault="00E46B89" w:rsidP="00E46B89">
      <w:pPr>
        <w:spacing w:line="240" w:lineRule="auto"/>
        <w:ind w:firstLine="284"/>
        <w:jc w:val="both"/>
        <w:rPr>
          <w:rFonts w:ascii="Times New Roman" w:hAnsi="Times New Roman"/>
          <w:sz w:val="24"/>
          <w:szCs w:val="24"/>
          <w:lang w:val="es-UY"/>
        </w:rPr>
      </w:pPr>
      <w:r>
        <w:rPr>
          <w:rFonts w:ascii="Times New Roman" w:hAnsi="Times New Roman"/>
          <w:sz w:val="24"/>
          <w:szCs w:val="24"/>
          <w:lang w:val="es-UY"/>
        </w:rPr>
        <w:t>Mediante</w:t>
      </w:r>
      <w:r w:rsidRPr="00C962DC">
        <w:rPr>
          <w:rFonts w:ascii="Times New Roman" w:hAnsi="Times New Roman"/>
          <w:sz w:val="24"/>
          <w:szCs w:val="24"/>
          <w:lang w:val="es-UY"/>
        </w:rPr>
        <w:t xml:space="preserve"> </w:t>
      </w:r>
      <w:r>
        <w:rPr>
          <w:rFonts w:ascii="Times New Roman" w:hAnsi="Times New Roman"/>
          <w:sz w:val="24"/>
          <w:szCs w:val="24"/>
          <w:lang w:val="es-UY"/>
        </w:rPr>
        <w:t>un</w:t>
      </w:r>
      <w:r w:rsidRPr="00C962DC">
        <w:rPr>
          <w:rFonts w:ascii="Times New Roman" w:hAnsi="Times New Roman"/>
          <w:sz w:val="24"/>
          <w:szCs w:val="24"/>
          <w:lang w:val="es-UY"/>
        </w:rPr>
        <w:t xml:space="preserve"> diagnóstico organizacional </w:t>
      </w:r>
      <w:r>
        <w:rPr>
          <w:rFonts w:ascii="Times New Roman" w:hAnsi="Times New Roman"/>
          <w:sz w:val="24"/>
          <w:szCs w:val="24"/>
          <w:lang w:val="es-UY"/>
        </w:rPr>
        <w:t>se identificaron</w:t>
      </w:r>
      <w:r w:rsidRPr="00C962DC">
        <w:rPr>
          <w:rFonts w:ascii="Times New Roman" w:hAnsi="Times New Roman"/>
          <w:sz w:val="24"/>
          <w:szCs w:val="24"/>
          <w:lang w:val="es-UY"/>
        </w:rPr>
        <w:t xml:space="preserve"> las principales problemáticas y oportunidades del centro educativo </w:t>
      </w:r>
      <w:r>
        <w:rPr>
          <w:rFonts w:ascii="Times New Roman" w:hAnsi="Times New Roman"/>
          <w:sz w:val="24"/>
          <w:szCs w:val="24"/>
          <w:lang w:val="es-UY"/>
        </w:rPr>
        <w:t>co</w:t>
      </w:r>
      <w:r w:rsidRPr="00C962DC">
        <w:rPr>
          <w:rFonts w:ascii="Times New Roman" w:hAnsi="Times New Roman"/>
          <w:sz w:val="24"/>
          <w:szCs w:val="24"/>
          <w:lang w:val="es-UY"/>
        </w:rPr>
        <w:t xml:space="preserve">n relación </w:t>
      </w:r>
      <w:r>
        <w:rPr>
          <w:rFonts w:ascii="Times New Roman" w:hAnsi="Times New Roman"/>
          <w:sz w:val="24"/>
          <w:szCs w:val="24"/>
          <w:lang w:val="es-UY"/>
        </w:rPr>
        <w:t>a</w:t>
      </w:r>
      <w:r w:rsidRPr="00C962DC">
        <w:rPr>
          <w:rFonts w:ascii="Times New Roman" w:hAnsi="Times New Roman"/>
          <w:sz w:val="24"/>
          <w:szCs w:val="24"/>
          <w:lang w:val="es-UY"/>
        </w:rPr>
        <w:t xml:space="preserve"> la atención a la diversidad. </w:t>
      </w:r>
      <w:r>
        <w:rPr>
          <w:rFonts w:ascii="Times New Roman" w:hAnsi="Times New Roman"/>
          <w:sz w:val="24"/>
          <w:szCs w:val="24"/>
          <w:lang w:val="es-UY"/>
        </w:rPr>
        <w:t>Se</w:t>
      </w:r>
      <w:r w:rsidRPr="00C962DC">
        <w:rPr>
          <w:rFonts w:ascii="Times New Roman" w:hAnsi="Times New Roman"/>
          <w:sz w:val="24"/>
          <w:szCs w:val="24"/>
          <w:lang w:val="es-UY"/>
        </w:rPr>
        <w:t xml:space="preserve"> combinaron entrevistas, observaciones, grupo focal y análisis documental para lograr </w:t>
      </w:r>
      <w:r>
        <w:rPr>
          <w:rFonts w:ascii="Times New Roman" w:hAnsi="Times New Roman"/>
          <w:sz w:val="24"/>
          <w:szCs w:val="24"/>
          <w:lang w:val="es-UY"/>
        </w:rPr>
        <w:t>l</w:t>
      </w:r>
      <w:r w:rsidRPr="00C962DC">
        <w:rPr>
          <w:rFonts w:ascii="Times New Roman" w:hAnsi="Times New Roman"/>
          <w:sz w:val="24"/>
          <w:szCs w:val="24"/>
          <w:lang w:val="es-UY"/>
        </w:rPr>
        <w:t>a comprensión del contexto.</w:t>
      </w:r>
      <w:r>
        <w:rPr>
          <w:rFonts w:ascii="Times New Roman" w:hAnsi="Times New Roman"/>
          <w:sz w:val="24"/>
          <w:szCs w:val="24"/>
          <w:lang w:val="es-UY"/>
        </w:rPr>
        <w:t xml:space="preserve"> Primero</w:t>
      </w:r>
      <w:r w:rsidRPr="00C962DC">
        <w:rPr>
          <w:rFonts w:ascii="Times New Roman" w:hAnsi="Times New Roman"/>
          <w:sz w:val="24"/>
          <w:szCs w:val="24"/>
          <w:lang w:val="es-UY"/>
        </w:rPr>
        <w:t>, se identific</w:t>
      </w:r>
      <w:r>
        <w:rPr>
          <w:rFonts w:ascii="Times New Roman" w:hAnsi="Times New Roman"/>
          <w:sz w:val="24"/>
          <w:szCs w:val="24"/>
          <w:lang w:val="es-UY"/>
        </w:rPr>
        <w:t>ó</w:t>
      </w:r>
      <w:r w:rsidRPr="00C962DC">
        <w:rPr>
          <w:rFonts w:ascii="Times New Roman" w:hAnsi="Times New Roman"/>
          <w:sz w:val="24"/>
          <w:szCs w:val="24"/>
          <w:lang w:val="es-UY"/>
        </w:rPr>
        <w:t xml:space="preserve"> la demanda institucional mediante entrevistas con miembros clave de la comunidad educativa. Estas conversaciones permitieron captar percepciones sobre los desafíos relacionados con las estrategias inclusivas y los factores que influyen en la dinámica escolar.</w:t>
      </w:r>
    </w:p>
    <w:p w14:paraId="7E424DF8" w14:textId="77777777" w:rsidR="00E46B89" w:rsidRPr="00C962DC" w:rsidRDefault="00E46B89" w:rsidP="00E46B89">
      <w:pPr>
        <w:spacing w:line="240" w:lineRule="auto"/>
        <w:ind w:firstLine="284"/>
        <w:jc w:val="both"/>
        <w:rPr>
          <w:rFonts w:ascii="Times New Roman" w:hAnsi="Times New Roman"/>
          <w:sz w:val="24"/>
          <w:szCs w:val="24"/>
          <w:lang w:val="es-UY"/>
        </w:rPr>
      </w:pPr>
      <w:r>
        <w:rPr>
          <w:rFonts w:ascii="Times New Roman" w:hAnsi="Times New Roman"/>
          <w:sz w:val="24"/>
          <w:szCs w:val="24"/>
          <w:lang w:val="es-UY"/>
        </w:rPr>
        <w:lastRenderedPageBreak/>
        <w:t xml:space="preserve">Luego, </w:t>
      </w:r>
      <w:r w:rsidRPr="00C962DC">
        <w:rPr>
          <w:rFonts w:ascii="Times New Roman" w:hAnsi="Times New Roman"/>
          <w:sz w:val="24"/>
          <w:szCs w:val="24"/>
          <w:lang w:val="es-UY"/>
        </w:rPr>
        <w:t>se profundizó en el análisis a través de observaciones en las aulas</w:t>
      </w:r>
      <w:r>
        <w:rPr>
          <w:rFonts w:ascii="Times New Roman" w:hAnsi="Times New Roman"/>
          <w:sz w:val="24"/>
          <w:szCs w:val="24"/>
          <w:lang w:val="es-UY"/>
        </w:rPr>
        <w:t>, enfocadas</w:t>
      </w:r>
      <w:r w:rsidRPr="00C962DC">
        <w:rPr>
          <w:rFonts w:ascii="Times New Roman" w:hAnsi="Times New Roman"/>
          <w:sz w:val="24"/>
          <w:szCs w:val="24"/>
          <w:lang w:val="es-UY"/>
        </w:rPr>
        <w:t xml:space="preserve"> en la interacción docente-estudiante, las prácticas pedagógicas utilizadas y el impacto del entorno en los procesos de aprendizaje. El grupo focal permitió reflexionar sobre la problemática detectada, aportando nuevas perspectivas. Por último, </w:t>
      </w:r>
      <w:r>
        <w:rPr>
          <w:rFonts w:ascii="Times New Roman" w:hAnsi="Times New Roman"/>
          <w:sz w:val="24"/>
          <w:szCs w:val="24"/>
          <w:lang w:val="es-UY"/>
        </w:rPr>
        <w:t>el</w:t>
      </w:r>
      <w:r w:rsidRPr="00C962DC">
        <w:rPr>
          <w:rFonts w:ascii="Times New Roman" w:hAnsi="Times New Roman"/>
          <w:sz w:val="24"/>
          <w:szCs w:val="24"/>
          <w:lang w:val="es-UY"/>
        </w:rPr>
        <w:t xml:space="preserve"> análisis de planificaciones docentes y políticas institucionales proporcionó información sobre las estrategias implementadas previamente y las metas establecidas para la atención a la diversidad.</w:t>
      </w:r>
    </w:p>
    <w:p w14:paraId="50B625B1" w14:textId="77777777" w:rsidR="00E46B89" w:rsidRPr="00C962DC" w:rsidRDefault="00E46B89" w:rsidP="00E46B89">
      <w:pPr>
        <w:spacing w:line="240" w:lineRule="auto"/>
        <w:ind w:firstLine="284"/>
        <w:jc w:val="both"/>
        <w:rPr>
          <w:rFonts w:ascii="Times New Roman" w:hAnsi="Times New Roman"/>
          <w:sz w:val="24"/>
          <w:szCs w:val="24"/>
          <w:lang w:val="es-UY"/>
        </w:rPr>
      </w:pPr>
      <w:r>
        <w:rPr>
          <w:rFonts w:ascii="Times New Roman" w:hAnsi="Times New Roman"/>
          <w:sz w:val="24"/>
          <w:szCs w:val="24"/>
          <w:lang w:val="es-UY"/>
        </w:rPr>
        <w:t xml:space="preserve">Una vez socializados los hallazgos, se acordó el </w:t>
      </w:r>
      <w:proofErr w:type="spellStart"/>
      <w:r>
        <w:rPr>
          <w:rFonts w:ascii="Times New Roman" w:hAnsi="Times New Roman"/>
          <w:sz w:val="24"/>
          <w:szCs w:val="24"/>
          <w:lang w:val="es-UY"/>
        </w:rPr>
        <w:t>co-diseño</w:t>
      </w:r>
      <w:proofErr w:type="spellEnd"/>
      <w:r>
        <w:rPr>
          <w:rFonts w:ascii="Times New Roman" w:hAnsi="Times New Roman"/>
          <w:sz w:val="24"/>
          <w:szCs w:val="24"/>
          <w:lang w:val="es-UY"/>
        </w:rPr>
        <w:t xml:space="preserve"> del plan de intervención </w:t>
      </w:r>
      <w:r w:rsidRPr="00C962DC">
        <w:rPr>
          <w:rFonts w:ascii="Times New Roman" w:hAnsi="Times New Roman"/>
          <w:sz w:val="24"/>
          <w:szCs w:val="24"/>
          <w:lang w:val="es-UY"/>
        </w:rPr>
        <w:t>para fortalecer las competencias docentes en el manejo de la diversidad y fomentar un ambiente educativo inclusivo</w:t>
      </w:r>
      <w:r>
        <w:rPr>
          <w:rFonts w:ascii="Times New Roman" w:hAnsi="Times New Roman"/>
          <w:sz w:val="24"/>
          <w:szCs w:val="24"/>
          <w:lang w:val="es-UY"/>
        </w:rPr>
        <w:t xml:space="preserve"> en un marco de innovación para el centro</w:t>
      </w:r>
      <w:r w:rsidRPr="00C962DC">
        <w:rPr>
          <w:rFonts w:ascii="Times New Roman" w:hAnsi="Times New Roman"/>
          <w:sz w:val="24"/>
          <w:szCs w:val="24"/>
          <w:lang w:val="es-UY"/>
        </w:rPr>
        <w:t xml:space="preserve">. Este proceso se estructuró en torno a </w:t>
      </w:r>
      <w:r>
        <w:rPr>
          <w:rFonts w:ascii="Times New Roman" w:hAnsi="Times New Roman"/>
          <w:sz w:val="24"/>
          <w:szCs w:val="24"/>
          <w:lang w:val="es-UY"/>
        </w:rPr>
        <w:t>do</w:t>
      </w:r>
      <w:r w:rsidRPr="00C962DC">
        <w:rPr>
          <w:rFonts w:ascii="Times New Roman" w:hAnsi="Times New Roman"/>
          <w:sz w:val="24"/>
          <w:szCs w:val="24"/>
          <w:lang w:val="es-UY"/>
        </w:rPr>
        <w:t xml:space="preserve">s líneas de acción principales: </w:t>
      </w:r>
    </w:p>
    <w:p w14:paraId="76D0E837" w14:textId="77777777" w:rsidR="00E46B89" w:rsidRPr="00BC7B79" w:rsidRDefault="00E46B89" w:rsidP="00E46B89">
      <w:pPr>
        <w:pStyle w:val="Prrafodelista"/>
        <w:numPr>
          <w:ilvl w:val="0"/>
          <w:numId w:val="9"/>
        </w:numPr>
        <w:spacing w:line="240" w:lineRule="auto"/>
        <w:jc w:val="both"/>
        <w:rPr>
          <w:rFonts w:ascii="Times New Roman" w:hAnsi="Times New Roman"/>
          <w:sz w:val="24"/>
          <w:szCs w:val="24"/>
          <w:lang w:val="es-UY"/>
        </w:rPr>
      </w:pPr>
      <w:r w:rsidRPr="00BC7B79">
        <w:rPr>
          <w:rFonts w:ascii="Times New Roman" w:hAnsi="Times New Roman"/>
          <w:sz w:val="24"/>
          <w:szCs w:val="24"/>
          <w:lang w:val="es-UY"/>
        </w:rPr>
        <w:t xml:space="preserve">Formación en estrategias inclusivas: </w:t>
      </w:r>
      <w:r>
        <w:rPr>
          <w:rFonts w:ascii="Times New Roman" w:hAnsi="Times New Roman"/>
          <w:sz w:val="24"/>
          <w:szCs w:val="24"/>
          <w:lang w:val="es-UY"/>
        </w:rPr>
        <w:t>centrada</w:t>
      </w:r>
      <w:r w:rsidRPr="00BC7B79">
        <w:rPr>
          <w:rFonts w:ascii="Times New Roman" w:hAnsi="Times New Roman"/>
          <w:sz w:val="24"/>
          <w:szCs w:val="24"/>
          <w:lang w:val="es-UY"/>
        </w:rPr>
        <w:t xml:space="preserve"> en proporcionar a los docentes herramientas pedagógicas que respondan a las necesidades de estudiantes con diferentes capacidades, intereses y estilos de aprendizaje. Los talleres incluyen temáticas como el diseño universal para el aprendizaje, la implementación de metodologías activas y el uso de tecnologías educativas para personalizar la enseñanza. </w:t>
      </w:r>
    </w:p>
    <w:p w14:paraId="47697BEB" w14:textId="77777777" w:rsidR="00E46B89" w:rsidRPr="00BC7B79" w:rsidRDefault="00E46B89" w:rsidP="00E46B89">
      <w:pPr>
        <w:pStyle w:val="Prrafodelista"/>
        <w:numPr>
          <w:ilvl w:val="0"/>
          <w:numId w:val="9"/>
        </w:numPr>
        <w:spacing w:line="240" w:lineRule="auto"/>
        <w:jc w:val="both"/>
        <w:rPr>
          <w:rFonts w:ascii="Times New Roman" w:hAnsi="Times New Roman"/>
          <w:sz w:val="24"/>
          <w:szCs w:val="24"/>
          <w:lang w:val="es-UY"/>
        </w:rPr>
      </w:pPr>
      <w:r w:rsidRPr="00BC7B79">
        <w:rPr>
          <w:rFonts w:ascii="Times New Roman" w:hAnsi="Times New Roman"/>
          <w:sz w:val="24"/>
          <w:szCs w:val="24"/>
          <w:lang w:val="es-UY"/>
        </w:rPr>
        <w:t xml:space="preserve">Creación de espacios de reflexión y aprendizaje colaborativo: </w:t>
      </w:r>
      <w:r>
        <w:rPr>
          <w:rFonts w:ascii="Times New Roman" w:hAnsi="Times New Roman"/>
          <w:sz w:val="24"/>
          <w:szCs w:val="24"/>
          <w:lang w:val="es-UY"/>
        </w:rPr>
        <w:t>s</w:t>
      </w:r>
      <w:r w:rsidRPr="00BC7B79">
        <w:rPr>
          <w:rFonts w:ascii="Times New Roman" w:hAnsi="Times New Roman"/>
          <w:sz w:val="24"/>
          <w:szCs w:val="24"/>
          <w:lang w:val="es-UY"/>
        </w:rPr>
        <w:t>e estableci</w:t>
      </w:r>
      <w:r>
        <w:rPr>
          <w:rFonts w:ascii="Times New Roman" w:hAnsi="Times New Roman"/>
          <w:sz w:val="24"/>
          <w:szCs w:val="24"/>
          <w:lang w:val="es-UY"/>
        </w:rPr>
        <w:t>ó un</w:t>
      </w:r>
      <w:r w:rsidRPr="00BC7B79">
        <w:rPr>
          <w:rFonts w:ascii="Times New Roman" w:hAnsi="Times New Roman"/>
          <w:sz w:val="24"/>
          <w:szCs w:val="24"/>
          <w:lang w:val="es-UY"/>
        </w:rPr>
        <w:t xml:space="preserve"> espacio regular de reflexión, donde los docentes </w:t>
      </w:r>
      <w:r>
        <w:rPr>
          <w:rFonts w:ascii="Times New Roman" w:hAnsi="Times New Roman"/>
          <w:sz w:val="24"/>
          <w:szCs w:val="24"/>
          <w:lang w:val="es-UY"/>
        </w:rPr>
        <w:t>puedan</w:t>
      </w:r>
      <w:r w:rsidRPr="00BC7B79">
        <w:rPr>
          <w:rFonts w:ascii="Times New Roman" w:hAnsi="Times New Roman"/>
          <w:sz w:val="24"/>
          <w:szCs w:val="24"/>
          <w:lang w:val="es-UY"/>
        </w:rPr>
        <w:t xml:space="preserve"> compartir experiencias, analizar casos concretos y buscar soluciones en conjunto. Estas instancias </w:t>
      </w:r>
      <w:r>
        <w:rPr>
          <w:rFonts w:ascii="Times New Roman" w:hAnsi="Times New Roman"/>
          <w:sz w:val="24"/>
          <w:szCs w:val="24"/>
          <w:lang w:val="es-UY"/>
        </w:rPr>
        <w:t>buscan</w:t>
      </w:r>
      <w:r w:rsidRPr="00BC7B79">
        <w:rPr>
          <w:rFonts w:ascii="Times New Roman" w:hAnsi="Times New Roman"/>
          <w:sz w:val="24"/>
          <w:szCs w:val="24"/>
          <w:lang w:val="es-UY"/>
        </w:rPr>
        <w:t xml:space="preserve"> promover el aprendizaje colaborativo, la innovación pedagógica y el fortalecimiento de</w:t>
      </w:r>
      <w:r>
        <w:rPr>
          <w:rFonts w:ascii="Times New Roman" w:hAnsi="Times New Roman"/>
          <w:sz w:val="24"/>
          <w:szCs w:val="24"/>
          <w:lang w:val="es-UY"/>
        </w:rPr>
        <w:t>l</w:t>
      </w:r>
      <w:r w:rsidRPr="00BC7B79">
        <w:rPr>
          <w:rFonts w:ascii="Times New Roman" w:hAnsi="Times New Roman"/>
          <w:sz w:val="24"/>
          <w:szCs w:val="24"/>
          <w:lang w:val="es-UY"/>
        </w:rPr>
        <w:t xml:space="preserve"> sentido de comunidad profesional. Además, se </w:t>
      </w:r>
      <w:r>
        <w:rPr>
          <w:rFonts w:ascii="Times New Roman" w:hAnsi="Times New Roman"/>
          <w:sz w:val="24"/>
          <w:szCs w:val="24"/>
          <w:lang w:val="es-UY"/>
        </w:rPr>
        <w:t>propusieron estrategias de sensibilización hacia</w:t>
      </w:r>
      <w:r w:rsidRPr="00BC7B79">
        <w:rPr>
          <w:rFonts w:ascii="Times New Roman" w:hAnsi="Times New Roman"/>
          <w:sz w:val="24"/>
          <w:szCs w:val="24"/>
          <w:lang w:val="es-UY"/>
        </w:rPr>
        <w:t xml:space="preserve"> la práctica de retroalimentación </w:t>
      </w:r>
      <w:r>
        <w:rPr>
          <w:rFonts w:ascii="Times New Roman" w:hAnsi="Times New Roman"/>
          <w:sz w:val="24"/>
          <w:szCs w:val="24"/>
          <w:lang w:val="es-UY"/>
        </w:rPr>
        <w:t xml:space="preserve">entre pares </w:t>
      </w:r>
      <w:r w:rsidRPr="00BC7B79">
        <w:rPr>
          <w:rFonts w:ascii="Times New Roman" w:hAnsi="Times New Roman"/>
          <w:sz w:val="24"/>
          <w:szCs w:val="24"/>
          <w:lang w:val="es-UY"/>
        </w:rPr>
        <w:t>para el crecimiento individual y colectivo.</w:t>
      </w:r>
    </w:p>
    <w:p w14:paraId="34C3BC9D" w14:textId="77777777" w:rsidR="00E46B89" w:rsidRPr="00DC6002" w:rsidRDefault="00E46B89" w:rsidP="00E46B89">
      <w:pPr>
        <w:spacing w:line="240" w:lineRule="auto"/>
        <w:ind w:firstLine="284"/>
        <w:jc w:val="both"/>
        <w:rPr>
          <w:rFonts w:ascii="Times New Roman" w:hAnsi="Times New Roman"/>
          <w:sz w:val="24"/>
          <w:szCs w:val="24"/>
          <w:lang w:val="es-UY"/>
        </w:rPr>
      </w:pPr>
      <w:r w:rsidRPr="00932962">
        <w:rPr>
          <w:rFonts w:ascii="Times New Roman" w:hAnsi="Times New Roman"/>
          <w:sz w:val="24"/>
          <w:szCs w:val="24"/>
          <w:lang w:val="es-UY"/>
        </w:rPr>
        <w:t xml:space="preserve">El diseño del plan de intervención </w:t>
      </w:r>
      <w:r>
        <w:rPr>
          <w:rFonts w:ascii="Times New Roman" w:hAnsi="Times New Roman"/>
          <w:sz w:val="24"/>
          <w:szCs w:val="24"/>
          <w:lang w:val="es-UY"/>
        </w:rPr>
        <w:t xml:space="preserve">siguió </w:t>
      </w:r>
      <w:r w:rsidRPr="00932962">
        <w:rPr>
          <w:rFonts w:ascii="Times New Roman" w:hAnsi="Times New Roman"/>
          <w:sz w:val="24"/>
          <w:szCs w:val="24"/>
          <w:lang w:val="es-UY"/>
        </w:rPr>
        <w:t>un enfoque de colaboración entre los actores de</w:t>
      </w:r>
      <w:r>
        <w:rPr>
          <w:rFonts w:ascii="Times New Roman" w:hAnsi="Times New Roman"/>
          <w:sz w:val="24"/>
          <w:szCs w:val="24"/>
          <w:lang w:val="es-UY"/>
        </w:rPr>
        <w:t>l centro fundamentado en el liderazgo</w:t>
      </w:r>
      <w:r w:rsidRPr="00932962">
        <w:rPr>
          <w:rFonts w:ascii="Times New Roman" w:hAnsi="Times New Roman"/>
          <w:sz w:val="24"/>
          <w:szCs w:val="24"/>
          <w:lang w:val="es-UY"/>
        </w:rPr>
        <w:t xml:space="preserve">. Este modelo </w:t>
      </w:r>
      <w:r>
        <w:rPr>
          <w:rFonts w:ascii="Times New Roman" w:hAnsi="Times New Roman"/>
          <w:sz w:val="24"/>
          <w:szCs w:val="24"/>
          <w:lang w:val="es-UY"/>
        </w:rPr>
        <w:t xml:space="preserve">busca </w:t>
      </w:r>
      <w:r w:rsidRPr="00932962">
        <w:rPr>
          <w:rFonts w:ascii="Times New Roman" w:hAnsi="Times New Roman"/>
          <w:sz w:val="24"/>
          <w:szCs w:val="24"/>
          <w:lang w:val="es-UY"/>
        </w:rPr>
        <w:t>que las decisiones tomadas reflej</w:t>
      </w:r>
      <w:r>
        <w:rPr>
          <w:rFonts w:ascii="Times New Roman" w:hAnsi="Times New Roman"/>
          <w:sz w:val="24"/>
          <w:szCs w:val="24"/>
          <w:lang w:val="es-UY"/>
        </w:rPr>
        <w:t>e</w:t>
      </w:r>
      <w:r w:rsidRPr="00932962">
        <w:rPr>
          <w:rFonts w:ascii="Times New Roman" w:hAnsi="Times New Roman"/>
          <w:sz w:val="24"/>
          <w:szCs w:val="24"/>
          <w:lang w:val="es-UY"/>
        </w:rPr>
        <w:t>n las necesidades y est</w:t>
      </w:r>
      <w:r>
        <w:rPr>
          <w:rFonts w:ascii="Times New Roman" w:hAnsi="Times New Roman"/>
          <w:sz w:val="24"/>
          <w:szCs w:val="24"/>
          <w:lang w:val="es-UY"/>
        </w:rPr>
        <w:t>é</w:t>
      </w:r>
      <w:r w:rsidRPr="00932962">
        <w:rPr>
          <w:rFonts w:ascii="Times New Roman" w:hAnsi="Times New Roman"/>
          <w:sz w:val="24"/>
          <w:szCs w:val="24"/>
          <w:lang w:val="es-UY"/>
        </w:rPr>
        <w:t xml:space="preserve">n alineadas con las capacidades y recursos disponibles. El diseño colaborativo incluyó sesiones donde </w:t>
      </w:r>
      <w:r>
        <w:rPr>
          <w:rFonts w:ascii="Times New Roman" w:hAnsi="Times New Roman"/>
          <w:sz w:val="24"/>
          <w:szCs w:val="24"/>
          <w:lang w:val="es-UY"/>
        </w:rPr>
        <w:t xml:space="preserve">un equipo </w:t>
      </w:r>
      <w:r w:rsidRPr="00932962">
        <w:rPr>
          <w:rFonts w:ascii="Times New Roman" w:hAnsi="Times New Roman"/>
          <w:sz w:val="24"/>
          <w:szCs w:val="24"/>
          <w:lang w:val="es-UY"/>
        </w:rPr>
        <w:t>particip</w:t>
      </w:r>
      <w:r>
        <w:rPr>
          <w:rFonts w:ascii="Times New Roman" w:hAnsi="Times New Roman"/>
          <w:sz w:val="24"/>
          <w:szCs w:val="24"/>
          <w:lang w:val="es-UY"/>
        </w:rPr>
        <w:t>ó</w:t>
      </w:r>
      <w:r w:rsidRPr="00932962">
        <w:rPr>
          <w:rFonts w:ascii="Times New Roman" w:hAnsi="Times New Roman"/>
          <w:sz w:val="24"/>
          <w:szCs w:val="24"/>
          <w:lang w:val="es-UY"/>
        </w:rPr>
        <w:t xml:space="preserve"> en la definición de objetivos, estrategias y mecanismos de seguimiento. </w:t>
      </w:r>
      <w:r>
        <w:rPr>
          <w:rFonts w:ascii="Times New Roman" w:hAnsi="Times New Roman"/>
          <w:sz w:val="24"/>
          <w:szCs w:val="24"/>
          <w:lang w:val="es-UY"/>
        </w:rPr>
        <w:t>Aunque el estudio no implicó la ejecución del plan de intervención, en el diseño se aportaron estrategias de seguimiento y monitoreo, como herramientas para el éxito del proyecto.</w:t>
      </w:r>
      <w:r>
        <w:rPr>
          <w:rFonts w:ascii="Times New Roman" w:hAnsi="Times New Roman"/>
          <w:sz w:val="24"/>
          <w:szCs w:val="24"/>
          <w:lang w:val="es-UY" w:eastAsia="es-ES_tradnl"/>
        </w:rPr>
        <w:t xml:space="preserve"> </w:t>
      </w:r>
    </w:p>
    <w:p w14:paraId="5427AF7F" w14:textId="77777777" w:rsidR="00E46B89" w:rsidRPr="00372FFD" w:rsidRDefault="00E46B89" w:rsidP="00E46B89">
      <w:pPr>
        <w:spacing w:line="240" w:lineRule="auto"/>
        <w:ind w:firstLine="284"/>
        <w:jc w:val="both"/>
        <w:rPr>
          <w:rFonts w:ascii="Times New Roman" w:hAnsi="Times New Roman"/>
          <w:sz w:val="24"/>
          <w:szCs w:val="24"/>
          <w:lang w:val="es-UY"/>
        </w:rPr>
      </w:pPr>
      <w:r w:rsidRPr="00372FFD">
        <w:rPr>
          <w:rFonts w:ascii="Times New Roman" w:hAnsi="Times New Roman"/>
          <w:sz w:val="24"/>
          <w:szCs w:val="24"/>
          <w:lang w:val="es-UY"/>
        </w:rPr>
        <w:t xml:space="preserve">El trabajo presentado ha identificado las </w:t>
      </w:r>
      <w:r w:rsidRPr="0008661D">
        <w:rPr>
          <w:rFonts w:ascii="Times New Roman" w:hAnsi="Times New Roman"/>
          <w:sz w:val="24"/>
          <w:szCs w:val="24"/>
          <w:lang w:val="es-UY"/>
        </w:rPr>
        <w:t>resistencias al cambio</w:t>
      </w:r>
      <w:r w:rsidRPr="00372FFD">
        <w:rPr>
          <w:rFonts w:ascii="Times New Roman" w:hAnsi="Times New Roman"/>
          <w:sz w:val="24"/>
          <w:szCs w:val="24"/>
          <w:lang w:val="es-UY"/>
        </w:rPr>
        <w:t xml:space="preserve"> como barrera en el proceso de implementación de estrategias inclusivas. Estas resistencias se reflejan en las actitudes de algunos docentes hacia las metodologías activas y el uso de herramientas tecnológicas, marcadas por una falta de confianza para adoptarlas de manera efectiva. Este fenómeno pone de manifiesto una tensión entre las expectativas de cambio del sistema educativo, y las dinámicas culturales y estructurales que persisten en las instituciones. Por lo tanto, los cambios educativos dependen de la innovación en las estrategias pedagógicas, </w:t>
      </w:r>
      <w:r>
        <w:rPr>
          <w:rFonts w:ascii="Times New Roman" w:hAnsi="Times New Roman"/>
          <w:sz w:val="24"/>
          <w:szCs w:val="24"/>
          <w:lang w:val="es-UY"/>
        </w:rPr>
        <w:t>y</w:t>
      </w:r>
      <w:r w:rsidRPr="00372FFD">
        <w:rPr>
          <w:rFonts w:ascii="Times New Roman" w:hAnsi="Times New Roman"/>
          <w:sz w:val="24"/>
          <w:szCs w:val="24"/>
          <w:lang w:val="es-UY"/>
        </w:rPr>
        <w:t xml:space="preserve"> también de la capacidad de los líderes educativos para mediar en las tensiones de las dinámicas internas. </w:t>
      </w:r>
    </w:p>
    <w:p w14:paraId="11847A86" w14:textId="77777777" w:rsidR="00E46B89" w:rsidRDefault="00E46B89" w:rsidP="00E46B89">
      <w:pPr>
        <w:spacing w:before="120" w:line="240" w:lineRule="auto"/>
        <w:jc w:val="both"/>
        <w:rPr>
          <w:rFonts w:ascii="Times New Roman" w:hAnsi="Times New Roman"/>
          <w:b/>
          <w:i/>
          <w:sz w:val="26"/>
          <w:szCs w:val="26"/>
        </w:rPr>
      </w:pPr>
      <w:r>
        <w:rPr>
          <w:rFonts w:ascii="Times New Roman" w:hAnsi="Times New Roman"/>
          <w:b/>
          <w:i/>
          <w:sz w:val="26"/>
          <w:szCs w:val="26"/>
        </w:rPr>
        <w:t>3.4</w:t>
      </w:r>
      <w:r w:rsidRPr="003C4995">
        <w:rPr>
          <w:rFonts w:ascii="Times New Roman" w:hAnsi="Times New Roman"/>
          <w:b/>
          <w:i/>
          <w:sz w:val="26"/>
          <w:szCs w:val="26"/>
        </w:rPr>
        <w:t xml:space="preserve">. </w:t>
      </w:r>
      <w:r>
        <w:rPr>
          <w:rFonts w:ascii="Times New Roman" w:hAnsi="Times New Roman"/>
          <w:b/>
          <w:i/>
          <w:sz w:val="26"/>
          <w:szCs w:val="26"/>
        </w:rPr>
        <w:t>Resultados y aprendizajes clave</w:t>
      </w:r>
    </w:p>
    <w:p w14:paraId="225D22ED" w14:textId="77777777" w:rsidR="00E46B89" w:rsidRPr="007B2902" w:rsidRDefault="00E46B89" w:rsidP="00E46B89">
      <w:pPr>
        <w:spacing w:line="240" w:lineRule="auto"/>
        <w:ind w:firstLine="284"/>
        <w:jc w:val="both"/>
        <w:rPr>
          <w:rFonts w:ascii="Times New Roman" w:hAnsi="Times New Roman"/>
          <w:sz w:val="24"/>
          <w:szCs w:val="24"/>
          <w:lang w:val="es-UY"/>
        </w:rPr>
      </w:pPr>
      <w:r w:rsidRPr="007B2902">
        <w:rPr>
          <w:rFonts w:ascii="Times New Roman" w:hAnsi="Times New Roman"/>
          <w:sz w:val="24"/>
          <w:szCs w:val="24"/>
          <w:lang w:val="es-UY"/>
        </w:rPr>
        <w:t>Se espera que,</w:t>
      </w:r>
      <w:r>
        <w:rPr>
          <w:rFonts w:ascii="Times New Roman" w:hAnsi="Times New Roman"/>
          <w:sz w:val="24"/>
          <w:szCs w:val="24"/>
          <w:lang w:val="es-UY"/>
        </w:rPr>
        <w:t xml:space="preserve"> a partir del liderazgo con foco en el cambio, </w:t>
      </w:r>
      <w:r w:rsidRPr="007B2902">
        <w:rPr>
          <w:rFonts w:ascii="Times New Roman" w:hAnsi="Times New Roman"/>
          <w:sz w:val="24"/>
          <w:szCs w:val="24"/>
          <w:lang w:val="es-UY"/>
        </w:rPr>
        <w:t xml:space="preserve">los docentes adquieran herramientas pedagógicas y competencias específicas </w:t>
      </w:r>
      <w:r>
        <w:rPr>
          <w:rFonts w:ascii="Times New Roman" w:hAnsi="Times New Roman"/>
          <w:sz w:val="24"/>
          <w:szCs w:val="24"/>
          <w:lang w:val="es-UY"/>
        </w:rPr>
        <w:t>para</w:t>
      </w:r>
      <w:r w:rsidRPr="007B2902">
        <w:rPr>
          <w:rFonts w:ascii="Times New Roman" w:hAnsi="Times New Roman"/>
          <w:sz w:val="24"/>
          <w:szCs w:val="24"/>
          <w:lang w:val="es-UY"/>
        </w:rPr>
        <w:t xml:space="preserve"> abordar la diversidad en sus aulas de manera efectiva. Esto incluye habilidades para implementar metodologías adaptativas</w:t>
      </w:r>
      <w:r>
        <w:rPr>
          <w:rFonts w:ascii="Times New Roman" w:hAnsi="Times New Roman"/>
          <w:sz w:val="24"/>
          <w:szCs w:val="24"/>
          <w:lang w:val="es-UY"/>
        </w:rPr>
        <w:t xml:space="preserve">, </w:t>
      </w:r>
      <w:r w:rsidRPr="007B2902">
        <w:rPr>
          <w:rFonts w:ascii="Times New Roman" w:hAnsi="Times New Roman"/>
          <w:sz w:val="24"/>
          <w:szCs w:val="24"/>
          <w:lang w:val="es-UY"/>
        </w:rPr>
        <w:t>tecnológicas</w:t>
      </w:r>
      <w:r>
        <w:rPr>
          <w:rFonts w:ascii="Times New Roman" w:hAnsi="Times New Roman"/>
          <w:sz w:val="24"/>
          <w:szCs w:val="24"/>
          <w:lang w:val="es-UY"/>
        </w:rPr>
        <w:t xml:space="preserve"> y socioemocionales</w:t>
      </w:r>
      <w:r w:rsidRPr="007B2902">
        <w:rPr>
          <w:rFonts w:ascii="Times New Roman" w:hAnsi="Times New Roman"/>
          <w:sz w:val="24"/>
          <w:szCs w:val="24"/>
          <w:lang w:val="es-UY"/>
        </w:rPr>
        <w:t>, así como una mayor capacidad para diseñar experiencias de aprendizaje personalizadas</w:t>
      </w:r>
      <w:r>
        <w:rPr>
          <w:rFonts w:ascii="Times New Roman" w:hAnsi="Times New Roman"/>
          <w:sz w:val="24"/>
          <w:szCs w:val="24"/>
          <w:lang w:val="es-UY"/>
        </w:rPr>
        <w:t>, pero en base al aprendizaje colectivo</w:t>
      </w:r>
      <w:r w:rsidRPr="007B2902">
        <w:rPr>
          <w:rFonts w:ascii="Times New Roman" w:hAnsi="Times New Roman"/>
          <w:sz w:val="24"/>
          <w:szCs w:val="24"/>
          <w:lang w:val="es-UY"/>
        </w:rPr>
        <w:t>.</w:t>
      </w:r>
    </w:p>
    <w:p w14:paraId="6A119312" w14:textId="77777777" w:rsidR="00E46B89" w:rsidRPr="007B2902" w:rsidRDefault="00E46B89" w:rsidP="00E46B89">
      <w:pPr>
        <w:spacing w:line="240" w:lineRule="auto"/>
        <w:ind w:firstLine="284"/>
        <w:jc w:val="both"/>
        <w:rPr>
          <w:rFonts w:ascii="Times New Roman" w:hAnsi="Times New Roman"/>
          <w:sz w:val="24"/>
          <w:szCs w:val="24"/>
          <w:lang w:val="es-UY"/>
        </w:rPr>
      </w:pPr>
      <w:r>
        <w:rPr>
          <w:rFonts w:ascii="Times New Roman" w:hAnsi="Times New Roman"/>
          <w:sz w:val="24"/>
          <w:szCs w:val="24"/>
          <w:lang w:val="es-UY"/>
        </w:rPr>
        <w:t>Asimismo, se espera</w:t>
      </w:r>
      <w:r w:rsidRPr="007B2902">
        <w:rPr>
          <w:rFonts w:ascii="Times New Roman" w:hAnsi="Times New Roman"/>
          <w:sz w:val="24"/>
          <w:szCs w:val="24"/>
          <w:lang w:val="es-UY"/>
        </w:rPr>
        <w:t xml:space="preserve"> generar en la comunidad escolar una mayor sensibilidad hacia las necesidades individuales de los estudiantes. Esta concien</w:t>
      </w:r>
      <w:r>
        <w:rPr>
          <w:rFonts w:ascii="Times New Roman" w:hAnsi="Times New Roman"/>
          <w:sz w:val="24"/>
          <w:szCs w:val="24"/>
          <w:lang w:val="es-UY"/>
        </w:rPr>
        <w:t>tiz</w:t>
      </w:r>
      <w:r w:rsidRPr="007B2902">
        <w:rPr>
          <w:rFonts w:ascii="Times New Roman" w:hAnsi="Times New Roman"/>
          <w:sz w:val="24"/>
          <w:szCs w:val="24"/>
          <w:lang w:val="es-UY"/>
        </w:rPr>
        <w:t xml:space="preserve">ación </w:t>
      </w:r>
      <w:r>
        <w:rPr>
          <w:rFonts w:ascii="Times New Roman" w:hAnsi="Times New Roman"/>
          <w:sz w:val="24"/>
          <w:szCs w:val="24"/>
          <w:lang w:val="es-UY"/>
        </w:rPr>
        <w:t>que debe ser liderada por la dirección o un docente referente, podría romper</w:t>
      </w:r>
      <w:r w:rsidRPr="007B2902">
        <w:rPr>
          <w:rFonts w:ascii="Times New Roman" w:hAnsi="Times New Roman"/>
          <w:sz w:val="24"/>
          <w:szCs w:val="24"/>
          <w:lang w:val="es-UY"/>
        </w:rPr>
        <w:t xml:space="preserve"> con prácticas homogéneas, fomentando un </w:t>
      </w:r>
      <w:r w:rsidRPr="007B2902">
        <w:rPr>
          <w:rFonts w:ascii="Times New Roman" w:hAnsi="Times New Roman"/>
          <w:sz w:val="24"/>
          <w:szCs w:val="24"/>
          <w:lang w:val="es-UY"/>
        </w:rPr>
        <w:lastRenderedPageBreak/>
        <w:t xml:space="preserve">enfoque inclusivo </w:t>
      </w:r>
      <w:r>
        <w:rPr>
          <w:rFonts w:ascii="Times New Roman" w:hAnsi="Times New Roman"/>
          <w:sz w:val="24"/>
          <w:szCs w:val="24"/>
          <w:lang w:val="es-UY"/>
        </w:rPr>
        <w:t>y</w:t>
      </w:r>
      <w:r w:rsidRPr="007B2902">
        <w:rPr>
          <w:rFonts w:ascii="Times New Roman" w:hAnsi="Times New Roman"/>
          <w:sz w:val="24"/>
          <w:szCs w:val="24"/>
          <w:lang w:val="es-UY"/>
        </w:rPr>
        <w:t xml:space="preserve"> entendiendo que: “Si un niño no puede aprender de la manera en que le enseñamos, quizás debemos enseñar de la manera en que él aprende” </w:t>
      </w:r>
      <w:r>
        <w:rPr>
          <w:rFonts w:ascii="Times New Roman" w:hAnsi="Times New Roman"/>
          <w:sz w:val="24"/>
          <w:szCs w:val="24"/>
          <w:lang w:val="es-UY"/>
        </w:rPr>
        <w:t>(</w:t>
      </w:r>
      <w:r w:rsidRPr="007B2902">
        <w:rPr>
          <w:rFonts w:ascii="Times New Roman" w:hAnsi="Times New Roman"/>
          <w:sz w:val="24"/>
          <w:szCs w:val="24"/>
          <w:lang w:val="es-UY"/>
        </w:rPr>
        <w:t>Dunn</w:t>
      </w:r>
      <w:r>
        <w:rPr>
          <w:rFonts w:ascii="Times New Roman" w:hAnsi="Times New Roman"/>
          <w:sz w:val="24"/>
          <w:szCs w:val="24"/>
          <w:lang w:val="es-UY"/>
        </w:rPr>
        <w:t xml:space="preserve"> &amp; Dunn, 1974).</w:t>
      </w:r>
    </w:p>
    <w:p w14:paraId="3F44037D" w14:textId="77777777" w:rsidR="00E46B89" w:rsidRPr="007B2902" w:rsidRDefault="00E46B89" w:rsidP="00E46B89">
      <w:pPr>
        <w:spacing w:line="240" w:lineRule="auto"/>
        <w:ind w:firstLine="284"/>
        <w:jc w:val="both"/>
        <w:rPr>
          <w:rFonts w:ascii="Times New Roman" w:hAnsi="Times New Roman"/>
          <w:sz w:val="24"/>
          <w:szCs w:val="24"/>
          <w:lang w:val="es-UY"/>
        </w:rPr>
      </w:pPr>
      <w:r w:rsidRPr="007B2902">
        <w:rPr>
          <w:rFonts w:ascii="Times New Roman" w:hAnsi="Times New Roman"/>
          <w:sz w:val="24"/>
          <w:szCs w:val="24"/>
          <w:lang w:val="es-UY"/>
        </w:rPr>
        <w:t>A pesar de las expectativas, el proceso enfrent</w:t>
      </w:r>
      <w:r>
        <w:rPr>
          <w:rFonts w:ascii="Times New Roman" w:hAnsi="Times New Roman"/>
          <w:sz w:val="24"/>
          <w:szCs w:val="24"/>
          <w:lang w:val="es-UY"/>
        </w:rPr>
        <w:t>a</w:t>
      </w:r>
      <w:r w:rsidRPr="007B2902">
        <w:rPr>
          <w:rFonts w:ascii="Times New Roman" w:hAnsi="Times New Roman"/>
          <w:sz w:val="24"/>
          <w:szCs w:val="24"/>
          <w:lang w:val="es-UY"/>
        </w:rPr>
        <w:t xml:space="preserve"> limitaciones y retos importantes, entre los cuales destacan:</w:t>
      </w:r>
    </w:p>
    <w:p w14:paraId="2F46A61B" w14:textId="77777777" w:rsidR="00E46B89" w:rsidRDefault="00E46B89" w:rsidP="00E46B89">
      <w:pPr>
        <w:pStyle w:val="Prrafodelista"/>
        <w:numPr>
          <w:ilvl w:val="0"/>
          <w:numId w:val="10"/>
        </w:numPr>
        <w:spacing w:line="240" w:lineRule="auto"/>
        <w:jc w:val="both"/>
        <w:rPr>
          <w:rFonts w:ascii="Times New Roman" w:hAnsi="Times New Roman"/>
          <w:sz w:val="24"/>
          <w:szCs w:val="24"/>
          <w:lang w:val="es-UY"/>
        </w:rPr>
      </w:pPr>
      <w:r w:rsidRPr="00FB4AE2">
        <w:rPr>
          <w:rFonts w:ascii="Times New Roman" w:hAnsi="Times New Roman"/>
          <w:sz w:val="24"/>
          <w:szCs w:val="24"/>
          <w:lang w:val="es-UY"/>
        </w:rPr>
        <w:t>Dificultades en la implementación de prácticas inclusivas por barreras como la resistencia al cambio por parte de algunos docentes o la falta de confianza en su capacidad para aplicar nuevas metodologías.</w:t>
      </w:r>
    </w:p>
    <w:p w14:paraId="445F2F87" w14:textId="77777777" w:rsidR="00E46B89" w:rsidRDefault="00E46B89" w:rsidP="00E46B89">
      <w:pPr>
        <w:pStyle w:val="Prrafodelista"/>
        <w:numPr>
          <w:ilvl w:val="0"/>
          <w:numId w:val="10"/>
        </w:numPr>
        <w:spacing w:line="240" w:lineRule="auto"/>
        <w:jc w:val="both"/>
        <w:rPr>
          <w:rFonts w:ascii="Times New Roman" w:hAnsi="Times New Roman"/>
          <w:sz w:val="24"/>
          <w:szCs w:val="24"/>
          <w:lang w:val="es-UY"/>
        </w:rPr>
      </w:pPr>
      <w:r>
        <w:rPr>
          <w:rFonts w:ascii="Times New Roman" w:hAnsi="Times New Roman"/>
          <w:sz w:val="24"/>
          <w:szCs w:val="24"/>
          <w:lang w:val="es-UY"/>
        </w:rPr>
        <w:t>C</w:t>
      </w:r>
      <w:r w:rsidRPr="00BD32A0">
        <w:rPr>
          <w:rFonts w:ascii="Times New Roman" w:hAnsi="Times New Roman"/>
          <w:sz w:val="24"/>
          <w:szCs w:val="24"/>
          <w:lang w:val="es-UY"/>
        </w:rPr>
        <w:t>arencia de recursos materiales, tecnológicos y de tiempo para la formación continua que afecta tanto la preparación docente como la posibilidad de implementar las acciones planificadas</w:t>
      </w:r>
      <w:r>
        <w:rPr>
          <w:rFonts w:ascii="Times New Roman" w:hAnsi="Times New Roman"/>
          <w:sz w:val="24"/>
          <w:szCs w:val="24"/>
          <w:lang w:val="es-UY"/>
        </w:rPr>
        <w:t>.</w:t>
      </w:r>
    </w:p>
    <w:p w14:paraId="12AF2018" w14:textId="77777777" w:rsidR="00E46B89" w:rsidRDefault="00E46B89" w:rsidP="00E46B89">
      <w:pPr>
        <w:pStyle w:val="Prrafodelista"/>
        <w:numPr>
          <w:ilvl w:val="0"/>
          <w:numId w:val="10"/>
        </w:numPr>
        <w:spacing w:line="240" w:lineRule="auto"/>
        <w:jc w:val="both"/>
        <w:rPr>
          <w:rFonts w:ascii="Times New Roman" w:hAnsi="Times New Roman"/>
          <w:sz w:val="24"/>
          <w:szCs w:val="24"/>
          <w:lang w:val="es-UY"/>
        </w:rPr>
      </w:pPr>
      <w:r w:rsidRPr="006D7D7E">
        <w:rPr>
          <w:rFonts w:ascii="Times New Roman" w:hAnsi="Times New Roman"/>
          <w:sz w:val="24"/>
          <w:szCs w:val="24"/>
          <w:lang w:val="es-UY"/>
        </w:rPr>
        <w:t xml:space="preserve">Desigualdad en la apropiación de las estrategias propuestas, en tanto los docentes </w:t>
      </w:r>
      <w:r>
        <w:rPr>
          <w:rFonts w:ascii="Times New Roman" w:hAnsi="Times New Roman"/>
          <w:sz w:val="24"/>
          <w:szCs w:val="24"/>
          <w:lang w:val="es-UY"/>
        </w:rPr>
        <w:t xml:space="preserve">no </w:t>
      </w:r>
      <w:r w:rsidRPr="006D7D7E">
        <w:rPr>
          <w:rFonts w:ascii="Times New Roman" w:hAnsi="Times New Roman"/>
          <w:sz w:val="24"/>
          <w:szCs w:val="24"/>
          <w:lang w:val="es-UY"/>
        </w:rPr>
        <w:t>parten del mismo nivel de formación ni cuentan con las mismas experiencias previas en atención a la diversidad</w:t>
      </w:r>
      <w:r>
        <w:rPr>
          <w:rFonts w:ascii="Times New Roman" w:hAnsi="Times New Roman"/>
          <w:sz w:val="24"/>
          <w:szCs w:val="24"/>
          <w:lang w:val="es-UY"/>
        </w:rPr>
        <w:t>.</w:t>
      </w:r>
    </w:p>
    <w:p w14:paraId="636EE839" w14:textId="77777777" w:rsidR="00E46B89" w:rsidRDefault="00E46B89" w:rsidP="00E46B89">
      <w:pPr>
        <w:spacing w:line="240" w:lineRule="auto"/>
        <w:ind w:firstLine="284"/>
        <w:jc w:val="both"/>
        <w:rPr>
          <w:rFonts w:ascii="Times New Roman" w:hAnsi="Times New Roman"/>
          <w:sz w:val="24"/>
          <w:szCs w:val="24"/>
          <w:lang w:val="es-UY"/>
        </w:rPr>
      </w:pPr>
      <w:r w:rsidRPr="006D7D7E">
        <w:rPr>
          <w:rFonts w:ascii="Times New Roman" w:hAnsi="Times New Roman"/>
          <w:sz w:val="24"/>
          <w:szCs w:val="24"/>
          <w:lang w:val="es-UY"/>
        </w:rPr>
        <w:t>E</w:t>
      </w:r>
      <w:r>
        <w:rPr>
          <w:rFonts w:ascii="Times New Roman" w:hAnsi="Times New Roman"/>
          <w:sz w:val="24"/>
          <w:szCs w:val="24"/>
          <w:lang w:val="es-UY"/>
        </w:rPr>
        <w:t>n cualquier caso, e</w:t>
      </w:r>
      <w:r w:rsidRPr="006D7D7E">
        <w:rPr>
          <w:rFonts w:ascii="Times New Roman" w:hAnsi="Times New Roman"/>
          <w:sz w:val="24"/>
          <w:szCs w:val="24"/>
          <w:lang w:val="es-UY"/>
        </w:rPr>
        <w:t>l impacto esperado trasciende el fortalecimiento individual docente, porque busca posicionar a la comunidad educativa como un espacio colaborativo que aprende y crece colectivamente, promoviendo los principios de la Educación 5.0, y priorizando la personalización del aprendizaje, la inclusión y el desarrollo integral del ser humano. En este marco, el proceso actúa como catalizador para que el centro avance hacia un modelo de escuela más inclusiva</w:t>
      </w:r>
      <w:r>
        <w:rPr>
          <w:rFonts w:ascii="Times New Roman" w:hAnsi="Times New Roman"/>
          <w:sz w:val="24"/>
          <w:szCs w:val="24"/>
          <w:lang w:val="es-UY"/>
        </w:rPr>
        <w:t xml:space="preserve"> y</w:t>
      </w:r>
      <w:r w:rsidRPr="006D7D7E">
        <w:rPr>
          <w:rFonts w:ascii="Times New Roman" w:hAnsi="Times New Roman"/>
          <w:sz w:val="24"/>
          <w:szCs w:val="24"/>
          <w:lang w:val="es-UY"/>
        </w:rPr>
        <w:t xml:space="preserve"> consciente</w:t>
      </w:r>
      <w:r>
        <w:rPr>
          <w:rFonts w:ascii="Times New Roman" w:hAnsi="Times New Roman"/>
          <w:sz w:val="24"/>
          <w:szCs w:val="24"/>
          <w:lang w:val="es-UY"/>
        </w:rPr>
        <w:t>,</w:t>
      </w:r>
      <w:r w:rsidRPr="006D7D7E">
        <w:rPr>
          <w:rFonts w:ascii="Times New Roman" w:hAnsi="Times New Roman"/>
          <w:sz w:val="24"/>
          <w:szCs w:val="24"/>
          <w:lang w:val="es-UY"/>
        </w:rPr>
        <w:t xml:space="preserve"> </w:t>
      </w:r>
      <w:r w:rsidRPr="0008661D">
        <w:rPr>
          <w:rFonts w:ascii="Times New Roman" w:hAnsi="Times New Roman"/>
          <w:sz w:val="24"/>
          <w:szCs w:val="24"/>
          <w:lang w:val="es-UY"/>
        </w:rPr>
        <w:t>donde la tecnología y las competencias socioemocionales actúen como pilares para construir una educación que prepare a los estudiantes para el futuro.</w:t>
      </w:r>
    </w:p>
    <w:p w14:paraId="30CFB2B1" w14:textId="77777777" w:rsidR="00E46B89" w:rsidRPr="008F0BA8" w:rsidRDefault="00E46B89" w:rsidP="00E46B89">
      <w:pPr>
        <w:spacing w:line="240" w:lineRule="auto"/>
        <w:jc w:val="both"/>
        <w:rPr>
          <w:rFonts w:ascii="Times New Roman" w:hAnsi="Times New Roman"/>
          <w:b/>
          <w:i/>
          <w:sz w:val="26"/>
          <w:szCs w:val="26"/>
        </w:rPr>
      </w:pPr>
      <w:r>
        <w:rPr>
          <w:rFonts w:ascii="Times New Roman" w:hAnsi="Times New Roman"/>
          <w:b/>
          <w:i/>
          <w:sz w:val="26"/>
          <w:szCs w:val="26"/>
        </w:rPr>
        <w:t>3.</w:t>
      </w:r>
      <w:r w:rsidRPr="008F0BA8">
        <w:rPr>
          <w:rFonts w:ascii="Times New Roman" w:hAnsi="Times New Roman"/>
          <w:b/>
          <w:i/>
          <w:sz w:val="26"/>
          <w:szCs w:val="26"/>
        </w:rPr>
        <w:t>5. Preguntas para la reflexión</w:t>
      </w:r>
    </w:p>
    <w:p w14:paraId="2B06FDEE" w14:textId="77777777" w:rsidR="00E46B89" w:rsidRDefault="00E46B89" w:rsidP="00E46B89">
      <w:pPr>
        <w:spacing w:line="240" w:lineRule="auto"/>
        <w:ind w:firstLine="284"/>
        <w:jc w:val="both"/>
        <w:rPr>
          <w:rFonts w:ascii="Times New Roman" w:hAnsi="Times New Roman"/>
          <w:sz w:val="24"/>
          <w:szCs w:val="24"/>
          <w:lang w:val="es-UY"/>
        </w:rPr>
      </w:pPr>
      <w:r>
        <w:rPr>
          <w:rFonts w:ascii="Times New Roman" w:hAnsi="Times New Roman"/>
          <w:sz w:val="24"/>
          <w:szCs w:val="24"/>
          <w:lang w:val="es-UY"/>
        </w:rPr>
        <w:t xml:space="preserve">A partir de lo antes compartido se pueden establecer algunas preguntas que guíen la reflexión. En este sentido, se plantea seguir pensando en temas y procesos clave que inviten a generar aprendizajes y conocimientos, disparen la innovación, integren herramientas novedosas y necesarias para la enseñanza y, en última instancia, promuevan competencias de diseño de mejoras que impacten en la atención a la diversidad en las aulas. Entre las preguntas disparadoras se identifican las siguientes: </w:t>
      </w:r>
    </w:p>
    <w:p w14:paraId="46484DD4" w14:textId="77777777" w:rsidR="00E46B89" w:rsidRPr="00474204" w:rsidRDefault="00E46B89" w:rsidP="00E46B89">
      <w:pPr>
        <w:numPr>
          <w:ilvl w:val="0"/>
          <w:numId w:val="11"/>
        </w:numPr>
        <w:spacing w:line="240" w:lineRule="auto"/>
        <w:jc w:val="both"/>
        <w:rPr>
          <w:rFonts w:ascii="Times New Roman" w:hAnsi="Times New Roman"/>
          <w:sz w:val="24"/>
          <w:szCs w:val="24"/>
          <w:lang w:val="es-UY"/>
        </w:rPr>
      </w:pPr>
      <w:r w:rsidRPr="00474204">
        <w:rPr>
          <w:rFonts w:ascii="Times New Roman" w:hAnsi="Times New Roman"/>
          <w:sz w:val="24"/>
          <w:szCs w:val="24"/>
          <w:lang w:val="es-UY"/>
        </w:rPr>
        <w:t xml:space="preserve">¿Cómo se puede fomentar una cultura de </w:t>
      </w:r>
      <w:r>
        <w:rPr>
          <w:rFonts w:ascii="Times New Roman" w:hAnsi="Times New Roman"/>
          <w:sz w:val="24"/>
          <w:szCs w:val="24"/>
          <w:lang w:val="es-UY"/>
        </w:rPr>
        <w:t xml:space="preserve">aprendizaje </w:t>
      </w:r>
      <w:r w:rsidRPr="00474204">
        <w:rPr>
          <w:rFonts w:ascii="Times New Roman" w:hAnsi="Times New Roman"/>
          <w:sz w:val="24"/>
          <w:szCs w:val="24"/>
          <w:lang w:val="es-UY"/>
        </w:rPr>
        <w:t>colabora</w:t>
      </w:r>
      <w:r>
        <w:rPr>
          <w:rFonts w:ascii="Times New Roman" w:hAnsi="Times New Roman"/>
          <w:sz w:val="24"/>
          <w:szCs w:val="24"/>
          <w:lang w:val="es-UY"/>
        </w:rPr>
        <w:t>tivo</w:t>
      </w:r>
      <w:r w:rsidRPr="00474204">
        <w:rPr>
          <w:rFonts w:ascii="Times New Roman" w:hAnsi="Times New Roman"/>
          <w:sz w:val="24"/>
          <w:szCs w:val="24"/>
          <w:lang w:val="es-UY"/>
        </w:rPr>
        <w:t xml:space="preserve"> entre docentes para mejorar la atención a la diversidad?</w:t>
      </w:r>
    </w:p>
    <w:p w14:paraId="5EDEAAF6" w14:textId="77777777" w:rsidR="00E46B89" w:rsidRPr="00474204" w:rsidRDefault="00E46B89" w:rsidP="00E46B89">
      <w:pPr>
        <w:numPr>
          <w:ilvl w:val="0"/>
          <w:numId w:val="11"/>
        </w:numPr>
        <w:spacing w:line="240" w:lineRule="auto"/>
        <w:jc w:val="both"/>
        <w:rPr>
          <w:rFonts w:ascii="Times New Roman" w:hAnsi="Times New Roman"/>
          <w:sz w:val="24"/>
          <w:szCs w:val="24"/>
          <w:lang w:val="es-UY"/>
        </w:rPr>
      </w:pPr>
      <w:r w:rsidRPr="00474204">
        <w:rPr>
          <w:rFonts w:ascii="Times New Roman" w:hAnsi="Times New Roman"/>
          <w:sz w:val="24"/>
          <w:szCs w:val="24"/>
          <w:lang w:val="es-UY"/>
        </w:rPr>
        <w:t>¿Cómo pueden los líderes educativos integrar las perspectivas docentes en el diseño de estrategias inclusivas?</w:t>
      </w:r>
    </w:p>
    <w:p w14:paraId="1F517D41" w14:textId="77777777" w:rsidR="00E46B89" w:rsidRPr="00474204" w:rsidRDefault="00E46B89" w:rsidP="00E46B89">
      <w:pPr>
        <w:numPr>
          <w:ilvl w:val="0"/>
          <w:numId w:val="11"/>
        </w:numPr>
        <w:spacing w:line="240" w:lineRule="auto"/>
        <w:jc w:val="both"/>
        <w:rPr>
          <w:rFonts w:ascii="Times New Roman" w:hAnsi="Times New Roman"/>
          <w:sz w:val="24"/>
          <w:szCs w:val="24"/>
          <w:lang w:val="es-UY"/>
        </w:rPr>
      </w:pPr>
      <w:r w:rsidRPr="00474204">
        <w:rPr>
          <w:rFonts w:ascii="Times New Roman" w:hAnsi="Times New Roman"/>
          <w:sz w:val="24"/>
          <w:szCs w:val="24"/>
          <w:lang w:val="es-UY"/>
        </w:rPr>
        <w:t>¿De qué manera las tecnologías emergentes podrían complementar las estrategias docentes para la atención a la diversidad?</w:t>
      </w:r>
    </w:p>
    <w:p w14:paraId="143EF0F2" w14:textId="77777777" w:rsidR="00E46B89" w:rsidRDefault="00E46B89" w:rsidP="00E46B89">
      <w:pPr>
        <w:spacing w:line="240" w:lineRule="auto"/>
        <w:ind w:firstLine="284"/>
        <w:jc w:val="both"/>
        <w:rPr>
          <w:rFonts w:ascii="Times New Roman" w:hAnsi="Times New Roman"/>
          <w:sz w:val="24"/>
          <w:szCs w:val="24"/>
          <w:lang w:val="es-UY"/>
        </w:rPr>
      </w:pPr>
      <w:r>
        <w:rPr>
          <w:rFonts w:ascii="Times New Roman" w:hAnsi="Times New Roman"/>
          <w:sz w:val="24"/>
          <w:szCs w:val="24"/>
          <w:lang w:val="es-UY"/>
        </w:rPr>
        <w:t xml:space="preserve">Entendemos que la reflexión sobre estas y otras temáticas emergentes que surgen del trabajo expuesto, pueden contribuir a alcanzar entornos de enseñanza y aprendizaje más inclusivos y adaptados a la Sociedad 5.0 y sus requerimientos. </w:t>
      </w:r>
    </w:p>
    <w:p w14:paraId="1D39B964" w14:textId="77777777" w:rsidR="0071605E" w:rsidRDefault="0071605E">
      <w:pPr>
        <w:rPr>
          <w:rFonts w:ascii="Times New Roman" w:hAnsi="Times New Roman"/>
          <w:sz w:val="16"/>
          <w:szCs w:val="24"/>
        </w:rPr>
      </w:pPr>
      <w:r>
        <w:rPr>
          <w:rFonts w:ascii="Times New Roman" w:hAnsi="Times New Roman"/>
          <w:sz w:val="16"/>
          <w:szCs w:val="24"/>
        </w:rPr>
        <w:br w:type="page"/>
      </w:r>
    </w:p>
    <w:p w14:paraId="555D59A4" w14:textId="77777777" w:rsidR="00EE3EB1" w:rsidRDefault="00EE3EB1" w:rsidP="00EE3EB1">
      <w:pPr>
        <w:jc w:val="center"/>
        <w:rPr>
          <w:rFonts w:ascii="Times New Roman" w:hAnsi="Times New Roman"/>
          <w:b/>
          <w:bCs/>
          <w:sz w:val="32"/>
          <w:szCs w:val="32"/>
        </w:rPr>
      </w:pPr>
      <w:r w:rsidRPr="7CC07693">
        <w:rPr>
          <w:rFonts w:ascii="Times New Roman" w:hAnsi="Times New Roman"/>
          <w:b/>
          <w:bCs/>
          <w:sz w:val="32"/>
          <w:szCs w:val="32"/>
        </w:rPr>
        <w:lastRenderedPageBreak/>
        <w:t>EVALUACIÓN INSTITUCIONAL COMO MOTOR DE MEJORA: LIDERAZGO PARA LA TRANSFORMACIÓN EDUCATIVA</w:t>
      </w:r>
    </w:p>
    <w:p w14:paraId="7944DC1D" w14:textId="77777777" w:rsidR="00EE3EB1" w:rsidRDefault="00EE3EB1" w:rsidP="00EE3EB1">
      <w:pPr>
        <w:spacing w:line="240" w:lineRule="auto"/>
        <w:jc w:val="right"/>
        <w:rPr>
          <w:rFonts w:ascii="Times New Roman" w:hAnsi="Times New Roman"/>
          <w:b/>
          <w:bCs/>
          <w:sz w:val="24"/>
          <w:szCs w:val="24"/>
        </w:rPr>
      </w:pPr>
      <w:r w:rsidRPr="5BA5C32D">
        <w:rPr>
          <w:rFonts w:ascii="Times New Roman" w:hAnsi="Times New Roman"/>
          <w:b/>
          <w:bCs/>
          <w:sz w:val="24"/>
          <w:szCs w:val="24"/>
        </w:rPr>
        <w:t>María José Irigoyen González</w:t>
      </w:r>
    </w:p>
    <w:p w14:paraId="61BD482F" w14:textId="77777777" w:rsidR="00EE3EB1" w:rsidRDefault="00EE3EB1" w:rsidP="00EE3EB1">
      <w:pPr>
        <w:spacing w:line="240" w:lineRule="auto"/>
        <w:jc w:val="right"/>
        <w:rPr>
          <w:rFonts w:ascii="Times New Roman" w:hAnsi="Times New Roman"/>
          <w:sz w:val="24"/>
          <w:szCs w:val="24"/>
        </w:rPr>
      </w:pPr>
      <w:r w:rsidRPr="5BA5C32D">
        <w:rPr>
          <w:rFonts w:ascii="Times New Roman" w:hAnsi="Times New Roman"/>
          <w:sz w:val="24"/>
          <w:szCs w:val="24"/>
        </w:rPr>
        <w:t>Consejo de Formación en Educación /Uruguay</w:t>
      </w:r>
    </w:p>
    <w:p w14:paraId="35871275" w14:textId="77777777" w:rsidR="00EE3EB1" w:rsidRDefault="00EE3EB1" w:rsidP="00EE3EB1">
      <w:pPr>
        <w:spacing w:line="240" w:lineRule="auto"/>
        <w:jc w:val="right"/>
        <w:rPr>
          <w:rFonts w:ascii="Times New Roman" w:hAnsi="Times New Roman"/>
          <w:b/>
          <w:bCs/>
          <w:sz w:val="24"/>
          <w:szCs w:val="24"/>
        </w:rPr>
      </w:pPr>
      <w:r>
        <w:rPr>
          <w:rFonts w:ascii="Times New Roman" w:hAnsi="Times New Roman"/>
          <w:b/>
          <w:bCs/>
          <w:sz w:val="24"/>
          <w:szCs w:val="24"/>
        </w:rPr>
        <w:t>Claudia Cabrera Borges</w:t>
      </w:r>
    </w:p>
    <w:p w14:paraId="19DBF51D" w14:textId="77777777" w:rsidR="00EE3EB1" w:rsidRDefault="00EE3EB1" w:rsidP="00EE3EB1">
      <w:pPr>
        <w:spacing w:line="240" w:lineRule="auto"/>
        <w:jc w:val="right"/>
        <w:rPr>
          <w:rFonts w:ascii="Times New Roman" w:hAnsi="Times New Roman"/>
          <w:sz w:val="24"/>
          <w:szCs w:val="24"/>
        </w:rPr>
      </w:pPr>
      <w:r>
        <w:rPr>
          <w:rFonts w:ascii="Times New Roman" w:hAnsi="Times New Roman"/>
          <w:sz w:val="24"/>
          <w:szCs w:val="24"/>
        </w:rPr>
        <w:t>Universidad ORT Uruguay; Consejo de Formación en Educación</w:t>
      </w:r>
      <w:r w:rsidRPr="00A713D0">
        <w:rPr>
          <w:rFonts w:ascii="Times New Roman" w:hAnsi="Times New Roman"/>
          <w:sz w:val="24"/>
          <w:szCs w:val="24"/>
        </w:rPr>
        <w:t>/</w:t>
      </w:r>
      <w:r>
        <w:rPr>
          <w:rFonts w:ascii="Times New Roman" w:hAnsi="Times New Roman"/>
          <w:sz w:val="24"/>
          <w:szCs w:val="24"/>
        </w:rPr>
        <w:t>Uruguay</w:t>
      </w:r>
    </w:p>
    <w:p w14:paraId="26570E83" w14:textId="77777777" w:rsidR="00EE3EB1" w:rsidRPr="00423E1C" w:rsidRDefault="00EE3EB1" w:rsidP="00EE3EB1">
      <w:pPr>
        <w:spacing w:line="240" w:lineRule="auto"/>
        <w:jc w:val="both"/>
        <w:rPr>
          <w:rFonts w:ascii="Times New Roman" w:hAnsi="Times New Roman"/>
          <w:i/>
          <w:iCs/>
          <w:sz w:val="26"/>
          <w:szCs w:val="26"/>
        </w:rPr>
      </w:pPr>
      <w:r>
        <w:rPr>
          <w:rFonts w:ascii="Times New Roman" w:hAnsi="Times New Roman"/>
          <w:b/>
          <w:bCs/>
          <w:i/>
          <w:iCs/>
          <w:sz w:val="26"/>
          <w:szCs w:val="26"/>
        </w:rPr>
        <w:t>4.</w:t>
      </w:r>
      <w:r w:rsidRPr="7CC07693">
        <w:rPr>
          <w:rFonts w:ascii="Times New Roman" w:hAnsi="Times New Roman"/>
          <w:b/>
          <w:bCs/>
          <w:i/>
          <w:iCs/>
          <w:sz w:val="26"/>
          <w:szCs w:val="26"/>
        </w:rPr>
        <w:t>1. Contexto</w:t>
      </w:r>
    </w:p>
    <w:p w14:paraId="74D47B2C" w14:textId="77777777" w:rsidR="00EE3EB1" w:rsidRDefault="00EE3EB1" w:rsidP="00EE3EB1">
      <w:pPr>
        <w:spacing w:line="240" w:lineRule="auto"/>
        <w:ind w:firstLine="284"/>
        <w:jc w:val="both"/>
        <w:rPr>
          <w:rFonts w:ascii="Times New Roman" w:hAnsi="Times New Roman"/>
          <w:sz w:val="24"/>
          <w:szCs w:val="24"/>
        </w:rPr>
      </w:pPr>
      <w:r w:rsidRPr="7CC07693">
        <w:rPr>
          <w:rFonts w:ascii="Times New Roman" w:hAnsi="Times New Roman"/>
          <w:sz w:val="24"/>
          <w:szCs w:val="24"/>
        </w:rPr>
        <w:t xml:space="preserve">En un centro privado, </w:t>
      </w:r>
      <w:r>
        <w:rPr>
          <w:rFonts w:ascii="Times New Roman" w:hAnsi="Times New Roman"/>
          <w:sz w:val="24"/>
          <w:szCs w:val="24"/>
        </w:rPr>
        <w:t>confesional</w:t>
      </w:r>
      <w:r w:rsidRPr="7CC07693">
        <w:rPr>
          <w:rFonts w:ascii="Times New Roman" w:hAnsi="Times New Roman"/>
          <w:sz w:val="24"/>
          <w:szCs w:val="24"/>
        </w:rPr>
        <w:t xml:space="preserve"> que brinda </w:t>
      </w:r>
      <w:r>
        <w:rPr>
          <w:rFonts w:ascii="Times New Roman" w:hAnsi="Times New Roman"/>
          <w:sz w:val="24"/>
          <w:szCs w:val="24"/>
        </w:rPr>
        <w:t xml:space="preserve">educación </w:t>
      </w:r>
      <w:r w:rsidRPr="7CC07693">
        <w:rPr>
          <w:rFonts w:ascii="Times New Roman" w:hAnsi="Times New Roman"/>
          <w:sz w:val="24"/>
          <w:szCs w:val="24"/>
        </w:rPr>
        <w:t xml:space="preserve">desde la Primera Infancia (iniciando con grupos de dos años) hasta Educación Secundaria se llevó adelante </w:t>
      </w:r>
      <w:r>
        <w:rPr>
          <w:rFonts w:ascii="Times New Roman" w:hAnsi="Times New Roman"/>
          <w:sz w:val="24"/>
          <w:szCs w:val="24"/>
        </w:rPr>
        <w:t>un</w:t>
      </w:r>
      <w:r w:rsidRPr="7CC07693">
        <w:rPr>
          <w:rFonts w:ascii="Times New Roman" w:hAnsi="Times New Roman"/>
          <w:sz w:val="24"/>
          <w:szCs w:val="24"/>
        </w:rPr>
        <w:t xml:space="preserve"> diagnóstico institucional orientador de los lineamientos del plan de mejora presentado posteriormente. Dicho centro se encuentra ubicado en la zona metropolitana de Montevideo. </w:t>
      </w:r>
      <w:r>
        <w:rPr>
          <w:rFonts w:ascii="Times New Roman" w:hAnsi="Times New Roman"/>
          <w:sz w:val="24"/>
          <w:szCs w:val="24"/>
        </w:rPr>
        <w:t>Ofrece</w:t>
      </w:r>
      <w:r w:rsidRPr="7CC07693">
        <w:rPr>
          <w:rFonts w:ascii="Times New Roman" w:hAnsi="Times New Roman"/>
          <w:sz w:val="24"/>
          <w:szCs w:val="24"/>
        </w:rPr>
        <w:t xml:space="preserve"> también propuestas extracurriculares, apoyos académicos, actividades pastorales, talleres, así como actividades deportivas. Con más de un siglo de historia, se ha adaptado a las demandas </w:t>
      </w:r>
      <w:r>
        <w:rPr>
          <w:rFonts w:ascii="Times New Roman" w:hAnsi="Times New Roman"/>
          <w:sz w:val="24"/>
          <w:szCs w:val="24"/>
        </w:rPr>
        <w:t xml:space="preserve">educativas </w:t>
      </w:r>
      <w:r w:rsidRPr="7CC07693">
        <w:rPr>
          <w:rFonts w:ascii="Times New Roman" w:hAnsi="Times New Roman"/>
          <w:sz w:val="24"/>
          <w:szCs w:val="24"/>
        </w:rPr>
        <w:t>de cada época</w:t>
      </w:r>
      <w:r>
        <w:rPr>
          <w:rFonts w:ascii="Times New Roman" w:hAnsi="Times New Roman"/>
          <w:sz w:val="24"/>
          <w:szCs w:val="24"/>
        </w:rPr>
        <w:t xml:space="preserve"> y está en proceso de adaptación a las demandas de la Sociedad 5.0 (Irigoyen, 2024)</w:t>
      </w:r>
      <w:r w:rsidRPr="7CC07693">
        <w:rPr>
          <w:rFonts w:ascii="Times New Roman" w:hAnsi="Times New Roman"/>
          <w:sz w:val="24"/>
          <w:szCs w:val="24"/>
        </w:rPr>
        <w:t>.</w:t>
      </w:r>
    </w:p>
    <w:p w14:paraId="1686410C" w14:textId="77777777" w:rsidR="00EE3EB1" w:rsidRDefault="00EE3EB1" w:rsidP="00EE3EB1">
      <w:pPr>
        <w:spacing w:line="240" w:lineRule="auto"/>
        <w:ind w:firstLine="284"/>
        <w:jc w:val="both"/>
        <w:rPr>
          <w:rFonts w:ascii="Times New Roman" w:hAnsi="Times New Roman"/>
          <w:sz w:val="24"/>
          <w:szCs w:val="24"/>
        </w:rPr>
      </w:pPr>
      <w:r w:rsidRPr="7CC07693">
        <w:rPr>
          <w:rFonts w:ascii="Times New Roman" w:hAnsi="Times New Roman"/>
          <w:sz w:val="24"/>
          <w:szCs w:val="24"/>
        </w:rPr>
        <w:t xml:space="preserve">En la actualidad, reúne a unos </w:t>
      </w:r>
      <w:r>
        <w:rPr>
          <w:rFonts w:ascii="Times New Roman" w:hAnsi="Times New Roman"/>
          <w:sz w:val="24"/>
          <w:szCs w:val="24"/>
        </w:rPr>
        <w:t>mil estudiantes</w:t>
      </w:r>
      <w:r w:rsidRPr="7CC07693">
        <w:rPr>
          <w:rFonts w:ascii="Times New Roman" w:hAnsi="Times New Roman"/>
          <w:sz w:val="24"/>
          <w:szCs w:val="24"/>
        </w:rPr>
        <w:t xml:space="preserve">, </w:t>
      </w:r>
      <w:r>
        <w:rPr>
          <w:rFonts w:ascii="Times New Roman" w:hAnsi="Times New Roman"/>
          <w:sz w:val="24"/>
          <w:szCs w:val="24"/>
        </w:rPr>
        <w:t xml:space="preserve">de los cuales </w:t>
      </w:r>
      <w:r w:rsidRPr="7CC07693">
        <w:rPr>
          <w:rFonts w:ascii="Times New Roman" w:hAnsi="Times New Roman"/>
          <w:sz w:val="24"/>
          <w:szCs w:val="24"/>
        </w:rPr>
        <w:t>536 pertenecen a Secundaria. Este Sector está conformado también por 107 funcionarios entre directivos, secretarios, adscriptos, docentes de aula, docentes auxiliares, coordinadores de áreas, equipo de psicólogos y psicopedagogos. Cabe resaltar que el trabajo se focalizó en el Sector de Secundaria, específicamente el Tercer Ciclo de Educación Básica Integral (EBI) que cuenta con 260 estudiantes.</w:t>
      </w:r>
    </w:p>
    <w:p w14:paraId="377A18CA" w14:textId="77777777" w:rsidR="00EE3EB1" w:rsidRPr="00EE177C" w:rsidRDefault="00EE3EB1" w:rsidP="00EE3EB1">
      <w:pPr>
        <w:spacing w:line="240" w:lineRule="auto"/>
        <w:ind w:firstLine="284"/>
        <w:jc w:val="both"/>
        <w:rPr>
          <w:rFonts w:ascii="Times New Roman" w:hAnsi="Times New Roman"/>
          <w:sz w:val="24"/>
          <w:szCs w:val="24"/>
        </w:rPr>
      </w:pPr>
      <w:r w:rsidRPr="7CC07693">
        <w:rPr>
          <w:rFonts w:ascii="Times New Roman" w:hAnsi="Times New Roman"/>
          <w:sz w:val="24"/>
          <w:szCs w:val="24"/>
        </w:rPr>
        <w:t xml:space="preserve">El proceso de identificación de la problemática supuso una instancia exploratoria </w:t>
      </w:r>
      <w:r>
        <w:rPr>
          <w:rFonts w:ascii="Times New Roman" w:hAnsi="Times New Roman"/>
          <w:sz w:val="24"/>
          <w:szCs w:val="24"/>
        </w:rPr>
        <w:t>seguida de</w:t>
      </w:r>
      <w:r w:rsidRPr="7CC07693">
        <w:rPr>
          <w:rFonts w:ascii="Times New Roman" w:hAnsi="Times New Roman"/>
          <w:sz w:val="24"/>
          <w:szCs w:val="24"/>
        </w:rPr>
        <w:t xml:space="preserve"> análisis en profundidad</w:t>
      </w:r>
      <w:r>
        <w:rPr>
          <w:rFonts w:ascii="Times New Roman" w:hAnsi="Times New Roman"/>
          <w:sz w:val="24"/>
          <w:szCs w:val="24"/>
        </w:rPr>
        <w:t>,</w:t>
      </w:r>
      <w:r w:rsidRPr="7CC07693">
        <w:rPr>
          <w:rFonts w:ascii="Times New Roman" w:hAnsi="Times New Roman"/>
          <w:sz w:val="24"/>
          <w:szCs w:val="24"/>
        </w:rPr>
        <w:t xml:space="preserve"> </w:t>
      </w:r>
      <w:r>
        <w:rPr>
          <w:rFonts w:ascii="Times New Roman" w:hAnsi="Times New Roman"/>
          <w:sz w:val="24"/>
          <w:szCs w:val="24"/>
        </w:rPr>
        <w:t>que permitió identificar</w:t>
      </w:r>
      <w:r w:rsidRPr="7CC07693">
        <w:rPr>
          <w:rFonts w:ascii="Times New Roman" w:hAnsi="Times New Roman"/>
          <w:sz w:val="24"/>
          <w:szCs w:val="24"/>
        </w:rPr>
        <w:t xml:space="preserve"> </w:t>
      </w:r>
      <w:r>
        <w:rPr>
          <w:rFonts w:ascii="Times New Roman" w:hAnsi="Times New Roman"/>
          <w:sz w:val="24"/>
          <w:szCs w:val="24"/>
        </w:rPr>
        <w:t xml:space="preserve">como foco </w:t>
      </w:r>
      <w:r w:rsidRPr="7CC07693">
        <w:rPr>
          <w:rFonts w:ascii="Times New Roman" w:hAnsi="Times New Roman"/>
          <w:sz w:val="24"/>
          <w:szCs w:val="24"/>
        </w:rPr>
        <w:t xml:space="preserve">la ausencia de una evaluación institucional de la propuesta de extensión horaria en </w:t>
      </w:r>
      <w:r>
        <w:rPr>
          <w:rFonts w:ascii="Times New Roman" w:hAnsi="Times New Roman"/>
          <w:sz w:val="24"/>
          <w:szCs w:val="24"/>
        </w:rPr>
        <w:t>S</w:t>
      </w:r>
      <w:r w:rsidRPr="7CC07693">
        <w:rPr>
          <w:rFonts w:ascii="Times New Roman" w:hAnsi="Times New Roman"/>
          <w:sz w:val="24"/>
          <w:szCs w:val="24"/>
        </w:rPr>
        <w:t xml:space="preserve">ecundaria, lo que deriva en la toma de decisiones poco informadas y en dinámicas organizativas ineficientes. Esta evaluación es fundamental para generar insumos que faciliten su gestión. </w:t>
      </w:r>
      <w:r>
        <w:rPr>
          <w:rFonts w:ascii="Times New Roman" w:hAnsi="Times New Roman"/>
          <w:sz w:val="24"/>
          <w:szCs w:val="24"/>
        </w:rPr>
        <w:t>S</w:t>
      </w:r>
      <w:r w:rsidRPr="7CC07693">
        <w:rPr>
          <w:rFonts w:ascii="Times New Roman" w:hAnsi="Times New Roman"/>
          <w:sz w:val="24"/>
          <w:szCs w:val="24"/>
        </w:rPr>
        <w:t>e evidencia</w:t>
      </w:r>
      <w:r>
        <w:rPr>
          <w:rFonts w:ascii="Times New Roman" w:hAnsi="Times New Roman"/>
          <w:sz w:val="24"/>
          <w:szCs w:val="24"/>
        </w:rPr>
        <w:t>, además,</w:t>
      </w:r>
      <w:r w:rsidRPr="7CC07693">
        <w:rPr>
          <w:rFonts w:ascii="Times New Roman" w:hAnsi="Times New Roman"/>
          <w:sz w:val="24"/>
          <w:szCs w:val="24"/>
        </w:rPr>
        <w:t xml:space="preserve"> una falta de registros sistemáticos sobre la implementación de esta propuesta, que comenzó en 2015 y ha experimentado diversas modificaciones a lo largo de los años.</w:t>
      </w:r>
    </w:p>
    <w:p w14:paraId="6215D665" w14:textId="77777777" w:rsidR="00EE3EB1" w:rsidRPr="00EE177C" w:rsidRDefault="00EE3EB1" w:rsidP="00EE3EB1">
      <w:pPr>
        <w:spacing w:line="240" w:lineRule="auto"/>
        <w:ind w:firstLine="284"/>
        <w:jc w:val="both"/>
        <w:rPr>
          <w:rFonts w:ascii="Times New Roman" w:hAnsi="Times New Roman"/>
          <w:sz w:val="24"/>
          <w:szCs w:val="24"/>
        </w:rPr>
      </w:pPr>
      <w:r w:rsidRPr="5BA5C32D">
        <w:rPr>
          <w:rFonts w:ascii="Times New Roman" w:hAnsi="Times New Roman"/>
          <w:sz w:val="24"/>
          <w:szCs w:val="24"/>
        </w:rPr>
        <w:t>La relevancia del abordaje de este problema se sustenta en aportes teóricos de autores de referencia. A continuación, se mencionan dos de las fuentes más relevantes para este caso. Ya desde hace una década Escalera Castillo &amp; Escalera (2014) destacaron la función formativa de la evaluación institucional y su impacto tanto en la toma de decisiones como en la proyección de las mejoras a alcanzar. Es por lo que la evaluación interna de una institución no debe ser un aspecto secundario o postergado por falta de tiempo; por el contrario, debe integrarse como una práctica inherente a su funcionamiento cotidiano.</w:t>
      </w:r>
    </w:p>
    <w:p w14:paraId="7ACED8CC" w14:textId="77777777" w:rsidR="00EE3EB1" w:rsidRDefault="00EE3EB1" w:rsidP="00EE3EB1">
      <w:pPr>
        <w:spacing w:line="240" w:lineRule="auto"/>
        <w:ind w:firstLine="284"/>
        <w:jc w:val="both"/>
      </w:pPr>
      <w:r>
        <w:rPr>
          <w:rFonts w:ascii="Times New Roman" w:hAnsi="Times New Roman"/>
          <w:sz w:val="24"/>
          <w:szCs w:val="24"/>
        </w:rPr>
        <w:t>E</w:t>
      </w:r>
      <w:r w:rsidRPr="7CC07693">
        <w:rPr>
          <w:rFonts w:ascii="Times New Roman" w:hAnsi="Times New Roman"/>
          <w:sz w:val="24"/>
          <w:szCs w:val="24"/>
        </w:rPr>
        <w:t xml:space="preserve">n un aporte más reciente, Ravela (2020) plantea que asumir la evaluación como una actividad integrada a las prácticas diarias de una institución educativa requiere enmarcarla en una cultura de evaluación colectiva. Esto implica el análisis del ejercicio de la profesión de forma continua y colaborativa basada en la confrontación de evidencias. </w:t>
      </w:r>
    </w:p>
    <w:p w14:paraId="6C6010D4" w14:textId="77777777" w:rsidR="00EE3EB1" w:rsidRDefault="00EE3EB1" w:rsidP="00EE3EB1">
      <w:pPr>
        <w:spacing w:line="240" w:lineRule="auto"/>
        <w:jc w:val="both"/>
        <w:rPr>
          <w:rFonts w:ascii="Times New Roman" w:hAnsi="Times New Roman"/>
          <w:b/>
          <w:bCs/>
          <w:i/>
          <w:iCs/>
          <w:sz w:val="26"/>
          <w:szCs w:val="26"/>
        </w:rPr>
      </w:pPr>
      <w:r>
        <w:rPr>
          <w:rFonts w:ascii="Times New Roman" w:hAnsi="Times New Roman"/>
          <w:b/>
          <w:bCs/>
          <w:i/>
          <w:iCs/>
          <w:sz w:val="26"/>
          <w:szCs w:val="26"/>
        </w:rPr>
        <w:lastRenderedPageBreak/>
        <w:t>4.</w:t>
      </w:r>
      <w:r w:rsidRPr="7CC07693">
        <w:rPr>
          <w:rFonts w:ascii="Times New Roman" w:hAnsi="Times New Roman"/>
          <w:b/>
          <w:bCs/>
          <w:i/>
          <w:iCs/>
          <w:sz w:val="26"/>
          <w:szCs w:val="26"/>
        </w:rPr>
        <w:t>2</w:t>
      </w:r>
      <w:r w:rsidRPr="000937B9">
        <w:rPr>
          <w:rFonts w:ascii="Times New Roman" w:hAnsi="Times New Roman"/>
          <w:b/>
          <w:bCs/>
          <w:i/>
          <w:iCs/>
          <w:sz w:val="26"/>
          <w:szCs w:val="26"/>
        </w:rPr>
        <w:t>. Liderazgo y evaluación institucional</w:t>
      </w:r>
    </w:p>
    <w:p w14:paraId="3C7285A2" w14:textId="77777777" w:rsidR="00EE3EB1" w:rsidRDefault="00EE3EB1" w:rsidP="00EE3EB1">
      <w:pPr>
        <w:spacing w:line="240" w:lineRule="auto"/>
        <w:ind w:firstLine="284"/>
        <w:jc w:val="both"/>
        <w:rPr>
          <w:rFonts w:ascii="Times New Roman" w:hAnsi="Times New Roman"/>
          <w:sz w:val="24"/>
          <w:szCs w:val="24"/>
        </w:rPr>
      </w:pPr>
      <w:r w:rsidRPr="00435BDA">
        <w:rPr>
          <w:rFonts w:ascii="Times New Roman" w:hAnsi="Times New Roman"/>
          <w:sz w:val="24"/>
          <w:szCs w:val="24"/>
        </w:rPr>
        <w:t>El liderazgo es fundamental para el aprendizaje organizacional, en tanto puede constituirse como un motor para impulsar la adaptación y el desarrollo en entornos cambiantes</w:t>
      </w:r>
      <w:r>
        <w:rPr>
          <w:rFonts w:ascii="Times New Roman" w:hAnsi="Times New Roman"/>
          <w:sz w:val="24"/>
          <w:szCs w:val="24"/>
        </w:rPr>
        <w:t>,</w:t>
      </w:r>
      <w:r w:rsidRPr="00435BDA">
        <w:rPr>
          <w:rFonts w:ascii="Times New Roman" w:hAnsi="Times New Roman"/>
          <w:sz w:val="24"/>
          <w:szCs w:val="24"/>
        </w:rPr>
        <w:t xml:space="preserve"> como son los que rodean a las instituciones educativas actuales</w:t>
      </w:r>
      <w:r>
        <w:rPr>
          <w:rFonts w:ascii="Times New Roman" w:hAnsi="Times New Roman"/>
          <w:sz w:val="24"/>
          <w:szCs w:val="24"/>
        </w:rPr>
        <w:t>, especialmente referidos a los modelos 5.0</w:t>
      </w:r>
      <w:r w:rsidRPr="00435BDA">
        <w:rPr>
          <w:rFonts w:ascii="Times New Roman" w:hAnsi="Times New Roman"/>
          <w:sz w:val="24"/>
          <w:szCs w:val="24"/>
        </w:rPr>
        <w:t>. El liderazgo puede fomentar la creación de ambientes propicios para el aprendizaje continuo. Est</w:t>
      </w:r>
      <w:r>
        <w:rPr>
          <w:rFonts w:ascii="Times New Roman" w:hAnsi="Times New Roman"/>
          <w:sz w:val="24"/>
          <w:szCs w:val="24"/>
        </w:rPr>
        <w:t>e</w:t>
      </w:r>
      <w:r w:rsidRPr="00435BDA">
        <w:rPr>
          <w:rFonts w:ascii="Times New Roman" w:hAnsi="Times New Roman"/>
          <w:sz w:val="24"/>
          <w:szCs w:val="24"/>
        </w:rPr>
        <w:t xml:space="preserve"> aprendizaje redunda, además, en el desarrollo profesional de los actores que participan de la organización, que son quienes posibilitan que se concrete el aprendizaje organizacional</w:t>
      </w:r>
      <w:r>
        <w:rPr>
          <w:rFonts w:ascii="Times New Roman" w:hAnsi="Times New Roman"/>
          <w:sz w:val="24"/>
          <w:szCs w:val="24"/>
        </w:rPr>
        <w:t>. E</w:t>
      </w:r>
      <w:r w:rsidRPr="00435BDA">
        <w:rPr>
          <w:rFonts w:ascii="Times New Roman" w:hAnsi="Times New Roman"/>
          <w:sz w:val="24"/>
          <w:szCs w:val="24"/>
        </w:rPr>
        <w:t>l liderazgo</w:t>
      </w:r>
      <w:r>
        <w:rPr>
          <w:rFonts w:ascii="Times New Roman" w:hAnsi="Times New Roman"/>
          <w:sz w:val="24"/>
          <w:szCs w:val="24"/>
        </w:rPr>
        <w:t>,</w:t>
      </w:r>
      <w:r w:rsidRPr="00435BDA">
        <w:rPr>
          <w:rFonts w:ascii="Times New Roman" w:hAnsi="Times New Roman"/>
          <w:sz w:val="24"/>
          <w:szCs w:val="24"/>
        </w:rPr>
        <w:t xml:space="preserve"> entonces</w:t>
      </w:r>
      <w:r>
        <w:rPr>
          <w:rFonts w:ascii="Times New Roman" w:hAnsi="Times New Roman"/>
          <w:sz w:val="24"/>
          <w:szCs w:val="24"/>
        </w:rPr>
        <w:t>,</w:t>
      </w:r>
      <w:r w:rsidRPr="00435BDA">
        <w:rPr>
          <w:rFonts w:ascii="Times New Roman" w:hAnsi="Times New Roman"/>
          <w:sz w:val="24"/>
          <w:szCs w:val="24"/>
        </w:rPr>
        <w:t xml:space="preserve"> puede actuar como catalizador de esos procesos.</w:t>
      </w:r>
    </w:p>
    <w:p w14:paraId="107D71FE" w14:textId="77777777" w:rsidR="00EE3EB1" w:rsidRDefault="00EE3EB1" w:rsidP="00EE3EB1">
      <w:pPr>
        <w:spacing w:line="240" w:lineRule="auto"/>
        <w:ind w:firstLine="284"/>
        <w:jc w:val="both"/>
        <w:rPr>
          <w:rFonts w:ascii="Times New Roman" w:hAnsi="Times New Roman"/>
          <w:sz w:val="24"/>
          <w:szCs w:val="24"/>
        </w:rPr>
      </w:pPr>
      <w:r>
        <w:rPr>
          <w:rFonts w:ascii="Times New Roman" w:hAnsi="Times New Roman"/>
          <w:sz w:val="24"/>
          <w:szCs w:val="24"/>
        </w:rPr>
        <w:t>E</w:t>
      </w:r>
      <w:r w:rsidRPr="7CC07693">
        <w:rPr>
          <w:rFonts w:ascii="Times New Roman" w:hAnsi="Times New Roman"/>
          <w:sz w:val="24"/>
          <w:szCs w:val="24"/>
        </w:rPr>
        <w:t xml:space="preserve">l liderazgo distribuido, </w:t>
      </w:r>
      <w:r>
        <w:rPr>
          <w:rFonts w:ascii="Times New Roman" w:hAnsi="Times New Roman"/>
          <w:sz w:val="24"/>
          <w:szCs w:val="24"/>
        </w:rPr>
        <w:t xml:space="preserve">como </w:t>
      </w:r>
      <w:r w:rsidRPr="7CC07693">
        <w:rPr>
          <w:rFonts w:ascii="Times New Roman" w:hAnsi="Times New Roman"/>
          <w:sz w:val="24"/>
          <w:szCs w:val="24"/>
        </w:rPr>
        <w:t xml:space="preserve">modelo </w:t>
      </w:r>
      <w:r>
        <w:rPr>
          <w:rFonts w:ascii="Times New Roman" w:hAnsi="Times New Roman"/>
          <w:sz w:val="24"/>
          <w:szCs w:val="24"/>
        </w:rPr>
        <w:t xml:space="preserve">que </w:t>
      </w:r>
      <w:r w:rsidRPr="7CC07693">
        <w:rPr>
          <w:rFonts w:ascii="Times New Roman" w:hAnsi="Times New Roman"/>
          <w:sz w:val="24"/>
          <w:szCs w:val="24"/>
        </w:rPr>
        <w:t>permite que diferentes miembros de la organización asuman roles de liderazgo, facilita una mayor participación y compromiso en los procesos de aprendizaje. A ese respecto, "la institucionalización del conocimiento" es clave para desarrollar competencias necesarias en un entorno cambiante</w:t>
      </w:r>
      <w:r>
        <w:rPr>
          <w:rFonts w:ascii="Times New Roman" w:hAnsi="Times New Roman"/>
          <w:sz w:val="24"/>
          <w:szCs w:val="24"/>
        </w:rPr>
        <w:t xml:space="preserve"> </w:t>
      </w:r>
      <w:r w:rsidRPr="7CC07693">
        <w:rPr>
          <w:rFonts w:ascii="Times New Roman" w:hAnsi="Times New Roman"/>
          <w:sz w:val="24"/>
          <w:szCs w:val="24"/>
        </w:rPr>
        <w:t>(Rodríguez-Urrea &amp; García-Rubiano</w:t>
      </w:r>
      <w:r>
        <w:rPr>
          <w:rFonts w:ascii="Times New Roman" w:hAnsi="Times New Roman"/>
          <w:sz w:val="24"/>
          <w:szCs w:val="24"/>
        </w:rPr>
        <w:t>,</w:t>
      </w:r>
      <w:r w:rsidRPr="7CC07693">
        <w:rPr>
          <w:rFonts w:ascii="Times New Roman" w:hAnsi="Times New Roman"/>
          <w:sz w:val="24"/>
          <w:szCs w:val="24"/>
        </w:rPr>
        <w:t xml:space="preserve"> 2021, p. 186). Al empoderar a los actores involucrados se fomenta un sentido de pertenencia propicio para estimular la innovación, integrando diversas habilidades y conocimientos en la toma de decisiones.</w:t>
      </w:r>
    </w:p>
    <w:p w14:paraId="378AE475" w14:textId="77777777" w:rsidR="00EE3EB1" w:rsidRPr="00435BDA" w:rsidRDefault="00EE3EB1" w:rsidP="00EE3EB1">
      <w:pPr>
        <w:spacing w:line="240" w:lineRule="auto"/>
        <w:ind w:firstLine="284"/>
        <w:jc w:val="both"/>
        <w:rPr>
          <w:rFonts w:ascii="Times New Roman" w:hAnsi="Times New Roman"/>
          <w:sz w:val="24"/>
          <w:szCs w:val="24"/>
        </w:rPr>
      </w:pPr>
      <w:r w:rsidRPr="001D4C7E">
        <w:rPr>
          <w:rFonts w:ascii="Times New Roman" w:hAnsi="Times New Roman"/>
          <w:sz w:val="24"/>
          <w:szCs w:val="24"/>
        </w:rPr>
        <w:t>Por otra parte, el</w:t>
      </w:r>
      <w:r w:rsidRPr="00435BDA">
        <w:rPr>
          <w:rFonts w:ascii="Times New Roman" w:hAnsi="Times New Roman"/>
          <w:sz w:val="24"/>
          <w:szCs w:val="24"/>
        </w:rPr>
        <w:t xml:space="preserve"> aprendizaje</w:t>
      </w:r>
      <w:r>
        <w:rPr>
          <w:rFonts w:ascii="Times New Roman" w:hAnsi="Times New Roman"/>
          <w:sz w:val="24"/>
          <w:szCs w:val="24"/>
        </w:rPr>
        <w:t xml:space="preserve"> organizacional</w:t>
      </w:r>
      <w:r w:rsidRPr="00435BDA">
        <w:rPr>
          <w:rFonts w:ascii="Times New Roman" w:hAnsi="Times New Roman"/>
          <w:sz w:val="24"/>
          <w:szCs w:val="24"/>
        </w:rPr>
        <w:t>, entendido como la integración de conocimientos, habilidades y experiencias, permite a las personas aplicar lo aprendido a nuevas situaciones (</w:t>
      </w:r>
      <w:proofErr w:type="spellStart"/>
      <w:r>
        <w:rPr>
          <w:rFonts w:ascii="Times New Roman" w:hAnsi="Times New Roman"/>
          <w:sz w:val="24"/>
          <w:szCs w:val="24"/>
        </w:rPr>
        <w:t>Gairín</w:t>
      </w:r>
      <w:proofErr w:type="spellEnd"/>
      <w:r w:rsidRPr="00435BDA">
        <w:rPr>
          <w:rFonts w:ascii="Times New Roman" w:hAnsi="Times New Roman"/>
          <w:sz w:val="24"/>
          <w:szCs w:val="24"/>
        </w:rPr>
        <w:t xml:space="preserve"> et al., 2023)</w:t>
      </w:r>
      <w:r>
        <w:rPr>
          <w:rFonts w:ascii="Times New Roman" w:hAnsi="Times New Roman"/>
          <w:sz w:val="24"/>
          <w:szCs w:val="24"/>
        </w:rPr>
        <w:t xml:space="preserve"> promoviendo </w:t>
      </w:r>
      <w:r w:rsidRPr="00435BDA">
        <w:rPr>
          <w:rFonts w:ascii="Times New Roman" w:hAnsi="Times New Roman"/>
          <w:sz w:val="24"/>
          <w:szCs w:val="24"/>
        </w:rPr>
        <w:t>la inteligencia colectiva</w:t>
      </w:r>
      <w:r>
        <w:rPr>
          <w:rFonts w:ascii="Times New Roman" w:hAnsi="Times New Roman"/>
          <w:sz w:val="24"/>
          <w:szCs w:val="24"/>
        </w:rPr>
        <w:t>. Esta inteligencia</w:t>
      </w:r>
      <w:r w:rsidRPr="00435BDA">
        <w:rPr>
          <w:rFonts w:ascii="Times New Roman" w:hAnsi="Times New Roman"/>
          <w:sz w:val="24"/>
          <w:szCs w:val="24"/>
        </w:rPr>
        <w:t xml:space="preserve"> se manifiesta en la capacidad del grupo para generar soluciones innovadoras a partir de la colaboración y el intercambio de ideas. La participación de los miembros de una organización en estos procesos enriquece el conocimiento colectivo, </w:t>
      </w:r>
      <w:r>
        <w:rPr>
          <w:rFonts w:ascii="Times New Roman" w:hAnsi="Times New Roman"/>
          <w:sz w:val="24"/>
          <w:szCs w:val="24"/>
        </w:rPr>
        <w:t>a la vez que</w:t>
      </w:r>
      <w:r w:rsidRPr="00435BDA">
        <w:rPr>
          <w:rFonts w:ascii="Times New Roman" w:hAnsi="Times New Roman"/>
          <w:sz w:val="24"/>
          <w:szCs w:val="24"/>
        </w:rPr>
        <w:t xml:space="preserve"> fortalece su capacidad para enfrentar los desafíos del entorno. La implementación de estrategias participativas y espacios de </w:t>
      </w:r>
      <w:proofErr w:type="spellStart"/>
      <w:r w:rsidRPr="00435BDA">
        <w:rPr>
          <w:rFonts w:ascii="Times New Roman" w:hAnsi="Times New Roman"/>
          <w:sz w:val="24"/>
          <w:szCs w:val="24"/>
        </w:rPr>
        <w:t>co-creación</w:t>
      </w:r>
      <w:proofErr w:type="spellEnd"/>
      <w:r w:rsidRPr="00435BDA">
        <w:rPr>
          <w:rFonts w:ascii="Times New Roman" w:hAnsi="Times New Roman"/>
          <w:sz w:val="24"/>
          <w:szCs w:val="24"/>
        </w:rPr>
        <w:t xml:space="preserve"> puede desencadenar un círculo virtuoso de aprendizajes, donde el conocimiento fluye entre los miembros de la organización y su entorno (</w:t>
      </w:r>
      <w:proofErr w:type="spellStart"/>
      <w:r>
        <w:rPr>
          <w:rFonts w:ascii="Times New Roman" w:hAnsi="Times New Roman"/>
          <w:sz w:val="24"/>
          <w:szCs w:val="24"/>
        </w:rPr>
        <w:t>Gairín</w:t>
      </w:r>
      <w:proofErr w:type="spellEnd"/>
      <w:r w:rsidRPr="00435BDA">
        <w:rPr>
          <w:rFonts w:ascii="Times New Roman" w:hAnsi="Times New Roman"/>
          <w:sz w:val="24"/>
          <w:szCs w:val="24"/>
        </w:rPr>
        <w:t xml:space="preserve"> et al., 2023).</w:t>
      </w:r>
    </w:p>
    <w:p w14:paraId="666B2568" w14:textId="77777777" w:rsidR="00EE3EB1" w:rsidRPr="00435BDA" w:rsidRDefault="00EE3EB1" w:rsidP="00EE3EB1">
      <w:pPr>
        <w:spacing w:line="240" w:lineRule="auto"/>
        <w:ind w:firstLine="284"/>
        <w:jc w:val="both"/>
        <w:rPr>
          <w:rFonts w:ascii="Times New Roman" w:hAnsi="Times New Roman"/>
          <w:sz w:val="24"/>
          <w:szCs w:val="24"/>
        </w:rPr>
      </w:pPr>
      <w:r w:rsidRPr="00435BDA">
        <w:rPr>
          <w:rFonts w:ascii="Times New Roman" w:hAnsi="Times New Roman"/>
          <w:sz w:val="24"/>
          <w:szCs w:val="24"/>
        </w:rPr>
        <w:t>En este marco</w:t>
      </w:r>
      <w:r>
        <w:rPr>
          <w:rFonts w:ascii="Times New Roman" w:hAnsi="Times New Roman"/>
          <w:sz w:val="24"/>
          <w:szCs w:val="24"/>
        </w:rPr>
        <w:t>,</w:t>
      </w:r>
      <w:r w:rsidRPr="00435BDA">
        <w:rPr>
          <w:rFonts w:ascii="Times New Roman" w:hAnsi="Times New Roman"/>
          <w:sz w:val="24"/>
          <w:szCs w:val="24"/>
        </w:rPr>
        <w:t xml:space="preserve"> la evaluación es esencial para fortalecer el aprendizaje organizacional, ya que permite que las organizaciones puedan identificar áreas de mejora y ajustar sus estrategias de liderazgo. Una evaluación pertinente no solo mide resultados, también proporciona retroalimentación valiosa para fomentar aprendizajes más profundos y significativos. Esta retroalimentación estimula la reflexión sobre la praxis</w:t>
      </w:r>
      <w:r>
        <w:rPr>
          <w:rFonts w:ascii="Times New Roman" w:hAnsi="Times New Roman"/>
          <w:sz w:val="24"/>
          <w:szCs w:val="24"/>
        </w:rPr>
        <w:t>;</w:t>
      </w:r>
      <w:r w:rsidRPr="00435BDA">
        <w:rPr>
          <w:rFonts w:ascii="Times New Roman" w:hAnsi="Times New Roman"/>
          <w:sz w:val="24"/>
          <w:szCs w:val="24"/>
        </w:rPr>
        <w:t xml:space="preserve"> cuando se distribuye el liderazgo y se trabaja de forma colectiva para que esas reflexiones</w:t>
      </w:r>
      <w:r>
        <w:rPr>
          <w:rFonts w:ascii="Times New Roman" w:hAnsi="Times New Roman"/>
          <w:sz w:val="24"/>
          <w:szCs w:val="24"/>
        </w:rPr>
        <w:t xml:space="preserve"> </w:t>
      </w:r>
      <w:r w:rsidRPr="00435BDA">
        <w:rPr>
          <w:rFonts w:ascii="Times New Roman" w:hAnsi="Times New Roman"/>
          <w:sz w:val="24"/>
          <w:szCs w:val="24"/>
        </w:rPr>
        <w:t>sean compartidas</w:t>
      </w:r>
      <w:r>
        <w:rPr>
          <w:rFonts w:ascii="Times New Roman" w:hAnsi="Times New Roman"/>
          <w:sz w:val="24"/>
          <w:szCs w:val="24"/>
        </w:rPr>
        <w:t>,</w:t>
      </w:r>
      <w:r w:rsidRPr="00435BDA">
        <w:rPr>
          <w:rFonts w:ascii="Times New Roman" w:hAnsi="Times New Roman"/>
          <w:sz w:val="24"/>
          <w:szCs w:val="24"/>
        </w:rPr>
        <w:t xml:space="preserve"> se logra que el liderazgo distribuido sea genuino (Díaz et al., 2023). Al integrar procesos evaluativos, las organizaciones pueden crear un ciclo continuo de aprendizaje y adaptación que posibilita la mejora.</w:t>
      </w:r>
    </w:p>
    <w:p w14:paraId="3786FCDE" w14:textId="77777777" w:rsidR="00EE3EB1" w:rsidRDefault="00EE3EB1" w:rsidP="00EE3EB1">
      <w:pPr>
        <w:spacing w:line="240" w:lineRule="auto"/>
        <w:jc w:val="both"/>
        <w:rPr>
          <w:rFonts w:ascii="Times New Roman" w:hAnsi="Times New Roman"/>
          <w:b/>
          <w:bCs/>
          <w:i/>
          <w:iCs/>
          <w:sz w:val="26"/>
          <w:szCs w:val="26"/>
        </w:rPr>
      </w:pPr>
      <w:r>
        <w:rPr>
          <w:rFonts w:ascii="Times New Roman" w:hAnsi="Times New Roman"/>
          <w:b/>
          <w:bCs/>
          <w:i/>
          <w:iCs/>
          <w:sz w:val="26"/>
          <w:szCs w:val="26"/>
        </w:rPr>
        <w:t>4.</w:t>
      </w:r>
      <w:r w:rsidRPr="7CC07693">
        <w:rPr>
          <w:rFonts w:ascii="Times New Roman" w:hAnsi="Times New Roman"/>
          <w:b/>
          <w:bCs/>
          <w:i/>
          <w:iCs/>
          <w:sz w:val="26"/>
          <w:szCs w:val="26"/>
        </w:rPr>
        <w:t>3. Diseño del diagnóstico y desarrollo del plan de mejora</w:t>
      </w:r>
    </w:p>
    <w:p w14:paraId="509FB4AD" w14:textId="77777777" w:rsidR="00EE3EB1" w:rsidRPr="00435BDA" w:rsidRDefault="00EE3EB1" w:rsidP="00EE3EB1">
      <w:pPr>
        <w:spacing w:line="240" w:lineRule="auto"/>
        <w:ind w:firstLine="284"/>
        <w:jc w:val="both"/>
        <w:rPr>
          <w:rFonts w:ascii="Times New Roman" w:hAnsi="Times New Roman"/>
          <w:sz w:val="24"/>
          <w:szCs w:val="24"/>
        </w:rPr>
      </w:pPr>
      <w:r w:rsidRPr="00435BDA">
        <w:rPr>
          <w:rFonts w:ascii="Times New Roman" w:hAnsi="Times New Roman"/>
          <w:sz w:val="24"/>
          <w:szCs w:val="24"/>
        </w:rPr>
        <w:t xml:space="preserve">Establecido el encuadre </w:t>
      </w:r>
      <w:r>
        <w:rPr>
          <w:rFonts w:ascii="Times New Roman" w:hAnsi="Times New Roman"/>
          <w:sz w:val="24"/>
          <w:szCs w:val="24"/>
        </w:rPr>
        <w:t>teór</w:t>
      </w:r>
      <w:r w:rsidRPr="00435BDA">
        <w:rPr>
          <w:rFonts w:ascii="Times New Roman" w:hAnsi="Times New Roman"/>
          <w:sz w:val="24"/>
          <w:szCs w:val="24"/>
        </w:rPr>
        <w:t xml:space="preserve">ico, en el marco de la investigación aplicada se pretende buscar solución a un problema cotidiano identificado en una institución educativa específica. Tal como plantean Tejera &amp; Questa-Torterolo (2022), la investigación aplicada y sus distintos encuadres metodológicos siempre están pensados con fines prácticos, de intervención y de evaluación. En el estudio de caso </w:t>
      </w:r>
      <w:r>
        <w:rPr>
          <w:rFonts w:ascii="Times New Roman" w:hAnsi="Times New Roman"/>
          <w:sz w:val="24"/>
          <w:szCs w:val="24"/>
        </w:rPr>
        <w:t>present</w:t>
      </w:r>
      <w:r w:rsidRPr="00435BDA">
        <w:rPr>
          <w:rFonts w:ascii="Times New Roman" w:hAnsi="Times New Roman"/>
          <w:sz w:val="24"/>
          <w:szCs w:val="24"/>
        </w:rPr>
        <w:t>ado, se utilizó la metodología cualitativa, complementada con un instrumento cuantitativo aplicado a los docentes. El proceso de indagación se divid</w:t>
      </w:r>
      <w:r>
        <w:rPr>
          <w:rFonts w:ascii="Times New Roman" w:hAnsi="Times New Roman"/>
          <w:sz w:val="24"/>
          <w:szCs w:val="24"/>
        </w:rPr>
        <w:t>ió</w:t>
      </w:r>
      <w:r w:rsidRPr="00435BDA">
        <w:rPr>
          <w:rFonts w:ascii="Times New Roman" w:hAnsi="Times New Roman"/>
          <w:sz w:val="24"/>
          <w:szCs w:val="24"/>
        </w:rPr>
        <w:t xml:space="preserve"> en dos fases</w:t>
      </w:r>
      <w:r>
        <w:rPr>
          <w:rFonts w:ascii="Times New Roman" w:hAnsi="Times New Roman"/>
          <w:sz w:val="24"/>
          <w:szCs w:val="24"/>
        </w:rPr>
        <w:t>;</w:t>
      </w:r>
      <w:r w:rsidRPr="00435BDA">
        <w:rPr>
          <w:rFonts w:ascii="Times New Roman" w:hAnsi="Times New Roman"/>
          <w:sz w:val="24"/>
          <w:szCs w:val="24"/>
        </w:rPr>
        <w:t xml:space="preserve"> por un lado, el diagnóstico organizacional y por otro el plan de mejora propuesto.</w:t>
      </w:r>
    </w:p>
    <w:p w14:paraId="19E33D7F" w14:textId="77777777" w:rsidR="00EE3EB1" w:rsidRPr="00435BDA" w:rsidRDefault="00EE3EB1" w:rsidP="00EE3EB1">
      <w:pPr>
        <w:spacing w:line="240" w:lineRule="auto"/>
        <w:ind w:firstLine="284"/>
        <w:jc w:val="both"/>
        <w:rPr>
          <w:rFonts w:ascii="Times New Roman" w:hAnsi="Times New Roman"/>
          <w:sz w:val="24"/>
          <w:szCs w:val="24"/>
        </w:rPr>
      </w:pPr>
      <w:r w:rsidRPr="00435BDA">
        <w:rPr>
          <w:rFonts w:ascii="Times New Roman" w:hAnsi="Times New Roman"/>
          <w:sz w:val="24"/>
          <w:szCs w:val="24"/>
        </w:rPr>
        <w:t xml:space="preserve">El proceso de diagnóstico se llevó a cabo a través de la selección de técnicas </w:t>
      </w:r>
      <w:r>
        <w:rPr>
          <w:rFonts w:ascii="Times New Roman" w:hAnsi="Times New Roman"/>
          <w:sz w:val="24"/>
          <w:szCs w:val="24"/>
        </w:rPr>
        <w:t>que ayudasen a</w:t>
      </w:r>
      <w:r w:rsidRPr="00435BDA">
        <w:rPr>
          <w:rFonts w:ascii="Times New Roman" w:hAnsi="Times New Roman"/>
          <w:sz w:val="24"/>
          <w:szCs w:val="24"/>
        </w:rPr>
        <w:t xml:space="preserve"> comprender el problema en profundidad. Para ello, tal como se muestra en la Tabla 1 se identificaron informantes clave</w:t>
      </w:r>
      <w:r>
        <w:rPr>
          <w:rFonts w:ascii="Times New Roman" w:hAnsi="Times New Roman"/>
          <w:sz w:val="24"/>
          <w:szCs w:val="24"/>
        </w:rPr>
        <w:t>,</w:t>
      </w:r>
      <w:r w:rsidRPr="00435BDA">
        <w:rPr>
          <w:rFonts w:ascii="Times New Roman" w:hAnsi="Times New Roman"/>
          <w:sz w:val="24"/>
          <w:szCs w:val="24"/>
        </w:rPr>
        <w:t xml:space="preserve"> capaces de aportar evidencias sobre la problemática</w:t>
      </w:r>
      <w:r>
        <w:rPr>
          <w:rFonts w:ascii="Times New Roman" w:hAnsi="Times New Roman"/>
          <w:sz w:val="24"/>
          <w:szCs w:val="24"/>
        </w:rPr>
        <w:t xml:space="preserve"> y s</w:t>
      </w:r>
      <w:r w:rsidRPr="00435BDA">
        <w:rPr>
          <w:rFonts w:ascii="Times New Roman" w:hAnsi="Times New Roman"/>
          <w:sz w:val="24"/>
          <w:szCs w:val="24"/>
        </w:rPr>
        <w:t xml:space="preserve">e diseñaron instrumentos que facilitaran la vinculación con las dimensiones de análisis establecidas. </w:t>
      </w:r>
    </w:p>
    <w:p w14:paraId="3DBAF326" w14:textId="77777777" w:rsidR="00EE3EB1" w:rsidRDefault="00EE3EB1" w:rsidP="00EE3EB1">
      <w:pPr>
        <w:spacing w:after="0"/>
        <w:jc w:val="center"/>
      </w:pPr>
      <w:bookmarkStart w:id="2" w:name="_Hlk186191589"/>
      <w:r w:rsidRPr="7CC07693">
        <w:rPr>
          <w:rFonts w:ascii="Times New Roman" w:hAnsi="Times New Roman"/>
          <w:b/>
          <w:bCs/>
          <w:color w:val="000000" w:themeColor="text1"/>
          <w:sz w:val="20"/>
          <w:szCs w:val="20"/>
        </w:rPr>
        <w:lastRenderedPageBreak/>
        <w:t>Tabla 1.</w:t>
      </w:r>
      <w:r w:rsidRPr="7CC07693">
        <w:rPr>
          <w:rFonts w:ascii="Times New Roman" w:hAnsi="Times New Roman"/>
          <w:color w:val="000000" w:themeColor="text1"/>
          <w:sz w:val="20"/>
          <w:szCs w:val="20"/>
        </w:rPr>
        <w:t xml:space="preserve"> Técnicas de recolección de datos</w:t>
      </w:r>
      <w:r>
        <w:rPr>
          <w:rFonts w:ascii="Times New Roman" w:hAnsi="Times New Roman"/>
          <w:color w:val="000000" w:themeColor="text1"/>
          <w:sz w:val="20"/>
          <w:szCs w:val="20"/>
        </w:rPr>
        <w:t xml:space="preserve"> según informantes y cantidad de aplicaciones</w:t>
      </w:r>
      <w:r w:rsidRPr="7CC07693">
        <w:rPr>
          <w:rFonts w:ascii="Times New Roman" w:hAnsi="Times New Roman"/>
          <w:color w:val="000000" w:themeColor="text1"/>
          <w:sz w:val="20"/>
          <w:szCs w:val="20"/>
        </w:rPr>
        <w:t>.</w:t>
      </w:r>
    </w:p>
    <w:tbl>
      <w:tblPr>
        <w:tblStyle w:val="Tablanormal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42"/>
        <w:gridCol w:w="5812"/>
        <w:gridCol w:w="2410"/>
      </w:tblGrid>
      <w:tr w:rsidR="00EE3EB1" w14:paraId="57E7539C" w14:textId="77777777" w:rsidTr="00EE3EB1">
        <w:trPr>
          <w:cnfStyle w:val="100000000000" w:firstRow="1" w:lastRow="0" w:firstColumn="0" w:lastColumn="0" w:oddVBand="0" w:evenVBand="0" w:oddHBand="0"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1242" w:type="dxa"/>
            <w:tcBorders>
              <w:bottom w:val="none" w:sz="0" w:space="0" w:color="auto"/>
            </w:tcBorders>
          </w:tcPr>
          <w:p w14:paraId="480ED39E" w14:textId="77777777" w:rsidR="00EE3EB1" w:rsidRDefault="00EE3EB1" w:rsidP="0085691F">
            <w:pPr>
              <w:spacing w:before="40" w:after="40"/>
              <w:ind w:left="-80"/>
              <w:jc w:val="center"/>
              <w:rPr>
                <w:rFonts w:ascii="Times New Roman" w:hAnsi="Times New Roman"/>
                <w:color w:val="000000" w:themeColor="text1"/>
                <w:sz w:val="20"/>
                <w:szCs w:val="20"/>
              </w:rPr>
            </w:pPr>
            <w:r w:rsidRPr="7CC07693">
              <w:rPr>
                <w:rFonts w:ascii="Times New Roman" w:hAnsi="Times New Roman"/>
                <w:color w:val="000000" w:themeColor="text1"/>
                <w:sz w:val="20"/>
                <w:szCs w:val="20"/>
              </w:rPr>
              <w:t>Técnica</w:t>
            </w:r>
            <w:r w:rsidRPr="00777AD4">
              <w:rPr>
                <w:rFonts w:ascii="Times New Roman" w:hAnsi="Times New Roman"/>
                <w:color w:val="000000" w:themeColor="text1"/>
                <w:sz w:val="20"/>
                <w:szCs w:val="20"/>
              </w:rPr>
              <w:t>s</w:t>
            </w:r>
          </w:p>
        </w:tc>
        <w:tc>
          <w:tcPr>
            <w:tcW w:w="5812" w:type="dxa"/>
            <w:tcBorders>
              <w:bottom w:val="none" w:sz="0" w:space="0" w:color="auto"/>
            </w:tcBorders>
          </w:tcPr>
          <w:p w14:paraId="7BD933EE" w14:textId="77777777" w:rsidR="00EE3EB1" w:rsidRPr="00F37838" w:rsidRDefault="00EE3EB1" w:rsidP="0085691F">
            <w:pPr>
              <w:spacing w:before="40" w:after="40"/>
              <w:ind w:left="-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F37838">
              <w:rPr>
                <w:rFonts w:ascii="Times New Roman" w:hAnsi="Times New Roman"/>
                <w:color w:val="000000" w:themeColor="text1"/>
                <w:sz w:val="20"/>
                <w:szCs w:val="20"/>
              </w:rPr>
              <w:t>Informantes</w:t>
            </w:r>
          </w:p>
        </w:tc>
        <w:tc>
          <w:tcPr>
            <w:tcW w:w="2410" w:type="dxa"/>
            <w:tcBorders>
              <w:bottom w:val="none" w:sz="0" w:space="0" w:color="auto"/>
            </w:tcBorders>
          </w:tcPr>
          <w:p w14:paraId="56AA2201" w14:textId="77777777" w:rsidR="00EE3EB1" w:rsidRDefault="00EE3EB1" w:rsidP="0085691F">
            <w:pPr>
              <w:spacing w:before="40" w:after="40"/>
              <w:ind w:left="-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7CC07693">
              <w:rPr>
                <w:rFonts w:ascii="Times New Roman" w:hAnsi="Times New Roman"/>
                <w:color w:val="000000" w:themeColor="text1"/>
                <w:sz w:val="20"/>
                <w:szCs w:val="20"/>
              </w:rPr>
              <w:t>Cantidad de aplicaciones</w:t>
            </w:r>
          </w:p>
        </w:tc>
      </w:tr>
      <w:tr w:rsidR="00EE3EB1" w14:paraId="72B5D6AD" w14:textId="77777777" w:rsidTr="00EE3EB1">
        <w:trPr>
          <w:trHeight w:val="123"/>
        </w:trPr>
        <w:tc>
          <w:tcPr>
            <w:cnfStyle w:val="001000000000" w:firstRow="0" w:lastRow="0" w:firstColumn="1" w:lastColumn="0" w:oddVBand="0" w:evenVBand="0" w:oddHBand="0" w:evenHBand="0" w:firstRowFirstColumn="0" w:firstRowLastColumn="0" w:lastRowFirstColumn="0" w:lastRowLastColumn="0"/>
            <w:tcW w:w="1242" w:type="dxa"/>
            <w:vMerge w:val="restart"/>
            <w:vAlign w:val="center"/>
          </w:tcPr>
          <w:p w14:paraId="607F59F1" w14:textId="77777777" w:rsidR="00EE3EB1" w:rsidRDefault="00EE3EB1" w:rsidP="0085691F">
            <w:pPr>
              <w:spacing w:before="40" w:after="40"/>
              <w:ind w:left="-80"/>
              <w:jc w:val="center"/>
              <w:rPr>
                <w:rFonts w:ascii="Times New Roman" w:hAnsi="Times New Roman"/>
                <w:color w:val="000000" w:themeColor="text1"/>
                <w:sz w:val="20"/>
                <w:szCs w:val="20"/>
              </w:rPr>
            </w:pPr>
            <w:r w:rsidRPr="7CC07693">
              <w:rPr>
                <w:rFonts w:ascii="Times New Roman" w:hAnsi="Times New Roman"/>
                <w:b w:val="0"/>
                <w:bCs w:val="0"/>
                <w:color w:val="000000" w:themeColor="text1"/>
                <w:sz w:val="20"/>
                <w:szCs w:val="20"/>
              </w:rPr>
              <w:t>Entrevista</w:t>
            </w:r>
          </w:p>
        </w:tc>
        <w:tc>
          <w:tcPr>
            <w:tcW w:w="5812" w:type="dxa"/>
            <w:vAlign w:val="center"/>
          </w:tcPr>
          <w:p w14:paraId="10AA5D54" w14:textId="77777777" w:rsidR="00EE3EB1" w:rsidRDefault="00EE3EB1" w:rsidP="0085691F">
            <w:pPr>
              <w:spacing w:before="40" w:after="40"/>
              <w:ind w:lef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7CC07693">
              <w:rPr>
                <w:rFonts w:ascii="Times New Roman" w:hAnsi="Times New Roman"/>
                <w:color w:val="000000" w:themeColor="text1"/>
                <w:sz w:val="20"/>
                <w:szCs w:val="20"/>
              </w:rPr>
              <w:t>Secretaria docente</w:t>
            </w:r>
          </w:p>
        </w:tc>
        <w:tc>
          <w:tcPr>
            <w:tcW w:w="2410" w:type="dxa"/>
            <w:vMerge w:val="restart"/>
            <w:vAlign w:val="center"/>
          </w:tcPr>
          <w:p w14:paraId="72CB0CC5" w14:textId="77777777" w:rsidR="00EE3EB1" w:rsidRDefault="00EE3EB1" w:rsidP="0085691F">
            <w:pPr>
              <w:spacing w:before="40" w:after="40"/>
              <w:ind w:lef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color w:val="000000" w:themeColor="text1"/>
                <w:sz w:val="20"/>
                <w:szCs w:val="20"/>
              </w:rPr>
              <w:t>7 aplicaciones</w:t>
            </w:r>
          </w:p>
        </w:tc>
      </w:tr>
      <w:tr w:rsidR="00EE3EB1" w14:paraId="245E1B04" w14:textId="77777777" w:rsidTr="00EE3EB1">
        <w:trPr>
          <w:trHeight w:val="60"/>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14:paraId="44F9A774" w14:textId="77777777" w:rsidR="00EE3EB1" w:rsidRDefault="00EE3EB1" w:rsidP="0085691F">
            <w:pPr>
              <w:spacing w:before="40" w:after="40"/>
              <w:ind w:left="-80"/>
              <w:jc w:val="center"/>
              <w:rPr>
                <w:rFonts w:ascii="Times New Roman" w:hAnsi="Times New Roman"/>
                <w:color w:val="000000" w:themeColor="text1"/>
                <w:sz w:val="20"/>
                <w:szCs w:val="20"/>
              </w:rPr>
            </w:pPr>
          </w:p>
        </w:tc>
        <w:tc>
          <w:tcPr>
            <w:tcW w:w="5812" w:type="dxa"/>
            <w:vAlign w:val="center"/>
          </w:tcPr>
          <w:p w14:paraId="3899E9AE" w14:textId="77777777" w:rsidR="00EE3EB1" w:rsidRDefault="00EE3EB1" w:rsidP="0085691F">
            <w:pPr>
              <w:spacing w:before="40" w:after="40"/>
              <w:ind w:lef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7CC07693">
              <w:rPr>
                <w:rFonts w:ascii="Times New Roman" w:hAnsi="Times New Roman"/>
                <w:color w:val="000000" w:themeColor="text1"/>
                <w:sz w:val="20"/>
                <w:szCs w:val="20"/>
              </w:rPr>
              <w:t>Secretario administrativo</w:t>
            </w:r>
          </w:p>
        </w:tc>
        <w:tc>
          <w:tcPr>
            <w:tcW w:w="2410" w:type="dxa"/>
            <w:vMerge/>
            <w:vAlign w:val="center"/>
          </w:tcPr>
          <w:p w14:paraId="03A67834" w14:textId="77777777" w:rsidR="00EE3EB1" w:rsidRDefault="00EE3EB1" w:rsidP="0085691F">
            <w:pPr>
              <w:jc w:val="center"/>
              <w:cnfStyle w:val="000000000000" w:firstRow="0" w:lastRow="0" w:firstColumn="0" w:lastColumn="0" w:oddVBand="0" w:evenVBand="0" w:oddHBand="0" w:evenHBand="0" w:firstRowFirstColumn="0" w:firstRowLastColumn="0" w:lastRowFirstColumn="0" w:lastRowLastColumn="0"/>
            </w:pPr>
          </w:p>
        </w:tc>
      </w:tr>
      <w:tr w:rsidR="00EE3EB1" w14:paraId="11D88C52" w14:textId="77777777" w:rsidTr="00EE3EB1">
        <w:trPr>
          <w:trHeight w:val="70"/>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14:paraId="493F1DCD" w14:textId="77777777" w:rsidR="00EE3EB1" w:rsidRDefault="00EE3EB1" w:rsidP="0085691F">
            <w:pPr>
              <w:spacing w:before="40" w:after="40"/>
              <w:ind w:left="-80"/>
              <w:jc w:val="center"/>
              <w:rPr>
                <w:rFonts w:ascii="Times New Roman" w:hAnsi="Times New Roman"/>
                <w:color w:val="000000" w:themeColor="text1"/>
                <w:sz w:val="20"/>
                <w:szCs w:val="20"/>
              </w:rPr>
            </w:pPr>
          </w:p>
        </w:tc>
        <w:tc>
          <w:tcPr>
            <w:tcW w:w="5812" w:type="dxa"/>
            <w:vAlign w:val="center"/>
          </w:tcPr>
          <w:p w14:paraId="156727E7" w14:textId="77777777" w:rsidR="00EE3EB1" w:rsidRDefault="00EE3EB1" w:rsidP="0085691F">
            <w:pPr>
              <w:spacing w:before="40" w:after="40"/>
              <w:ind w:lef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Pr>
                <w:rFonts w:ascii="Times New Roman" w:hAnsi="Times New Roman"/>
                <w:color w:val="000000" w:themeColor="text1"/>
                <w:sz w:val="20"/>
                <w:szCs w:val="20"/>
              </w:rPr>
              <w:t xml:space="preserve">2 </w:t>
            </w:r>
            <w:proofErr w:type="gramStart"/>
            <w:r w:rsidRPr="7CC07693">
              <w:rPr>
                <w:rFonts w:ascii="Times New Roman" w:hAnsi="Times New Roman"/>
                <w:color w:val="000000" w:themeColor="text1"/>
                <w:sz w:val="20"/>
                <w:szCs w:val="20"/>
              </w:rPr>
              <w:t>Adscripto</w:t>
            </w:r>
            <w:r>
              <w:rPr>
                <w:rFonts w:ascii="Times New Roman" w:hAnsi="Times New Roman"/>
                <w:color w:val="000000" w:themeColor="text1"/>
                <w:sz w:val="20"/>
                <w:szCs w:val="20"/>
              </w:rPr>
              <w:t>s</w:t>
            </w:r>
            <w:proofErr w:type="gramEnd"/>
            <w:r w:rsidRPr="7CC07693">
              <w:rPr>
                <w:rFonts w:ascii="Times New Roman" w:hAnsi="Times New Roman"/>
                <w:color w:val="000000" w:themeColor="text1"/>
                <w:sz w:val="20"/>
                <w:szCs w:val="20"/>
              </w:rPr>
              <w:t xml:space="preserve"> con mayor experiencia en tiempo extendido</w:t>
            </w:r>
          </w:p>
        </w:tc>
        <w:tc>
          <w:tcPr>
            <w:tcW w:w="2410" w:type="dxa"/>
            <w:vMerge/>
            <w:vAlign w:val="center"/>
          </w:tcPr>
          <w:p w14:paraId="31728802" w14:textId="77777777" w:rsidR="00EE3EB1" w:rsidRDefault="00EE3EB1" w:rsidP="0085691F">
            <w:pPr>
              <w:jc w:val="center"/>
              <w:cnfStyle w:val="000000000000" w:firstRow="0" w:lastRow="0" w:firstColumn="0" w:lastColumn="0" w:oddVBand="0" w:evenVBand="0" w:oddHBand="0" w:evenHBand="0" w:firstRowFirstColumn="0" w:firstRowLastColumn="0" w:lastRowFirstColumn="0" w:lastRowLastColumn="0"/>
            </w:pPr>
          </w:p>
        </w:tc>
      </w:tr>
      <w:tr w:rsidR="00EE3EB1" w14:paraId="3F43CD02" w14:textId="77777777" w:rsidTr="00EE3EB1">
        <w:trPr>
          <w:trHeight w:val="60"/>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14:paraId="3B8BE63A" w14:textId="77777777" w:rsidR="00EE3EB1" w:rsidRDefault="00EE3EB1" w:rsidP="0085691F">
            <w:pPr>
              <w:spacing w:before="40" w:after="40"/>
              <w:ind w:left="-80"/>
              <w:jc w:val="center"/>
              <w:rPr>
                <w:rFonts w:ascii="Times New Roman" w:hAnsi="Times New Roman"/>
                <w:color w:val="000000" w:themeColor="text1"/>
                <w:sz w:val="20"/>
                <w:szCs w:val="20"/>
              </w:rPr>
            </w:pPr>
          </w:p>
        </w:tc>
        <w:tc>
          <w:tcPr>
            <w:tcW w:w="5812" w:type="dxa"/>
            <w:vAlign w:val="center"/>
          </w:tcPr>
          <w:p w14:paraId="010C2101" w14:textId="77777777" w:rsidR="00EE3EB1" w:rsidRDefault="00EE3EB1" w:rsidP="0085691F">
            <w:pPr>
              <w:spacing w:before="40" w:after="40"/>
              <w:ind w:lef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7CC07693">
              <w:rPr>
                <w:rFonts w:ascii="Times New Roman" w:hAnsi="Times New Roman"/>
                <w:color w:val="000000" w:themeColor="text1"/>
                <w:sz w:val="20"/>
                <w:szCs w:val="20"/>
              </w:rPr>
              <w:t>Coordinador informático</w:t>
            </w:r>
          </w:p>
        </w:tc>
        <w:tc>
          <w:tcPr>
            <w:tcW w:w="2410" w:type="dxa"/>
            <w:vMerge/>
            <w:vAlign w:val="center"/>
          </w:tcPr>
          <w:p w14:paraId="495AE659" w14:textId="77777777" w:rsidR="00EE3EB1" w:rsidRDefault="00EE3EB1" w:rsidP="0085691F">
            <w:pPr>
              <w:jc w:val="center"/>
              <w:cnfStyle w:val="000000000000" w:firstRow="0" w:lastRow="0" w:firstColumn="0" w:lastColumn="0" w:oddVBand="0" w:evenVBand="0" w:oddHBand="0" w:evenHBand="0" w:firstRowFirstColumn="0" w:firstRowLastColumn="0" w:lastRowFirstColumn="0" w:lastRowLastColumn="0"/>
            </w:pPr>
          </w:p>
        </w:tc>
      </w:tr>
      <w:tr w:rsidR="00EE3EB1" w14:paraId="1CA8C6B5" w14:textId="77777777" w:rsidTr="00EE3EB1">
        <w:trPr>
          <w:trHeight w:val="60"/>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14:paraId="271CA184" w14:textId="77777777" w:rsidR="00EE3EB1" w:rsidRDefault="00EE3EB1" w:rsidP="0085691F">
            <w:pPr>
              <w:spacing w:before="40" w:after="40"/>
              <w:ind w:left="-80"/>
              <w:jc w:val="center"/>
              <w:rPr>
                <w:rFonts w:ascii="Times New Roman" w:hAnsi="Times New Roman"/>
                <w:color w:val="000000" w:themeColor="text1"/>
                <w:sz w:val="20"/>
                <w:szCs w:val="20"/>
              </w:rPr>
            </w:pPr>
          </w:p>
        </w:tc>
        <w:tc>
          <w:tcPr>
            <w:tcW w:w="5812" w:type="dxa"/>
            <w:vAlign w:val="center"/>
          </w:tcPr>
          <w:p w14:paraId="106D0BFD" w14:textId="77777777" w:rsidR="00EE3EB1" w:rsidRDefault="00EE3EB1" w:rsidP="0085691F">
            <w:pPr>
              <w:spacing w:before="40" w:after="40"/>
              <w:ind w:lef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7CC07693">
              <w:rPr>
                <w:rFonts w:ascii="Times New Roman" w:hAnsi="Times New Roman"/>
                <w:color w:val="000000" w:themeColor="text1"/>
                <w:sz w:val="20"/>
                <w:szCs w:val="20"/>
              </w:rPr>
              <w:t>Coordinadora de inglés</w:t>
            </w:r>
          </w:p>
        </w:tc>
        <w:tc>
          <w:tcPr>
            <w:tcW w:w="2410" w:type="dxa"/>
            <w:vMerge/>
            <w:vAlign w:val="center"/>
          </w:tcPr>
          <w:p w14:paraId="4271A3E1" w14:textId="77777777" w:rsidR="00EE3EB1" w:rsidRDefault="00EE3EB1" w:rsidP="0085691F">
            <w:pPr>
              <w:jc w:val="center"/>
              <w:cnfStyle w:val="000000000000" w:firstRow="0" w:lastRow="0" w:firstColumn="0" w:lastColumn="0" w:oddVBand="0" w:evenVBand="0" w:oddHBand="0" w:evenHBand="0" w:firstRowFirstColumn="0" w:firstRowLastColumn="0" w:lastRowFirstColumn="0" w:lastRowLastColumn="0"/>
            </w:pPr>
          </w:p>
        </w:tc>
      </w:tr>
      <w:tr w:rsidR="00EE3EB1" w14:paraId="059E934E" w14:textId="77777777" w:rsidTr="00EE3EB1">
        <w:trPr>
          <w:trHeight w:val="60"/>
        </w:trPr>
        <w:tc>
          <w:tcPr>
            <w:cnfStyle w:val="001000000000" w:firstRow="0" w:lastRow="0" w:firstColumn="1" w:lastColumn="0" w:oddVBand="0" w:evenVBand="0" w:oddHBand="0" w:evenHBand="0" w:firstRowFirstColumn="0" w:firstRowLastColumn="0" w:lastRowFirstColumn="0" w:lastRowLastColumn="0"/>
            <w:tcW w:w="1242" w:type="dxa"/>
            <w:vMerge/>
            <w:vAlign w:val="center"/>
          </w:tcPr>
          <w:p w14:paraId="11DBCAAC" w14:textId="77777777" w:rsidR="00EE3EB1" w:rsidRDefault="00EE3EB1" w:rsidP="0085691F">
            <w:pPr>
              <w:spacing w:before="40" w:after="40"/>
              <w:ind w:left="-80"/>
              <w:jc w:val="center"/>
              <w:rPr>
                <w:rFonts w:ascii="Times New Roman" w:hAnsi="Times New Roman"/>
                <w:color w:val="000000" w:themeColor="text1"/>
                <w:sz w:val="20"/>
                <w:szCs w:val="20"/>
              </w:rPr>
            </w:pPr>
          </w:p>
        </w:tc>
        <w:tc>
          <w:tcPr>
            <w:tcW w:w="5812" w:type="dxa"/>
            <w:vAlign w:val="center"/>
          </w:tcPr>
          <w:p w14:paraId="37FAF5D0" w14:textId="77777777" w:rsidR="00EE3EB1" w:rsidRDefault="00EE3EB1" w:rsidP="0085691F">
            <w:pPr>
              <w:spacing w:before="40" w:after="40"/>
              <w:ind w:lef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7CC07693">
              <w:rPr>
                <w:rFonts w:ascii="Times New Roman" w:hAnsi="Times New Roman"/>
                <w:color w:val="000000" w:themeColor="text1"/>
                <w:sz w:val="20"/>
                <w:szCs w:val="20"/>
              </w:rPr>
              <w:t xml:space="preserve">Coordinador </w:t>
            </w:r>
            <w:r>
              <w:rPr>
                <w:rFonts w:ascii="Times New Roman" w:hAnsi="Times New Roman"/>
                <w:color w:val="000000" w:themeColor="text1"/>
                <w:sz w:val="20"/>
                <w:szCs w:val="20"/>
              </w:rPr>
              <w:t xml:space="preserve">de </w:t>
            </w:r>
            <w:r w:rsidRPr="7CC07693">
              <w:rPr>
                <w:rFonts w:ascii="Times New Roman" w:hAnsi="Times New Roman"/>
                <w:color w:val="000000" w:themeColor="text1"/>
                <w:sz w:val="20"/>
                <w:szCs w:val="20"/>
              </w:rPr>
              <w:t>deporte</w:t>
            </w:r>
            <w:r>
              <w:rPr>
                <w:rFonts w:ascii="Times New Roman" w:hAnsi="Times New Roman"/>
                <w:color w:val="000000" w:themeColor="text1"/>
                <w:sz w:val="20"/>
                <w:szCs w:val="20"/>
              </w:rPr>
              <w:t>s</w:t>
            </w:r>
          </w:p>
        </w:tc>
        <w:tc>
          <w:tcPr>
            <w:tcW w:w="2410" w:type="dxa"/>
            <w:vMerge/>
            <w:vAlign w:val="center"/>
          </w:tcPr>
          <w:p w14:paraId="31B4F16C" w14:textId="77777777" w:rsidR="00EE3EB1" w:rsidRDefault="00EE3EB1" w:rsidP="0085691F">
            <w:pPr>
              <w:jc w:val="center"/>
              <w:cnfStyle w:val="000000000000" w:firstRow="0" w:lastRow="0" w:firstColumn="0" w:lastColumn="0" w:oddVBand="0" w:evenVBand="0" w:oddHBand="0" w:evenHBand="0" w:firstRowFirstColumn="0" w:firstRowLastColumn="0" w:lastRowFirstColumn="0" w:lastRowLastColumn="0"/>
            </w:pPr>
          </w:p>
        </w:tc>
      </w:tr>
      <w:tr w:rsidR="00EE3EB1" w14:paraId="23CF588F" w14:textId="77777777" w:rsidTr="00EE3EB1">
        <w:trPr>
          <w:trHeight w:val="612"/>
        </w:trPr>
        <w:tc>
          <w:tcPr>
            <w:cnfStyle w:val="001000000000" w:firstRow="0" w:lastRow="0" w:firstColumn="1" w:lastColumn="0" w:oddVBand="0" w:evenVBand="0" w:oddHBand="0" w:evenHBand="0" w:firstRowFirstColumn="0" w:firstRowLastColumn="0" w:lastRowFirstColumn="0" w:lastRowLastColumn="0"/>
            <w:tcW w:w="1242" w:type="dxa"/>
            <w:vAlign w:val="center"/>
          </w:tcPr>
          <w:p w14:paraId="2F85CD5C" w14:textId="77777777" w:rsidR="00EE3EB1" w:rsidRDefault="00EE3EB1" w:rsidP="0085691F">
            <w:pPr>
              <w:spacing w:before="40" w:after="40"/>
              <w:ind w:left="-80"/>
              <w:jc w:val="center"/>
              <w:rPr>
                <w:rFonts w:ascii="Times New Roman" w:hAnsi="Times New Roman"/>
                <w:color w:val="000000" w:themeColor="text1"/>
                <w:sz w:val="20"/>
                <w:szCs w:val="20"/>
              </w:rPr>
            </w:pPr>
            <w:r w:rsidRPr="7CC07693">
              <w:rPr>
                <w:rFonts w:ascii="Times New Roman" w:hAnsi="Times New Roman"/>
                <w:b w:val="0"/>
                <w:bCs w:val="0"/>
                <w:color w:val="000000" w:themeColor="text1"/>
                <w:sz w:val="20"/>
                <w:szCs w:val="20"/>
              </w:rPr>
              <w:t>Encuesta</w:t>
            </w:r>
          </w:p>
        </w:tc>
        <w:tc>
          <w:tcPr>
            <w:tcW w:w="5812" w:type="dxa"/>
            <w:vAlign w:val="center"/>
          </w:tcPr>
          <w:p w14:paraId="3B241AD6" w14:textId="77777777" w:rsidR="00EE3EB1" w:rsidRDefault="00EE3EB1" w:rsidP="0085691F">
            <w:pPr>
              <w:spacing w:before="40" w:after="40"/>
              <w:ind w:lef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7CC07693">
              <w:rPr>
                <w:rFonts w:ascii="Times New Roman" w:hAnsi="Times New Roman"/>
                <w:color w:val="000000" w:themeColor="text1"/>
                <w:sz w:val="20"/>
                <w:szCs w:val="20"/>
              </w:rPr>
              <w:t xml:space="preserve">Docentes del Sector </w:t>
            </w:r>
            <w:r>
              <w:rPr>
                <w:rFonts w:ascii="Times New Roman" w:hAnsi="Times New Roman"/>
                <w:color w:val="000000" w:themeColor="text1"/>
                <w:sz w:val="20"/>
                <w:szCs w:val="20"/>
              </w:rPr>
              <w:t>S</w:t>
            </w:r>
            <w:r w:rsidRPr="7CC07693">
              <w:rPr>
                <w:rFonts w:ascii="Times New Roman" w:hAnsi="Times New Roman"/>
                <w:color w:val="000000" w:themeColor="text1"/>
                <w:sz w:val="20"/>
                <w:szCs w:val="20"/>
              </w:rPr>
              <w:t>ecundaria</w:t>
            </w:r>
          </w:p>
        </w:tc>
        <w:tc>
          <w:tcPr>
            <w:tcW w:w="2410" w:type="dxa"/>
            <w:vAlign w:val="center"/>
          </w:tcPr>
          <w:p w14:paraId="73266A77" w14:textId="77777777" w:rsidR="00EE3EB1" w:rsidRDefault="00EE3EB1" w:rsidP="0085691F">
            <w:pPr>
              <w:spacing w:before="40" w:after="40"/>
              <w:ind w:lef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7CC07693">
              <w:rPr>
                <w:rFonts w:ascii="Times New Roman" w:hAnsi="Times New Roman"/>
                <w:color w:val="000000" w:themeColor="text1"/>
                <w:sz w:val="20"/>
                <w:szCs w:val="20"/>
              </w:rPr>
              <w:t>33 respuestas</w:t>
            </w:r>
            <w:r>
              <w:rPr>
                <w:rFonts w:ascii="Times New Roman" w:hAnsi="Times New Roman"/>
                <w:color w:val="000000" w:themeColor="text1"/>
                <w:sz w:val="20"/>
                <w:szCs w:val="20"/>
              </w:rPr>
              <w:t xml:space="preserve"> (de 39 docentes</w:t>
            </w:r>
            <w:r w:rsidRPr="7CC07693">
              <w:rPr>
                <w:rFonts w:ascii="Times New Roman" w:hAnsi="Times New Roman"/>
                <w:color w:val="000000" w:themeColor="text1"/>
                <w:sz w:val="20"/>
                <w:szCs w:val="20"/>
              </w:rPr>
              <w:t>)</w:t>
            </w:r>
          </w:p>
        </w:tc>
      </w:tr>
    </w:tbl>
    <w:bookmarkEnd w:id="2"/>
    <w:p w14:paraId="64852D34" w14:textId="77777777" w:rsidR="00EE3EB1" w:rsidRDefault="00EE3EB1" w:rsidP="00EE3EB1">
      <w:pPr>
        <w:spacing w:before="240" w:line="240" w:lineRule="auto"/>
        <w:ind w:firstLine="288"/>
        <w:jc w:val="both"/>
        <w:rPr>
          <w:rFonts w:ascii="Times New Roman" w:hAnsi="Times New Roman"/>
          <w:sz w:val="24"/>
          <w:szCs w:val="24"/>
        </w:rPr>
      </w:pPr>
      <w:r w:rsidRPr="00435BDA">
        <w:rPr>
          <w:rFonts w:ascii="Times New Roman" w:hAnsi="Times New Roman"/>
          <w:sz w:val="24"/>
          <w:szCs w:val="24"/>
        </w:rPr>
        <w:t>A partir del diagnóstico realizado, se abord</w:t>
      </w:r>
      <w:r>
        <w:rPr>
          <w:rFonts w:ascii="Times New Roman" w:hAnsi="Times New Roman"/>
          <w:sz w:val="24"/>
          <w:szCs w:val="24"/>
        </w:rPr>
        <w:t>ó</w:t>
      </w:r>
      <w:r w:rsidRPr="00435BDA">
        <w:rPr>
          <w:rFonts w:ascii="Times New Roman" w:hAnsi="Times New Roman"/>
          <w:sz w:val="24"/>
          <w:szCs w:val="24"/>
        </w:rPr>
        <w:t xml:space="preserve"> </w:t>
      </w:r>
      <w:r>
        <w:rPr>
          <w:rFonts w:ascii="Times New Roman" w:hAnsi="Times New Roman"/>
          <w:sz w:val="24"/>
          <w:szCs w:val="24"/>
        </w:rPr>
        <w:t>como</w:t>
      </w:r>
      <w:r w:rsidRPr="00435BDA">
        <w:rPr>
          <w:rFonts w:ascii="Times New Roman" w:hAnsi="Times New Roman"/>
          <w:sz w:val="24"/>
          <w:szCs w:val="24"/>
        </w:rPr>
        <w:t xml:space="preserve"> línea de acción la planificación de una evaluación institucional </w:t>
      </w:r>
      <w:r>
        <w:rPr>
          <w:rFonts w:ascii="Times New Roman" w:hAnsi="Times New Roman"/>
          <w:sz w:val="24"/>
          <w:szCs w:val="24"/>
        </w:rPr>
        <w:t>referida</w:t>
      </w:r>
      <w:r w:rsidRPr="00435BDA">
        <w:rPr>
          <w:rFonts w:ascii="Times New Roman" w:hAnsi="Times New Roman"/>
          <w:sz w:val="24"/>
          <w:szCs w:val="24"/>
        </w:rPr>
        <w:t xml:space="preserve"> a la propuesta de extensión pedagógica de secundaria</w:t>
      </w:r>
      <w:r>
        <w:rPr>
          <w:rFonts w:ascii="Times New Roman" w:hAnsi="Times New Roman"/>
          <w:sz w:val="24"/>
          <w:szCs w:val="24"/>
        </w:rPr>
        <w:t>.</w:t>
      </w:r>
      <w:r w:rsidRPr="00DE2C74">
        <w:rPr>
          <w:rFonts w:ascii="Times New Roman" w:hAnsi="Times New Roman"/>
          <w:sz w:val="24"/>
          <w:szCs w:val="24"/>
        </w:rPr>
        <w:t xml:space="preserve"> </w:t>
      </w:r>
      <w:r>
        <w:rPr>
          <w:rFonts w:ascii="Times New Roman" w:hAnsi="Times New Roman"/>
          <w:sz w:val="24"/>
          <w:szCs w:val="24"/>
        </w:rPr>
        <w:t>P</w:t>
      </w:r>
      <w:r w:rsidRPr="00435BDA">
        <w:rPr>
          <w:rFonts w:ascii="Times New Roman" w:hAnsi="Times New Roman"/>
          <w:sz w:val="24"/>
          <w:szCs w:val="24"/>
        </w:rPr>
        <w:t xml:space="preserve">ara </w:t>
      </w:r>
      <w:r>
        <w:rPr>
          <w:rFonts w:ascii="Times New Roman" w:hAnsi="Times New Roman"/>
          <w:sz w:val="24"/>
          <w:szCs w:val="24"/>
        </w:rPr>
        <w:t xml:space="preserve">diseñar </w:t>
      </w:r>
      <w:r w:rsidRPr="00435BDA">
        <w:rPr>
          <w:rFonts w:ascii="Times New Roman" w:hAnsi="Times New Roman"/>
          <w:sz w:val="24"/>
          <w:szCs w:val="24"/>
        </w:rPr>
        <w:t>el plan de mejora</w:t>
      </w:r>
      <w:r>
        <w:rPr>
          <w:rFonts w:ascii="Times New Roman" w:hAnsi="Times New Roman"/>
          <w:sz w:val="24"/>
          <w:szCs w:val="24"/>
        </w:rPr>
        <w:t>, se</w:t>
      </w:r>
      <w:r w:rsidRPr="00435BDA">
        <w:rPr>
          <w:rFonts w:ascii="Times New Roman" w:hAnsi="Times New Roman"/>
          <w:sz w:val="24"/>
          <w:szCs w:val="24"/>
        </w:rPr>
        <w:t xml:space="preserve"> defin</w:t>
      </w:r>
      <w:r>
        <w:rPr>
          <w:rFonts w:ascii="Times New Roman" w:hAnsi="Times New Roman"/>
          <w:sz w:val="24"/>
          <w:szCs w:val="24"/>
        </w:rPr>
        <w:t>ieron los siguientes objetivos:</w:t>
      </w:r>
    </w:p>
    <w:p w14:paraId="64241A20" w14:textId="77777777" w:rsidR="00EE3EB1" w:rsidRPr="00435BDA" w:rsidRDefault="00EE3EB1" w:rsidP="00EE3EB1">
      <w:pPr>
        <w:spacing w:before="240" w:line="240" w:lineRule="auto"/>
        <w:ind w:firstLine="288"/>
        <w:jc w:val="both"/>
        <w:rPr>
          <w:rFonts w:ascii="Times New Roman" w:hAnsi="Times New Roman"/>
          <w:sz w:val="24"/>
          <w:szCs w:val="24"/>
        </w:rPr>
      </w:pPr>
      <w:r>
        <w:rPr>
          <w:rFonts w:ascii="Times New Roman" w:hAnsi="Times New Roman"/>
          <w:sz w:val="24"/>
          <w:szCs w:val="24"/>
        </w:rPr>
        <w:t>O</w:t>
      </w:r>
      <w:r w:rsidRPr="00435BDA">
        <w:rPr>
          <w:rFonts w:ascii="Times New Roman" w:hAnsi="Times New Roman"/>
          <w:sz w:val="24"/>
          <w:szCs w:val="24"/>
        </w:rPr>
        <w:t>bjetivo general: Obtener insumos a través de la evaluación institucional para mejorar la gestión e iniciar un proceso que permita transformarse en una institución que aprende.</w:t>
      </w:r>
    </w:p>
    <w:p w14:paraId="580B2F97" w14:textId="77777777" w:rsidR="00EE3EB1" w:rsidRPr="00435BDA" w:rsidRDefault="00EE3EB1" w:rsidP="00EE3EB1">
      <w:pPr>
        <w:spacing w:line="240" w:lineRule="auto"/>
        <w:ind w:firstLine="289"/>
        <w:jc w:val="both"/>
        <w:rPr>
          <w:rFonts w:ascii="Times New Roman" w:hAnsi="Times New Roman"/>
          <w:sz w:val="24"/>
          <w:szCs w:val="24"/>
        </w:rPr>
      </w:pPr>
      <w:r w:rsidRPr="00435BDA">
        <w:rPr>
          <w:rFonts w:ascii="Times New Roman" w:hAnsi="Times New Roman"/>
          <w:sz w:val="24"/>
          <w:szCs w:val="24"/>
        </w:rPr>
        <w:t>Objetivos específicos:</w:t>
      </w:r>
    </w:p>
    <w:p w14:paraId="402D9842" w14:textId="77777777" w:rsidR="00EE3EB1" w:rsidRPr="00435BDA" w:rsidRDefault="00EE3EB1" w:rsidP="00EE3EB1">
      <w:pPr>
        <w:pStyle w:val="Prrafodelista"/>
        <w:numPr>
          <w:ilvl w:val="0"/>
          <w:numId w:val="15"/>
        </w:numPr>
        <w:spacing w:before="240" w:line="240" w:lineRule="auto"/>
        <w:ind w:left="360" w:firstLine="288"/>
        <w:jc w:val="both"/>
        <w:rPr>
          <w:rFonts w:ascii="Times New Roman" w:hAnsi="Times New Roman"/>
          <w:sz w:val="24"/>
          <w:szCs w:val="24"/>
        </w:rPr>
      </w:pPr>
      <w:r w:rsidRPr="00435BDA">
        <w:rPr>
          <w:rFonts w:ascii="Times New Roman" w:hAnsi="Times New Roman"/>
          <w:sz w:val="24"/>
          <w:szCs w:val="24"/>
        </w:rPr>
        <w:t>Diagramar una propuesta de evaluación que se ajuste a los distintos destinatarios y permita obtener insumos para las futuras toma de decisiones.</w:t>
      </w:r>
    </w:p>
    <w:p w14:paraId="3037051A" w14:textId="77777777" w:rsidR="00EE3EB1" w:rsidRPr="00435BDA" w:rsidRDefault="00EE3EB1" w:rsidP="00EE3EB1">
      <w:pPr>
        <w:pStyle w:val="Prrafodelista"/>
        <w:numPr>
          <w:ilvl w:val="0"/>
          <w:numId w:val="14"/>
        </w:numPr>
        <w:spacing w:before="240" w:line="240" w:lineRule="auto"/>
        <w:ind w:left="360" w:firstLine="288"/>
        <w:jc w:val="both"/>
        <w:rPr>
          <w:rFonts w:ascii="Times New Roman" w:hAnsi="Times New Roman"/>
          <w:sz w:val="24"/>
          <w:szCs w:val="24"/>
        </w:rPr>
      </w:pPr>
      <w:r w:rsidRPr="00435BDA">
        <w:rPr>
          <w:rFonts w:ascii="Times New Roman" w:hAnsi="Times New Roman"/>
          <w:sz w:val="24"/>
          <w:szCs w:val="24"/>
        </w:rPr>
        <w:t>Aplicar los instrumentos diseñados para cada actor institucional.</w:t>
      </w:r>
    </w:p>
    <w:p w14:paraId="49CB8A37" w14:textId="77777777" w:rsidR="00EE3EB1" w:rsidRPr="00435BDA" w:rsidRDefault="00EE3EB1" w:rsidP="00EE3EB1">
      <w:pPr>
        <w:pStyle w:val="Prrafodelista"/>
        <w:numPr>
          <w:ilvl w:val="0"/>
          <w:numId w:val="13"/>
        </w:numPr>
        <w:spacing w:before="240" w:line="240" w:lineRule="auto"/>
        <w:ind w:left="360" w:firstLine="288"/>
        <w:jc w:val="both"/>
        <w:rPr>
          <w:rFonts w:ascii="Times New Roman" w:hAnsi="Times New Roman"/>
          <w:sz w:val="24"/>
          <w:szCs w:val="24"/>
        </w:rPr>
      </w:pPr>
      <w:r w:rsidRPr="00435BDA">
        <w:rPr>
          <w:rFonts w:ascii="Times New Roman" w:hAnsi="Times New Roman"/>
          <w:sz w:val="24"/>
          <w:szCs w:val="24"/>
        </w:rPr>
        <w:t>Elaborar mecanismos de procesamiento y comunicación de los datos obtenidos.</w:t>
      </w:r>
    </w:p>
    <w:p w14:paraId="20823CAB" w14:textId="77777777" w:rsidR="00EE3EB1" w:rsidRPr="00435BDA" w:rsidRDefault="00EE3EB1" w:rsidP="00EE3EB1">
      <w:pPr>
        <w:pStyle w:val="Prrafodelista"/>
        <w:numPr>
          <w:ilvl w:val="0"/>
          <w:numId w:val="12"/>
        </w:numPr>
        <w:spacing w:before="240" w:line="240" w:lineRule="auto"/>
        <w:ind w:left="360" w:firstLine="288"/>
        <w:jc w:val="both"/>
        <w:rPr>
          <w:rFonts w:ascii="Times New Roman" w:hAnsi="Times New Roman"/>
          <w:sz w:val="24"/>
          <w:szCs w:val="24"/>
        </w:rPr>
      </w:pPr>
      <w:r w:rsidRPr="00435BDA">
        <w:rPr>
          <w:rFonts w:ascii="Times New Roman" w:hAnsi="Times New Roman"/>
          <w:sz w:val="24"/>
          <w:szCs w:val="24"/>
        </w:rPr>
        <w:t>Sistematizar el registro de los datos obtenidos de la evaluación, así como la toma de decisiones y los cambios que se van concretando institucionalmente.</w:t>
      </w:r>
    </w:p>
    <w:p w14:paraId="3F5E3A0C" w14:textId="77777777" w:rsidR="00EE3EB1" w:rsidRPr="00435BDA" w:rsidRDefault="00EE3EB1" w:rsidP="00EE3EB1">
      <w:pPr>
        <w:spacing w:line="240" w:lineRule="auto"/>
        <w:ind w:firstLine="288"/>
        <w:jc w:val="both"/>
        <w:rPr>
          <w:rFonts w:ascii="Times New Roman" w:hAnsi="Times New Roman"/>
          <w:sz w:val="24"/>
          <w:szCs w:val="24"/>
        </w:rPr>
      </w:pPr>
      <w:r w:rsidRPr="00435BDA">
        <w:rPr>
          <w:rFonts w:ascii="Times New Roman" w:hAnsi="Times New Roman"/>
          <w:sz w:val="24"/>
          <w:szCs w:val="24"/>
        </w:rPr>
        <w:t xml:space="preserve">Teniendo en cuenta </w:t>
      </w:r>
      <w:r>
        <w:rPr>
          <w:rFonts w:ascii="Times New Roman" w:hAnsi="Times New Roman"/>
          <w:sz w:val="24"/>
          <w:szCs w:val="24"/>
        </w:rPr>
        <w:t>est</w:t>
      </w:r>
      <w:r w:rsidRPr="00435BDA">
        <w:rPr>
          <w:rFonts w:ascii="Times New Roman" w:hAnsi="Times New Roman"/>
          <w:sz w:val="24"/>
          <w:szCs w:val="24"/>
        </w:rPr>
        <w:t xml:space="preserve">os objetivos se propusieron acciones </w:t>
      </w:r>
      <w:r>
        <w:rPr>
          <w:rFonts w:ascii="Times New Roman" w:hAnsi="Times New Roman"/>
          <w:sz w:val="24"/>
          <w:szCs w:val="24"/>
        </w:rPr>
        <w:t>para</w:t>
      </w:r>
      <w:r w:rsidRPr="00435BDA">
        <w:rPr>
          <w:rFonts w:ascii="Times New Roman" w:hAnsi="Times New Roman"/>
          <w:sz w:val="24"/>
          <w:szCs w:val="24"/>
        </w:rPr>
        <w:t xml:space="preserve"> su logro. </w:t>
      </w:r>
      <w:r>
        <w:rPr>
          <w:rFonts w:ascii="Times New Roman" w:hAnsi="Times New Roman"/>
          <w:sz w:val="24"/>
          <w:szCs w:val="24"/>
        </w:rPr>
        <w:t>P</w:t>
      </w:r>
      <w:r w:rsidRPr="00435BDA">
        <w:rPr>
          <w:rFonts w:ascii="Times New Roman" w:hAnsi="Times New Roman"/>
          <w:sz w:val="24"/>
          <w:szCs w:val="24"/>
        </w:rPr>
        <w:t>rimer</w:t>
      </w:r>
      <w:r>
        <w:rPr>
          <w:rFonts w:ascii="Times New Roman" w:hAnsi="Times New Roman"/>
          <w:sz w:val="24"/>
          <w:szCs w:val="24"/>
        </w:rPr>
        <w:t xml:space="preserve">o, </w:t>
      </w:r>
      <w:r w:rsidRPr="00435BDA">
        <w:rPr>
          <w:rFonts w:ascii="Times New Roman" w:hAnsi="Times New Roman"/>
          <w:sz w:val="24"/>
          <w:szCs w:val="24"/>
        </w:rPr>
        <w:t>se acordó la conformación de un equipo impulsor integrado por dos docentes</w:t>
      </w:r>
      <w:r>
        <w:rPr>
          <w:rFonts w:ascii="Times New Roman" w:hAnsi="Times New Roman"/>
          <w:sz w:val="24"/>
          <w:szCs w:val="24"/>
        </w:rPr>
        <w:t>, destacados por su compromiso con</w:t>
      </w:r>
      <w:r w:rsidRPr="00435BDA">
        <w:rPr>
          <w:rFonts w:ascii="Times New Roman" w:hAnsi="Times New Roman"/>
          <w:sz w:val="24"/>
          <w:szCs w:val="24"/>
        </w:rPr>
        <w:t xml:space="preserve"> la calidad educativa</w:t>
      </w:r>
      <w:r>
        <w:rPr>
          <w:rFonts w:ascii="Times New Roman" w:hAnsi="Times New Roman"/>
          <w:sz w:val="24"/>
          <w:szCs w:val="24"/>
        </w:rPr>
        <w:t>,</w:t>
      </w:r>
      <w:r w:rsidRPr="00435BDA">
        <w:rPr>
          <w:rFonts w:ascii="Times New Roman" w:hAnsi="Times New Roman"/>
          <w:sz w:val="24"/>
          <w:szCs w:val="24"/>
        </w:rPr>
        <w:t xml:space="preserve"> su disponibilidad </w:t>
      </w:r>
      <w:r>
        <w:rPr>
          <w:rFonts w:ascii="Times New Roman" w:hAnsi="Times New Roman"/>
          <w:sz w:val="24"/>
          <w:szCs w:val="24"/>
        </w:rPr>
        <w:t>para</w:t>
      </w:r>
      <w:r w:rsidRPr="00435BDA">
        <w:rPr>
          <w:rFonts w:ascii="Times New Roman" w:hAnsi="Times New Roman"/>
          <w:sz w:val="24"/>
          <w:szCs w:val="24"/>
        </w:rPr>
        <w:t xml:space="preserve"> explorar alternativas en busca de la mejora</w:t>
      </w:r>
      <w:r>
        <w:rPr>
          <w:rFonts w:ascii="Times New Roman" w:hAnsi="Times New Roman"/>
          <w:sz w:val="24"/>
          <w:szCs w:val="24"/>
        </w:rPr>
        <w:t xml:space="preserve"> y su capacidad para el </w:t>
      </w:r>
      <w:r w:rsidRPr="00435BDA">
        <w:rPr>
          <w:rFonts w:ascii="Times New Roman" w:hAnsi="Times New Roman"/>
          <w:sz w:val="24"/>
          <w:szCs w:val="24"/>
        </w:rPr>
        <w:t xml:space="preserve">trabajo en equipo. </w:t>
      </w:r>
      <w:r>
        <w:rPr>
          <w:rFonts w:ascii="Times New Roman" w:hAnsi="Times New Roman"/>
          <w:sz w:val="24"/>
          <w:szCs w:val="24"/>
        </w:rPr>
        <w:t>Lueg</w:t>
      </w:r>
      <w:r w:rsidRPr="00435BDA">
        <w:rPr>
          <w:rFonts w:ascii="Times New Roman" w:hAnsi="Times New Roman"/>
          <w:sz w:val="24"/>
          <w:szCs w:val="24"/>
        </w:rPr>
        <w:t xml:space="preserve">o, se elaboró una propuesta </w:t>
      </w:r>
      <w:r>
        <w:rPr>
          <w:rFonts w:ascii="Times New Roman" w:hAnsi="Times New Roman"/>
          <w:sz w:val="24"/>
          <w:szCs w:val="24"/>
        </w:rPr>
        <w:t xml:space="preserve">anual </w:t>
      </w:r>
      <w:r w:rsidRPr="00435BDA">
        <w:rPr>
          <w:rFonts w:ascii="Times New Roman" w:hAnsi="Times New Roman"/>
          <w:sz w:val="24"/>
          <w:szCs w:val="24"/>
        </w:rPr>
        <w:t>de distribución de actividades que considera las dinámicas propias de la institución.</w:t>
      </w:r>
      <w:r>
        <w:rPr>
          <w:rFonts w:ascii="Times New Roman" w:hAnsi="Times New Roman"/>
          <w:sz w:val="24"/>
          <w:szCs w:val="24"/>
        </w:rPr>
        <w:t xml:space="preserve"> </w:t>
      </w:r>
      <w:r w:rsidRPr="00435BDA">
        <w:rPr>
          <w:rFonts w:ascii="Times New Roman" w:hAnsi="Times New Roman"/>
          <w:sz w:val="24"/>
          <w:szCs w:val="24"/>
        </w:rPr>
        <w:t>Entre las acciones previstas se incluyeron:</w:t>
      </w:r>
    </w:p>
    <w:p w14:paraId="1CE5B49B" w14:textId="77777777" w:rsidR="00EE3EB1" w:rsidRDefault="00EE3EB1" w:rsidP="00EE3EB1">
      <w:pPr>
        <w:pStyle w:val="Prrafodelista"/>
        <w:numPr>
          <w:ilvl w:val="0"/>
          <w:numId w:val="16"/>
        </w:numPr>
        <w:spacing w:before="240" w:line="240" w:lineRule="auto"/>
        <w:jc w:val="both"/>
        <w:rPr>
          <w:rFonts w:ascii="Times New Roman" w:hAnsi="Times New Roman"/>
          <w:sz w:val="24"/>
          <w:szCs w:val="24"/>
        </w:rPr>
      </w:pPr>
      <w:r w:rsidRPr="009E59EB">
        <w:rPr>
          <w:rFonts w:ascii="Times New Roman" w:hAnsi="Times New Roman"/>
          <w:sz w:val="24"/>
          <w:szCs w:val="24"/>
        </w:rPr>
        <w:t xml:space="preserve">Diseño de instrumentos específicos de evaluación. </w:t>
      </w:r>
    </w:p>
    <w:p w14:paraId="334E5468" w14:textId="77777777" w:rsidR="00EE3EB1" w:rsidRDefault="00EE3EB1" w:rsidP="00EE3EB1">
      <w:pPr>
        <w:pStyle w:val="Prrafodelista"/>
        <w:numPr>
          <w:ilvl w:val="0"/>
          <w:numId w:val="16"/>
        </w:numPr>
        <w:spacing w:before="240" w:line="240" w:lineRule="auto"/>
        <w:jc w:val="both"/>
        <w:rPr>
          <w:rFonts w:ascii="Times New Roman" w:hAnsi="Times New Roman"/>
          <w:sz w:val="24"/>
          <w:szCs w:val="24"/>
        </w:rPr>
      </w:pPr>
      <w:r w:rsidRPr="009E59EB">
        <w:rPr>
          <w:rFonts w:ascii="Times New Roman" w:hAnsi="Times New Roman"/>
          <w:sz w:val="24"/>
          <w:szCs w:val="24"/>
        </w:rPr>
        <w:t>Selección del soporte y formato para el registro de los datos.</w:t>
      </w:r>
    </w:p>
    <w:p w14:paraId="5F08F92A" w14:textId="77777777" w:rsidR="00EE3EB1" w:rsidRPr="00435BDA" w:rsidRDefault="00EE3EB1" w:rsidP="00EE3EB1">
      <w:pPr>
        <w:pStyle w:val="Prrafodelista"/>
        <w:numPr>
          <w:ilvl w:val="0"/>
          <w:numId w:val="16"/>
        </w:numPr>
        <w:spacing w:before="240" w:line="240" w:lineRule="auto"/>
        <w:jc w:val="both"/>
        <w:rPr>
          <w:rFonts w:ascii="Times New Roman" w:hAnsi="Times New Roman"/>
          <w:sz w:val="24"/>
          <w:szCs w:val="24"/>
        </w:rPr>
      </w:pPr>
      <w:r>
        <w:rPr>
          <w:rFonts w:ascii="Times New Roman" w:hAnsi="Times New Roman"/>
          <w:sz w:val="24"/>
          <w:szCs w:val="24"/>
        </w:rPr>
        <w:t>I</w:t>
      </w:r>
      <w:r w:rsidRPr="00435BDA">
        <w:rPr>
          <w:rFonts w:ascii="Times New Roman" w:hAnsi="Times New Roman"/>
          <w:sz w:val="24"/>
          <w:szCs w:val="24"/>
        </w:rPr>
        <w:t xml:space="preserve">dentificación de responsables </w:t>
      </w:r>
      <w:r>
        <w:rPr>
          <w:rFonts w:ascii="Times New Roman" w:hAnsi="Times New Roman"/>
          <w:sz w:val="24"/>
          <w:szCs w:val="24"/>
        </w:rPr>
        <w:t>de registras y acceder a los datos</w:t>
      </w:r>
      <w:r w:rsidRPr="00435BDA">
        <w:rPr>
          <w:rFonts w:ascii="Times New Roman" w:hAnsi="Times New Roman"/>
          <w:sz w:val="24"/>
          <w:szCs w:val="24"/>
        </w:rPr>
        <w:t>.</w:t>
      </w:r>
    </w:p>
    <w:p w14:paraId="764BA2DC" w14:textId="77777777" w:rsidR="00EE3EB1" w:rsidRPr="009E59EB" w:rsidRDefault="00EE3EB1" w:rsidP="00EE3EB1">
      <w:pPr>
        <w:pStyle w:val="Prrafodelista"/>
        <w:numPr>
          <w:ilvl w:val="0"/>
          <w:numId w:val="16"/>
        </w:numPr>
        <w:spacing w:before="240" w:line="240" w:lineRule="auto"/>
        <w:jc w:val="both"/>
        <w:rPr>
          <w:rFonts w:ascii="Times New Roman" w:hAnsi="Times New Roman"/>
          <w:sz w:val="24"/>
          <w:szCs w:val="24"/>
        </w:rPr>
      </w:pPr>
      <w:r w:rsidRPr="009E59EB">
        <w:rPr>
          <w:rFonts w:ascii="Times New Roman" w:hAnsi="Times New Roman"/>
          <w:sz w:val="24"/>
          <w:szCs w:val="24"/>
        </w:rPr>
        <w:t>Definición de mecanismos de comunicación de los datos obtenidos.</w:t>
      </w:r>
    </w:p>
    <w:p w14:paraId="4EB3D39F" w14:textId="77777777" w:rsidR="00EE3EB1" w:rsidRDefault="00EE3EB1" w:rsidP="00EE3EB1">
      <w:pPr>
        <w:spacing w:line="240" w:lineRule="auto"/>
        <w:ind w:firstLine="288"/>
        <w:jc w:val="both"/>
        <w:rPr>
          <w:rFonts w:ascii="Times New Roman" w:hAnsi="Times New Roman"/>
          <w:sz w:val="24"/>
          <w:szCs w:val="24"/>
        </w:rPr>
      </w:pPr>
      <w:r>
        <w:rPr>
          <w:rFonts w:ascii="Times New Roman" w:hAnsi="Times New Roman"/>
          <w:sz w:val="24"/>
          <w:szCs w:val="24"/>
        </w:rPr>
        <w:t>L</w:t>
      </w:r>
      <w:r w:rsidRPr="00435BDA">
        <w:rPr>
          <w:rFonts w:ascii="Times New Roman" w:hAnsi="Times New Roman"/>
          <w:sz w:val="24"/>
          <w:szCs w:val="24"/>
        </w:rPr>
        <w:t xml:space="preserve">as acciones mencionadas podrán potenciarse con el uso de tecnologías digitales favoreciendo también el trabajo colaborativo sincrónico </w:t>
      </w:r>
      <w:r>
        <w:rPr>
          <w:rFonts w:ascii="Times New Roman" w:hAnsi="Times New Roman"/>
          <w:sz w:val="24"/>
          <w:szCs w:val="24"/>
        </w:rPr>
        <w:t>y</w:t>
      </w:r>
      <w:r w:rsidRPr="00435BDA">
        <w:rPr>
          <w:rFonts w:ascii="Times New Roman" w:hAnsi="Times New Roman"/>
          <w:sz w:val="24"/>
          <w:szCs w:val="24"/>
        </w:rPr>
        <w:t xml:space="preserve"> asincrónico.</w:t>
      </w:r>
      <w:r>
        <w:rPr>
          <w:rFonts w:ascii="Times New Roman" w:hAnsi="Times New Roman"/>
          <w:sz w:val="24"/>
          <w:szCs w:val="24"/>
        </w:rPr>
        <w:t xml:space="preserve"> Asimismo, para garantizar </w:t>
      </w:r>
      <w:r w:rsidRPr="00435BDA">
        <w:rPr>
          <w:rFonts w:ascii="Times New Roman" w:hAnsi="Times New Roman"/>
          <w:sz w:val="24"/>
          <w:szCs w:val="24"/>
        </w:rPr>
        <w:t>la sustentabilidad del plan de mejora, se diseñaron tres dispositivos de seguimiento y sus respectivos protocolos de aplicación</w:t>
      </w:r>
      <w:r>
        <w:rPr>
          <w:rFonts w:ascii="Times New Roman" w:hAnsi="Times New Roman"/>
          <w:sz w:val="24"/>
          <w:szCs w:val="24"/>
        </w:rPr>
        <w:t xml:space="preserve"> que se resumen en la Tabla 2</w:t>
      </w:r>
      <w:r w:rsidRPr="00435BDA">
        <w:rPr>
          <w:rFonts w:ascii="Times New Roman" w:hAnsi="Times New Roman"/>
          <w:sz w:val="24"/>
          <w:szCs w:val="24"/>
        </w:rPr>
        <w:t>:</w:t>
      </w:r>
    </w:p>
    <w:p w14:paraId="63CA64C9" w14:textId="77777777" w:rsidR="00EE3EB1" w:rsidRDefault="00EE3EB1" w:rsidP="00EE3EB1">
      <w:pPr>
        <w:spacing w:after="0"/>
        <w:jc w:val="center"/>
      </w:pPr>
      <w:r w:rsidRPr="7CC07693">
        <w:rPr>
          <w:rFonts w:ascii="Times New Roman" w:hAnsi="Times New Roman"/>
          <w:b/>
          <w:bCs/>
          <w:color w:val="000000" w:themeColor="text1"/>
          <w:sz w:val="20"/>
          <w:szCs w:val="20"/>
        </w:rPr>
        <w:t xml:space="preserve">Tabla </w:t>
      </w:r>
      <w:r>
        <w:rPr>
          <w:rFonts w:ascii="Times New Roman" w:hAnsi="Times New Roman"/>
          <w:b/>
          <w:bCs/>
          <w:color w:val="000000" w:themeColor="text1"/>
          <w:sz w:val="20"/>
          <w:szCs w:val="20"/>
        </w:rPr>
        <w:t>2</w:t>
      </w:r>
      <w:r w:rsidRPr="7CC07693">
        <w:rPr>
          <w:rFonts w:ascii="Times New Roman" w:hAnsi="Times New Roman"/>
          <w:b/>
          <w:bCs/>
          <w:color w:val="000000" w:themeColor="text1"/>
          <w:sz w:val="20"/>
          <w:szCs w:val="20"/>
        </w:rPr>
        <w:t>.</w:t>
      </w:r>
      <w:r w:rsidRPr="7CC07693">
        <w:rPr>
          <w:rFonts w:ascii="Times New Roman" w:hAnsi="Times New Roman"/>
          <w:color w:val="000000" w:themeColor="text1"/>
          <w:sz w:val="20"/>
          <w:szCs w:val="20"/>
        </w:rPr>
        <w:t xml:space="preserve"> </w:t>
      </w:r>
      <w:r>
        <w:rPr>
          <w:rFonts w:ascii="Times New Roman" w:hAnsi="Times New Roman"/>
          <w:color w:val="000000" w:themeColor="text1"/>
          <w:sz w:val="20"/>
          <w:szCs w:val="20"/>
        </w:rPr>
        <w:t>Dispositivos de sustentabilidad de la mejora</w:t>
      </w:r>
      <w:r w:rsidRPr="7CC07693">
        <w:rPr>
          <w:rFonts w:ascii="Times New Roman" w:hAnsi="Times New Roman"/>
          <w:color w:val="000000" w:themeColor="text1"/>
          <w:sz w:val="20"/>
          <w:szCs w:val="20"/>
        </w:rPr>
        <w:t>.</w:t>
      </w:r>
    </w:p>
    <w:tbl>
      <w:tblPr>
        <w:tblStyle w:val="Tablaconcuadrculaclara"/>
        <w:tblW w:w="5000" w:type="pct"/>
        <w:tblLook w:val="06A0" w:firstRow="1" w:lastRow="0" w:firstColumn="1" w:lastColumn="0" w:noHBand="1" w:noVBand="1"/>
      </w:tblPr>
      <w:tblGrid>
        <w:gridCol w:w="1595"/>
        <w:gridCol w:w="7465"/>
      </w:tblGrid>
      <w:tr w:rsidR="00EE3EB1" w14:paraId="168ADE69" w14:textId="77777777" w:rsidTr="0085691F">
        <w:trPr>
          <w:trHeight w:val="171"/>
        </w:trPr>
        <w:tc>
          <w:tcPr>
            <w:tcW w:w="880" w:type="pct"/>
          </w:tcPr>
          <w:p w14:paraId="66894DAE" w14:textId="77777777" w:rsidR="00EE3EB1" w:rsidRDefault="00EE3EB1" w:rsidP="0085691F">
            <w:pPr>
              <w:spacing w:before="40" w:after="40"/>
              <w:ind w:left="-80"/>
              <w:jc w:val="center"/>
              <w:rPr>
                <w:rFonts w:ascii="Times New Roman" w:hAnsi="Times New Roman"/>
                <w:color w:val="000000" w:themeColor="text1"/>
                <w:sz w:val="20"/>
                <w:szCs w:val="20"/>
              </w:rPr>
            </w:pPr>
            <w:r>
              <w:rPr>
                <w:rFonts w:ascii="Times New Roman" w:hAnsi="Times New Roman"/>
                <w:color w:val="000000" w:themeColor="text1"/>
                <w:sz w:val="20"/>
                <w:szCs w:val="20"/>
              </w:rPr>
              <w:t>Dispositivos</w:t>
            </w:r>
          </w:p>
        </w:tc>
        <w:tc>
          <w:tcPr>
            <w:tcW w:w="4120" w:type="pct"/>
          </w:tcPr>
          <w:p w14:paraId="3C76042C" w14:textId="77777777" w:rsidR="00EE3EB1" w:rsidRPr="00F37838" w:rsidRDefault="00EE3EB1" w:rsidP="0085691F">
            <w:pPr>
              <w:spacing w:before="40" w:after="40"/>
              <w:ind w:left="-80"/>
              <w:jc w:val="center"/>
              <w:rPr>
                <w:rFonts w:ascii="Times New Roman" w:hAnsi="Times New Roman"/>
                <w:color w:val="000000" w:themeColor="text1"/>
                <w:sz w:val="20"/>
                <w:szCs w:val="20"/>
              </w:rPr>
            </w:pPr>
            <w:r>
              <w:rPr>
                <w:rFonts w:ascii="Times New Roman" w:hAnsi="Times New Roman"/>
                <w:color w:val="000000" w:themeColor="text1"/>
                <w:sz w:val="20"/>
                <w:szCs w:val="20"/>
              </w:rPr>
              <w:t>Descripción</w:t>
            </w:r>
          </w:p>
        </w:tc>
      </w:tr>
      <w:tr w:rsidR="00EE3EB1" w14:paraId="54D68CA5" w14:textId="77777777" w:rsidTr="0085691F">
        <w:trPr>
          <w:trHeight w:val="205"/>
        </w:trPr>
        <w:tc>
          <w:tcPr>
            <w:tcW w:w="880" w:type="pct"/>
          </w:tcPr>
          <w:p w14:paraId="68830E20" w14:textId="77777777" w:rsidR="00EE3EB1" w:rsidRDefault="00EE3EB1" w:rsidP="0085691F">
            <w:pPr>
              <w:spacing w:before="40" w:after="40"/>
              <w:ind w:left="-80"/>
              <w:jc w:val="center"/>
              <w:rPr>
                <w:rFonts w:ascii="Times New Roman" w:hAnsi="Times New Roman"/>
                <w:color w:val="000000" w:themeColor="text1"/>
                <w:sz w:val="20"/>
                <w:szCs w:val="20"/>
              </w:rPr>
            </w:pPr>
            <w:r>
              <w:rPr>
                <w:rFonts w:ascii="Times New Roman" w:hAnsi="Times New Roman"/>
                <w:color w:val="000000" w:themeColor="text1"/>
                <w:sz w:val="20"/>
                <w:szCs w:val="20"/>
              </w:rPr>
              <w:t>Registro de actividades</w:t>
            </w:r>
          </w:p>
        </w:tc>
        <w:tc>
          <w:tcPr>
            <w:tcW w:w="4120" w:type="pct"/>
          </w:tcPr>
          <w:p w14:paraId="06C1D35F" w14:textId="77777777" w:rsidR="00EE3EB1" w:rsidRPr="00387668" w:rsidRDefault="00EE3EB1" w:rsidP="0085691F">
            <w:pPr>
              <w:spacing w:before="40" w:after="40"/>
              <w:ind w:left="-80"/>
              <w:jc w:val="both"/>
              <w:rPr>
                <w:rFonts w:ascii="Times New Roman" w:hAnsi="Times New Roman"/>
                <w:color w:val="000000" w:themeColor="text1"/>
                <w:sz w:val="20"/>
                <w:szCs w:val="20"/>
              </w:rPr>
            </w:pPr>
            <w:r w:rsidRPr="00387668">
              <w:rPr>
                <w:rFonts w:ascii="Times New Roman" w:hAnsi="Times New Roman"/>
                <w:sz w:val="20"/>
                <w:szCs w:val="20"/>
              </w:rPr>
              <w:t>Consiste en una tabla para registrar la concreción de las actividades propuestas. Su finalidad es facilitar la visualización de</w:t>
            </w:r>
            <w:r>
              <w:rPr>
                <w:rFonts w:ascii="Times New Roman" w:hAnsi="Times New Roman"/>
                <w:sz w:val="20"/>
                <w:szCs w:val="20"/>
              </w:rPr>
              <w:t>l</w:t>
            </w:r>
            <w:r w:rsidRPr="00387668">
              <w:rPr>
                <w:rFonts w:ascii="Times New Roman" w:hAnsi="Times New Roman"/>
                <w:sz w:val="20"/>
                <w:szCs w:val="20"/>
              </w:rPr>
              <w:t xml:space="preserve"> avance en cada actividad. </w:t>
            </w:r>
            <w:r>
              <w:rPr>
                <w:rFonts w:ascii="Times New Roman" w:hAnsi="Times New Roman"/>
                <w:sz w:val="20"/>
                <w:szCs w:val="20"/>
              </w:rPr>
              <w:t>Al</w:t>
            </w:r>
            <w:r w:rsidRPr="00387668">
              <w:rPr>
                <w:rFonts w:ascii="Times New Roman" w:hAnsi="Times New Roman"/>
                <w:sz w:val="20"/>
                <w:szCs w:val="20"/>
              </w:rPr>
              <w:t xml:space="preserve"> documentar las fechas y el nivel de cumplimiento </w:t>
            </w:r>
            <w:r>
              <w:rPr>
                <w:rFonts w:ascii="Times New Roman" w:hAnsi="Times New Roman"/>
                <w:sz w:val="20"/>
                <w:szCs w:val="20"/>
              </w:rPr>
              <w:t>se logrará</w:t>
            </w:r>
            <w:r w:rsidRPr="00387668">
              <w:rPr>
                <w:rFonts w:ascii="Times New Roman" w:hAnsi="Times New Roman"/>
                <w:sz w:val="20"/>
                <w:szCs w:val="20"/>
              </w:rPr>
              <w:t xml:space="preserve"> un seguimiento sistemático y organizado.</w:t>
            </w:r>
          </w:p>
        </w:tc>
      </w:tr>
      <w:tr w:rsidR="00EE3EB1" w14:paraId="2BB79A90" w14:textId="77777777" w:rsidTr="0085691F">
        <w:trPr>
          <w:trHeight w:val="612"/>
        </w:trPr>
        <w:tc>
          <w:tcPr>
            <w:tcW w:w="880" w:type="pct"/>
          </w:tcPr>
          <w:p w14:paraId="45DE8B6E" w14:textId="77777777" w:rsidR="00EE3EB1" w:rsidRDefault="00EE3EB1" w:rsidP="0085691F">
            <w:pPr>
              <w:spacing w:before="40" w:after="40"/>
              <w:ind w:left="-80"/>
              <w:jc w:val="center"/>
              <w:rPr>
                <w:rFonts w:ascii="Times New Roman" w:hAnsi="Times New Roman"/>
                <w:color w:val="000000" w:themeColor="text1"/>
                <w:sz w:val="20"/>
                <w:szCs w:val="20"/>
              </w:rPr>
            </w:pPr>
            <w:r>
              <w:rPr>
                <w:rFonts w:ascii="Times New Roman" w:hAnsi="Times New Roman"/>
                <w:color w:val="000000" w:themeColor="text1"/>
                <w:sz w:val="20"/>
                <w:szCs w:val="20"/>
              </w:rPr>
              <w:lastRenderedPageBreak/>
              <w:t>Monitoreo de cuestionarios</w:t>
            </w:r>
          </w:p>
        </w:tc>
        <w:tc>
          <w:tcPr>
            <w:tcW w:w="4120" w:type="pct"/>
          </w:tcPr>
          <w:p w14:paraId="0597CD9C" w14:textId="77777777" w:rsidR="00EE3EB1" w:rsidRPr="00BD0E3D" w:rsidRDefault="00EE3EB1" w:rsidP="0085691F">
            <w:pPr>
              <w:spacing w:before="40" w:after="40"/>
              <w:ind w:left="-80"/>
              <w:jc w:val="both"/>
              <w:rPr>
                <w:rFonts w:ascii="Times New Roman" w:hAnsi="Times New Roman"/>
                <w:color w:val="000000" w:themeColor="text1"/>
                <w:sz w:val="20"/>
                <w:szCs w:val="20"/>
              </w:rPr>
            </w:pPr>
            <w:r w:rsidRPr="00BD0E3D">
              <w:rPr>
                <w:rFonts w:ascii="Times New Roman" w:hAnsi="Times New Roman"/>
                <w:color w:val="000000" w:themeColor="text1"/>
                <w:sz w:val="20"/>
                <w:szCs w:val="20"/>
              </w:rPr>
              <w:t>Se trata de un mecanismo que prevé</w:t>
            </w:r>
            <w:r w:rsidRPr="00BD0E3D">
              <w:rPr>
                <w:rFonts w:ascii="Times New Roman" w:hAnsi="Times New Roman"/>
                <w:sz w:val="20"/>
                <w:szCs w:val="20"/>
              </w:rPr>
              <w:t xml:space="preserve"> un primer envío del cuestionario, seguido de dos recordatorios y un último recordatorio 24 horas antes del cierre.</w:t>
            </w:r>
            <w:r>
              <w:rPr>
                <w:rFonts w:ascii="Times New Roman" w:hAnsi="Times New Roman"/>
                <w:sz w:val="20"/>
                <w:szCs w:val="20"/>
              </w:rPr>
              <w:t xml:space="preserve"> Se </w:t>
            </w:r>
            <w:r w:rsidRPr="00FA5751">
              <w:rPr>
                <w:rFonts w:ascii="Times New Roman" w:hAnsi="Times New Roman"/>
                <w:sz w:val="20"/>
                <w:szCs w:val="20"/>
              </w:rPr>
              <w:t xml:space="preserve">busca maximizar la cantidad de respuestas y disminuir el riesgo </w:t>
            </w:r>
            <w:r>
              <w:rPr>
                <w:rFonts w:ascii="Times New Roman" w:hAnsi="Times New Roman"/>
                <w:sz w:val="20"/>
                <w:szCs w:val="20"/>
              </w:rPr>
              <w:t>de</w:t>
            </w:r>
            <w:r w:rsidRPr="00FA5751">
              <w:rPr>
                <w:rFonts w:ascii="Times New Roman" w:hAnsi="Times New Roman"/>
                <w:sz w:val="20"/>
                <w:szCs w:val="20"/>
              </w:rPr>
              <w:t xml:space="preserve"> baja participación en el proceso de evaluación. Para los estudiantes, además, se </w:t>
            </w:r>
            <w:r>
              <w:rPr>
                <w:rFonts w:ascii="Times New Roman" w:hAnsi="Times New Roman"/>
                <w:sz w:val="20"/>
                <w:szCs w:val="20"/>
              </w:rPr>
              <w:t xml:space="preserve">realizan </w:t>
            </w:r>
            <w:r w:rsidRPr="00FA5751">
              <w:rPr>
                <w:rFonts w:ascii="Times New Roman" w:hAnsi="Times New Roman"/>
                <w:sz w:val="20"/>
                <w:szCs w:val="20"/>
              </w:rPr>
              <w:t>recordatorios presenciales a cargo de los adscriptos.</w:t>
            </w:r>
          </w:p>
        </w:tc>
      </w:tr>
      <w:tr w:rsidR="00EE3EB1" w14:paraId="03B6C1A4" w14:textId="77777777" w:rsidTr="0085691F">
        <w:trPr>
          <w:trHeight w:val="612"/>
        </w:trPr>
        <w:tc>
          <w:tcPr>
            <w:tcW w:w="880" w:type="pct"/>
          </w:tcPr>
          <w:p w14:paraId="3DB14554" w14:textId="77777777" w:rsidR="00EE3EB1" w:rsidRDefault="00EE3EB1" w:rsidP="0085691F">
            <w:pPr>
              <w:spacing w:before="40" w:after="40"/>
              <w:ind w:left="-80"/>
              <w:jc w:val="center"/>
              <w:rPr>
                <w:rFonts w:ascii="Times New Roman" w:hAnsi="Times New Roman"/>
                <w:color w:val="000000" w:themeColor="text1"/>
                <w:sz w:val="20"/>
                <w:szCs w:val="20"/>
              </w:rPr>
            </w:pPr>
            <w:r>
              <w:rPr>
                <w:rFonts w:ascii="Times New Roman" w:hAnsi="Times New Roman"/>
                <w:color w:val="000000" w:themeColor="text1"/>
                <w:sz w:val="20"/>
                <w:szCs w:val="20"/>
              </w:rPr>
              <w:t>Comparación de envíos/respuestas</w:t>
            </w:r>
          </w:p>
        </w:tc>
        <w:tc>
          <w:tcPr>
            <w:tcW w:w="4120" w:type="pct"/>
          </w:tcPr>
          <w:p w14:paraId="54BD7823" w14:textId="77777777" w:rsidR="00EE3EB1" w:rsidRPr="00387668" w:rsidRDefault="00EE3EB1" w:rsidP="0085691F">
            <w:pPr>
              <w:spacing w:before="40" w:after="40"/>
              <w:ind w:left="-80"/>
              <w:jc w:val="both"/>
              <w:rPr>
                <w:rFonts w:ascii="Times New Roman" w:hAnsi="Times New Roman"/>
                <w:color w:val="000000" w:themeColor="text1"/>
                <w:sz w:val="20"/>
                <w:szCs w:val="20"/>
              </w:rPr>
            </w:pPr>
            <w:r w:rsidRPr="00CA7103">
              <w:rPr>
                <w:rFonts w:ascii="Times New Roman" w:hAnsi="Times New Roman"/>
                <w:color w:val="000000" w:themeColor="text1"/>
                <w:sz w:val="20"/>
                <w:szCs w:val="20"/>
              </w:rPr>
              <w:t xml:space="preserve">A través de este registro, se </w:t>
            </w:r>
            <w:r>
              <w:rPr>
                <w:rFonts w:ascii="Times New Roman" w:hAnsi="Times New Roman"/>
                <w:color w:val="000000" w:themeColor="text1"/>
                <w:sz w:val="20"/>
                <w:szCs w:val="20"/>
              </w:rPr>
              <w:t>identifica</w:t>
            </w:r>
            <w:r w:rsidRPr="00CA7103">
              <w:rPr>
                <w:rFonts w:ascii="Times New Roman" w:hAnsi="Times New Roman"/>
                <w:color w:val="000000" w:themeColor="text1"/>
                <w:sz w:val="20"/>
                <w:szCs w:val="20"/>
              </w:rPr>
              <w:t xml:space="preserve"> el nivel de </w:t>
            </w:r>
            <w:r>
              <w:rPr>
                <w:rFonts w:ascii="Times New Roman" w:hAnsi="Times New Roman"/>
                <w:color w:val="000000" w:themeColor="text1"/>
                <w:sz w:val="20"/>
                <w:szCs w:val="20"/>
              </w:rPr>
              <w:t>respuestas</w:t>
            </w:r>
            <w:r w:rsidRPr="00CA7103">
              <w:rPr>
                <w:rFonts w:ascii="Times New Roman" w:hAnsi="Times New Roman"/>
                <w:color w:val="000000" w:themeColor="text1"/>
                <w:sz w:val="20"/>
                <w:szCs w:val="20"/>
              </w:rPr>
              <w:t>, proporcionando una herramienta visual para evaluar la eficacia de los envíos</w:t>
            </w:r>
            <w:r>
              <w:rPr>
                <w:rFonts w:ascii="Times New Roman" w:hAnsi="Times New Roman"/>
                <w:color w:val="000000" w:themeColor="text1"/>
                <w:sz w:val="20"/>
                <w:szCs w:val="20"/>
              </w:rPr>
              <w:t xml:space="preserve">, al </w:t>
            </w:r>
            <w:r w:rsidRPr="00046B28">
              <w:rPr>
                <w:rFonts w:ascii="Times New Roman" w:hAnsi="Times New Roman"/>
                <w:color w:val="000000" w:themeColor="text1"/>
                <w:sz w:val="20"/>
                <w:szCs w:val="20"/>
              </w:rPr>
              <w:t>comparar el total de cuestionarios enviados con las respuestas recibidas.</w:t>
            </w:r>
          </w:p>
        </w:tc>
      </w:tr>
    </w:tbl>
    <w:p w14:paraId="152F6BC6" w14:textId="77777777" w:rsidR="00EE3EB1" w:rsidRPr="00C40B16" w:rsidRDefault="00EE3EB1" w:rsidP="00EE3EB1">
      <w:pPr>
        <w:spacing w:before="240" w:line="240" w:lineRule="auto"/>
        <w:ind w:firstLine="288"/>
        <w:jc w:val="both"/>
        <w:rPr>
          <w:rFonts w:ascii="Times New Roman" w:hAnsi="Times New Roman"/>
          <w:sz w:val="24"/>
          <w:szCs w:val="24"/>
        </w:rPr>
      </w:pPr>
      <w:r w:rsidRPr="00C40B16">
        <w:rPr>
          <w:rFonts w:ascii="Times New Roman" w:hAnsi="Times New Roman"/>
          <w:sz w:val="24"/>
          <w:szCs w:val="24"/>
        </w:rPr>
        <w:t xml:space="preserve">Al igual que </w:t>
      </w:r>
      <w:r>
        <w:rPr>
          <w:rFonts w:ascii="Times New Roman" w:hAnsi="Times New Roman"/>
          <w:sz w:val="24"/>
          <w:szCs w:val="24"/>
        </w:rPr>
        <w:t xml:space="preserve">con </w:t>
      </w:r>
      <w:r w:rsidRPr="00C40B16">
        <w:rPr>
          <w:rFonts w:ascii="Times New Roman" w:hAnsi="Times New Roman"/>
          <w:sz w:val="24"/>
          <w:szCs w:val="24"/>
        </w:rPr>
        <w:t xml:space="preserve">las acciones, para </w:t>
      </w:r>
      <w:r>
        <w:rPr>
          <w:rFonts w:ascii="Times New Roman" w:hAnsi="Times New Roman"/>
          <w:sz w:val="24"/>
          <w:szCs w:val="24"/>
        </w:rPr>
        <w:t xml:space="preserve">la aplicación </w:t>
      </w:r>
      <w:r w:rsidRPr="00C40B16">
        <w:rPr>
          <w:rFonts w:ascii="Times New Roman" w:hAnsi="Times New Roman"/>
          <w:sz w:val="24"/>
          <w:szCs w:val="24"/>
        </w:rPr>
        <w:t xml:space="preserve">de los dispositivos diseñados las tecnologías digitales vuelven a cobrar un rol de relevancia. El uso </w:t>
      </w:r>
      <w:r>
        <w:rPr>
          <w:rFonts w:ascii="Times New Roman" w:hAnsi="Times New Roman"/>
          <w:sz w:val="24"/>
          <w:szCs w:val="24"/>
        </w:rPr>
        <w:t xml:space="preserve">de </w:t>
      </w:r>
      <w:r w:rsidRPr="00C40B16">
        <w:rPr>
          <w:rFonts w:ascii="Times New Roman" w:hAnsi="Times New Roman"/>
          <w:sz w:val="24"/>
          <w:szCs w:val="24"/>
        </w:rPr>
        <w:t xml:space="preserve">tecnologías propicia la colaboración entre los actores y la distribución de tareas </w:t>
      </w:r>
      <w:r>
        <w:rPr>
          <w:rFonts w:ascii="Times New Roman" w:hAnsi="Times New Roman"/>
          <w:sz w:val="24"/>
          <w:szCs w:val="24"/>
        </w:rPr>
        <w:t>mejoran la</w:t>
      </w:r>
      <w:r w:rsidRPr="00C40B16">
        <w:rPr>
          <w:rFonts w:ascii="Times New Roman" w:hAnsi="Times New Roman"/>
          <w:sz w:val="24"/>
          <w:szCs w:val="24"/>
        </w:rPr>
        <w:t xml:space="preserve"> sistematización de la información, además de favorecer </w:t>
      </w:r>
      <w:r>
        <w:rPr>
          <w:rFonts w:ascii="Times New Roman" w:hAnsi="Times New Roman"/>
          <w:sz w:val="24"/>
          <w:szCs w:val="24"/>
        </w:rPr>
        <w:t>la accesibilidad</w:t>
      </w:r>
      <w:r w:rsidRPr="00C40B16">
        <w:rPr>
          <w:rFonts w:ascii="Times New Roman" w:hAnsi="Times New Roman"/>
          <w:sz w:val="24"/>
          <w:szCs w:val="24"/>
        </w:rPr>
        <w:t xml:space="preserve"> al momento de la toma de decisiones. Este último aspecto adquiere especial relevancia porque constituye el fin último del proceso de evaluación diseñado.</w:t>
      </w:r>
    </w:p>
    <w:p w14:paraId="57465170" w14:textId="77777777" w:rsidR="00EE3EB1" w:rsidRDefault="00EE3EB1" w:rsidP="00EE3EB1">
      <w:pPr>
        <w:spacing w:line="240" w:lineRule="auto"/>
        <w:jc w:val="both"/>
        <w:rPr>
          <w:rFonts w:ascii="Times New Roman" w:hAnsi="Times New Roman"/>
          <w:b/>
          <w:bCs/>
          <w:i/>
          <w:iCs/>
          <w:sz w:val="26"/>
          <w:szCs w:val="26"/>
        </w:rPr>
      </w:pPr>
      <w:r>
        <w:rPr>
          <w:rFonts w:ascii="Times New Roman" w:hAnsi="Times New Roman"/>
          <w:b/>
          <w:bCs/>
          <w:i/>
          <w:iCs/>
          <w:sz w:val="26"/>
          <w:szCs w:val="26"/>
        </w:rPr>
        <w:t>4.</w:t>
      </w:r>
      <w:r w:rsidRPr="7CC07693">
        <w:rPr>
          <w:rFonts w:ascii="Times New Roman" w:hAnsi="Times New Roman"/>
          <w:b/>
          <w:bCs/>
          <w:i/>
          <w:iCs/>
          <w:sz w:val="26"/>
          <w:szCs w:val="26"/>
        </w:rPr>
        <w:t>4. Resultados y aprendizajes clave</w:t>
      </w:r>
    </w:p>
    <w:p w14:paraId="3FAF0C9B" w14:textId="77777777" w:rsidR="00EE3EB1" w:rsidRDefault="00EE3EB1" w:rsidP="00EE3EB1">
      <w:pPr>
        <w:spacing w:line="240" w:lineRule="auto"/>
        <w:ind w:firstLine="288"/>
        <w:jc w:val="both"/>
        <w:rPr>
          <w:rFonts w:ascii="Times New Roman" w:hAnsi="Times New Roman"/>
          <w:sz w:val="24"/>
          <w:szCs w:val="24"/>
        </w:rPr>
      </w:pPr>
      <w:r w:rsidRPr="7CC07693">
        <w:rPr>
          <w:rFonts w:ascii="Times New Roman" w:hAnsi="Times New Roman"/>
          <w:sz w:val="24"/>
          <w:szCs w:val="24"/>
        </w:rPr>
        <w:t>A partir de los resultados obtenidos, surgen evidencia</w:t>
      </w:r>
      <w:r>
        <w:rPr>
          <w:rFonts w:ascii="Times New Roman" w:hAnsi="Times New Roman"/>
          <w:sz w:val="24"/>
          <w:szCs w:val="24"/>
        </w:rPr>
        <w:t>s para</w:t>
      </w:r>
      <w:r w:rsidRPr="7CC07693">
        <w:rPr>
          <w:rFonts w:ascii="Times New Roman" w:hAnsi="Times New Roman"/>
          <w:sz w:val="24"/>
          <w:szCs w:val="24"/>
        </w:rPr>
        <w:t xml:space="preserve"> reflexionar sobre las dinámicas de comunicación y participación</w:t>
      </w:r>
      <w:r>
        <w:rPr>
          <w:rFonts w:ascii="Times New Roman" w:hAnsi="Times New Roman"/>
          <w:sz w:val="24"/>
          <w:szCs w:val="24"/>
        </w:rPr>
        <w:t xml:space="preserve"> en las organizaciones</w:t>
      </w:r>
      <w:r w:rsidRPr="7CC07693">
        <w:rPr>
          <w:rFonts w:ascii="Times New Roman" w:hAnsi="Times New Roman"/>
          <w:sz w:val="24"/>
          <w:szCs w:val="24"/>
        </w:rPr>
        <w:t xml:space="preserve">. Los datos recabados permiten identificar fortalezas </w:t>
      </w:r>
      <w:r>
        <w:rPr>
          <w:rFonts w:ascii="Times New Roman" w:hAnsi="Times New Roman"/>
          <w:sz w:val="24"/>
          <w:szCs w:val="24"/>
        </w:rPr>
        <w:t>y</w:t>
      </w:r>
      <w:r w:rsidRPr="7CC07693">
        <w:rPr>
          <w:rFonts w:ascii="Times New Roman" w:hAnsi="Times New Roman"/>
          <w:sz w:val="24"/>
          <w:szCs w:val="24"/>
        </w:rPr>
        <w:t xml:space="preserve"> áreas de mejora en los procesos de interacción entre los distintos actores involucrados. Si bien existen vías y actitud de apertura para que los distintos actores se comuniquen, </w:t>
      </w:r>
      <w:r>
        <w:rPr>
          <w:rFonts w:ascii="Times New Roman" w:hAnsi="Times New Roman"/>
          <w:sz w:val="24"/>
          <w:szCs w:val="24"/>
        </w:rPr>
        <w:t>se identifica</w:t>
      </w:r>
      <w:r w:rsidRPr="7CC07693">
        <w:rPr>
          <w:rFonts w:ascii="Times New Roman" w:hAnsi="Times New Roman"/>
          <w:sz w:val="24"/>
          <w:szCs w:val="24"/>
        </w:rPr>
        <w:t xml:space="preserve"> la necesidad de mejorar, ampliar y unificar los canales por los que circula la información, de manera de asegurar la </w:t>
      </w:r>
      <w:r>
        <w:rPr>
          <w:rFonts w:ascii="Times New Roman" w:hAnsi="Times New Roman"/>
          <w:sz w:val="24"/>
          <w:szCs w:val="24"/>
        </w:rPr>
        <w:t xml:space="preserve">correcta </w:t>
      </w:r>
      <w:r w:rsidRPr="7CC07693">
        <w:rPr>
          <w:rFonts w:ascii="Times New Roman" w:hAnsi="Times New Roman"/>
          <w:sz w:val="24"/>
          <w:szCs w:val="24"/>
        </w:rPr>
        <w:t xml:space="preserve">recepción y </w:t>
      </w:r>
      <w:r>
        <w:rPr>
          <w:rFonts w:ascii="Times New Roman" w:hAnsi="Times New Roman"/>
          <w:sz w:val="24"/>
          <w:szCs w:val="24"/>
        </w:rPr>
        <w:t xml:space="preserve">la </w:t>
      </w:r>
      <w:r w:rsidRPr="7CC07693">
        <w:rPr>
          <w:rFonts w:ascii="Times New Roman" w:hAnsi="Times New Roman"/>
          <w:sz w:val="24"/>
          <w:szCs w:val="24"/>
        </w:rPr>
        <w:t>participación</w:t>
      </w:r>
      <w:r>
        <w:rPr>
          <w:rFonts w:ascii="Times New Roman" w:hAnsi="Times New Roman"/>
          <w:sz w:val="24"/>
          <w:szCs w:val="24"/>
        </w:rPr>
        <w:t xml:space="preserve"> oportuna.</w:t>
      </w:r>
    </w:p>
    <w:p w14:paraId="398364C2" w14:textId="77777777" w:rsidR="00EE3EB1" w:rsidRDefault="00EE3EB1" w:rsidP="00EE3EB1">
      <w:pPr>
        <w:spacing w:line="240" w:lineRule="auto"/>
        <w:ind w:firstLine="288"/>
        <w:jc w:val="both"/>
        <w:rPr>
          <w:rFonts w:ascii="Times New Roman" w:hAnsi="Times New Roman"/>
          <w:sz w:val="24"/>
          <w:szCs w:val="24"/>
        </w:rPr>
      </w:pPr>
      <w:r>
        <w:rPr>
          <w:rFonts w:ascii="Times New Roman" w:hAnsi="Times New Roman"/>
          <w:sz w:val="24"/>
          <w:szCs w:val="24"/>
        </w:rPr>
        <w:t>L</w:t>
      </w:r>
      <w:r w:rsidRPr="7CC07693">
        <w:rPr>
          <w:rFonts w:ascii="Times New Roman" w:hAnsi="Times New Roman"/>
          <w:sz w:val="24"/>
          <w:szCs w:val="24"/>
        </w:rPr>
        <w:t xml:space="preserve">a comunicación en las organizaciones educativas </w:t>
      </w:r>
      <w:r>
        <w:rPr>
          <w:rFonts w:ascii="Times New Roman" w:hAnsi="Times New Roman"/>
          <w:sz w:val="24"/>
          <w:szCs w:val="24"/>
        </w:rPr>
        <w:t>puede</w:t>
      </w:r>
      <w:r w:rsidRPr="7CC07693">
        <w:rPr>
          <w:rFonts w:ascii="Times New Roman" w:hAnsi="Times New Roman"/>
          <w:sz w:val="24"/>
          <w:szCs w:val="24"/>
        </w:rPr>
        <w:t xml:space="preserve"> facilitar o entorpecer tanto los procesos de enseñanza como los de aprendizaje, además de las actividades referentes a la gestión</w:t>
      </w:r>
      <w:r>
        <w:rPr>
          <w:rFonts w:ascii="Times New Roman" w:hAnsi="Times New Roman"/>
          <w:sz w:val="24"/>
          <w:szCs w:val="24"/>
        </w:rPr>
        <w:t xml:space="preserve">. Es por este motivo que </w:t>
      </w:r>
      <w:r w:rsidRPr="7CC07693">
        <w:rPr>
          <w:rFonts w:ascii="Times New Roman" w:hAnsi="Times New Roman"/>
          <w:sz w:val="24"/>
          <w:szCs w:val="24"/>
        </w:rPr>
        <w:t>se considerar</w:t>
      </w:r>
      <w:r>
        <w:rPr>
          <w:rFonts w:ascii="Times New Roman" w:hAnsi="Times New Roman"/>
          <w:sz w:val="24"/>
          <w:szCs w:val="24"/>
        </w:rPr>
        <w:t>on</w:t>
      </w:r>
      <w:r w:rsidRPr="7CC07693">
        <w:rPr>
          <w:rFonts w:ascii="Times New Roman" w:hAnsi="Times New Roman"/>
          <w:sz w:val="24"/>
          <w:szCs w:val="24"/>
        </w:rPr>
        <w:t xml:space="preserve"> las percepciones de los distintos actores institucionales. En este marco, manejar redes formales de comunicación, que permitan compartir objetivos, vocabulario habitual, </w:t>
      </w:r>
      <w:r>
        <w:rPr>
          <w:rFonts w:ascii="Times New Roman" w:hAnsi="Times New Roman"/>
          <w:sz w:val="24"/>
          <w:szCs w:val="24"/>
        </w:rPr>
        <w:t xml:space="preserve">y </w:t>
      </w:r>
      <w:r w:rsidRPr="7CC07693">
        <w:rPr>
          <w:rFonts w:ascii="Times New Roman" w:hAnsi="Times New Roman"/>
          <w:sz w:val="24"/>
          <w:szCs w:val="24"/>
        </w:rPr>
        <w:t>reglas del entorno favorec</w:t>
      </w:r>
      <w:r>
        <w:rPr>
          <w:rFonts w:ascii="Times New Roman" w:hAnsi="Times New Roman"/>
          <w:sz w:val="24"/>
          <w:szCs w:val="24"/>
        </w:rPr>
        <w:t>e</w:t>
      </w:r>
      <w:r w:rsidRPr="7CC07693">
        <w:rPr>
          <w:rFonts w:ascii="Times New Roman" w:hAnsi="Times New Roman"/>
          <w:sz w:val="24"/>
          <w:szCs w:val="24"/>
        </w:rPr>
        <w:t xml:space="preserve"> la comunicación y coordinación, posibili</w:t>
      </w:r>
      <w:r>
        <w:rPr>
          <w:rFonts w:ascii="Times New Roman" w:hAnsi="Times New Roman"/>
          <w:sz w:val="24"/>
          <w:szCs w:val="24"/>
        </w:rPr>
        <w:t>tando la</w:t>
      </w:r>
      <w:r w:rsidRPr="7CC07693">
        <w:rPr>
          <w:rFonts w:ascii="Times New Roman" w:hAnsi="Times New Roman"/>
          <w:sz w:val="24"/>
          <w:szCs w:val="24"/>
        </w:rPr>
        <w:t xml:space="preserve"> mejora</w:t>
      </w:r>
      <w:r>
        <w:rPr>
          <w:rFonts w:ascii="Times New Roman" w:hAnsi="Times New Roman"/>
          <w:sz w:val="24"/>
          <w:szCs w:val="24"/>
        </w:rPr>
        <w:t xml:space="preserve"> de</w:t>
      </w:r>
      <w:r w:rsidRPr="7CC07693">
        <w:rPr>
          <w:rFonts w:ascii="Times New Roman" w:hAnsi="Times New Roman"/>
          <w:sz w:val="24"/>
          <w:szCs w:val="24"/>
        </w:rPr>
        <w:t xml:space="preserve"> la comunicación y el trabajo en equipo</w:t>
      </w:r>
      <w:r>
        <w:rPr>
          <w:rFonts w:ascii="Times New Roman" w:hAnsi="Times New Roman"/>
          <w:sz w:val="24"/>
          <w:szCs w:val="24"/>
        </w:rPr>
        <w:t>,</w:t>
      </w:r>
      <w:r w:rsidRPr="7CC07693">
        <w:rPr>
          <w:rFonts w:ascii="Times New Roman" w:hAnsi="Times New Roman"/>
          <w:sz w:val="24"/>
          <w:szCs w:val="24"/>
        </w:rPr>
        <w:t xml:space="preserve"> mediante herramientas digitales (</w:t>
      </w:r>
      <w:proofErr w:type="spellStart"/>
      <w:r>
        <w:rPr>
          <w:rFonts w:ascii="Times New Roman" w:hAnsi="Times New Roman"/>
          <w:sz w:val="24"/>
          <w:szCs w:val="24"/>
        </w:rPr>
        <w:t>Gairín</w:t>
      </w:r>
      <w:proofErr w:type="spellEnd"/>
      <w:r w:rsidRPr="7CC07693">
        <w:rPr>
          <w:rFonts w:ascii="Times New Roman" w:hAnsi="Times New Roman"/>
          <w:sz w:val="24"/>
          <w:szCs w:val="24"/>
        </w:rPr>
        <w:t xml:space="preserve"> et al., 2023)</w:t>
      </w:r>
      <w:r>
        <w:rPr>
          <w:rFonts w:ascii="Times New Roman" w:hAnsi="Times New Roman"/>
          <w:sz w:val="24"/>
          <w:szCs w:val="24"/>
        </w:rPr>
        <w:t>.</w:t>
      </w:r>
    </w:p>
    <w:p w14:paraId="00BD4723" w14:textId="77777777" w:rsidR="00EE3EB1" w:rsidRDefault="00EE3EB1" w:rsidP="00EE3EB1">
      <w:pPr>
        <w:spacing w:line="240" w:lineRule="auto"/>
        <w:ind w:firstLine="288"/>
        <w:jc w:val="both"/>
        <w:rPr>
          <w:rFonts w:ascii="Times New Roman" w:hAnsi="Times New Roman"/>
          <w:sz w:val="24"/>
          <w:szCs w:val="24"/>
        </w:rPr>
      </w:pPr>
      <w:r w:rsidRPr="7CC07693">
        <w:rPr>
          <w:rFonts w:ascii="Times New Roman" w:hAnsi="Times New Roman"/>
          <w:sz w:val="24"/>
          <w:szCs w:val="24"/>
        </w:rPr>
        <w:t xml:space="preserve">En cuanto a la organización </w:t>
      </w:r>
      <w:r>
        <w:rPr>
          <w:rFonts w:ascii="Times New Roman" w:hAnsi="Times New Roman"/>
          <w:sz w:val="24"/>
          <w:szCs w:val="24"/>
        </w:rPr>
        <w:t xml:space="preserve">de las actividades de </w:t>
      </w:r>
      <w:r w:rsidRPr="7CC07693">
        <w:rPr>
          <w:rFonts w:ascii="Times New Roman" w:hAnsi="Times New Roman"/>
          <w:sz w:val="24"/>
          <w:szCs w:val="24"/>
        </w:rPr>
        <w:t>extensión horaria</w:t>
      </w:r>
      <w:r>
        <w:rPr>
          <w:rFonts w:ascii="Times New Roman" w:hAnsi="Times New Roman"/>
          <w:sz w:val="24"/>
          <w:szCs w:val="24"/>
        </w:rPr>
        <w:t xml:space="preserve"> </w:t>
      </w:r>
      <w:r w:rsidRPr="7CC07693">
        <w:rPr>
          <w:rFonts w:ascii="Times New Roman" w:hAnsi="Times New Roman"/>
          <w:sz w:val="24"/>
          <w:szCs w:val="24"/>
        </w:rPr>
        <w:t xml:space="preserve">en </w:t>
      </w:r>
      <w:r>
        <w:rPr>
          <w:rFonts w:ascii="Times New Roman" w:hAnsi="Times New Roman"/>
          <w:sz w:val="24"/>
          <w:szCs w:val="24"/>
        </w:rPr>
        <w:t>S</w:t>
      </w:r>
      <w:r w:rsidRPr="7CC07693">
        <w:rPr>
          <w:rFonts w:ascii="Times New Roman" w:hAnsi="Times New Roman"/>
          <w:sz w:val="24"/>
          <w:szCs w:val="24"/>
        </w:rPr>
        <w:t xml:space="preserve">ecundaria, quedó de manifiesto que la gestión recae en un </w:t>
      </w:r>
      <w:r>
        <w:rPr>
          <w:rFonts w:ascii="Times New Roman" w:hAnsi="Times New Roman"/>
          <w:sz w:val="24"/>
          <w:szCs w:val="24"/>
        </w:rPr>
        <w:t xml:space="preserve">único </w:t>
      </w:r>
      <w:r w:rsidRPr="7CC07693">
        <w:rPr>
          <w:rFonts w:ascii="Times New Roman" w:hAnsi="Times New Roman"/>
          <w:sz w:val="24"/>
          <w:szCs w:val="24"/>
        </w:rPr>
        <w:t xml:space="preserve">actor institucional, </w:t>
      </w:r>
      <w:r>
        <w:rPr>
          <w:rFonts w:ascii="Times New Roman" w:hAnsi="Times New Roman"/>
          <w:sz w:val="24"/>
          <w:szCs w:val="24"/>
        </w:rPr>
        <w:t xml:space="preserve">lo que para el </w:t>
      </w:r>
      <w:r w:rsidRPr="7CC07693">
        <w:rPr>
          <w:rFonts w:ascii="Times New Roman" w:hAnsi="Times New Roman"/>
          <w:sz w:val="24"/>
          <w:szCs w:val="24"/>
        </w:rPr>
        <w:t>resto</w:t>
      </w:r>
      <w:r>
        <w:rPr>
          <w:rFonts w:ascii="Times New Roman" w:hAnsi="Times New Roman"/>
          <w:sz w:val="24"/>
          <w:szCs w:val="24"/>
        </w:rPr>
        <w:t xml:space="preserve"> </w:t>
      </w:r>
      <w:r w:rsidRPr="7CC07693">
        <w:rPr>
          <w:rFonts w:ascii="Times New Roman" w:hAnsi="Times New Roman"/>
          <w:sz w:val="24"/>
          <w:szCs w:val="24"/>
        </w:rPr>
        <w:t xml:space="preserve">de los actores </w:t>
      </w:r>
      <w:r>
        <w:rPr>
          <w:rFonts w:ascii="Times New Roman" w:hAnsi="Times New Roman"/>
          <w:sz w:val="24"/>
          <w:szCs w:val="24"/>
        </w:rPr>
        <w:t>se visualiza como</w:t>
      </w:r>
      <w:r w:rsidRPr="7CC07693">
        <w:rPr>
          <w:rFonts w:ascii="Times New Roman" w:hAnsi="Times New Roman"/>
          <w:sz w:val="24"/>
          <w:szCs w:val="24"/>
        </w:rPr>
        <w:t xml:space="preserve"> una actividad compleja</w:t>
      </w:r>
      <w:r>
        <w:rPr>
          <w:rFonts w:ascii="Times New Roman" w:hAnsi="Times New Roman"/>
          <w:sz w:val="24"/>
          <w:szCs w:val="24"/>
        </w:rPr>
        <w:t>, distante</w:t>
      </w:r>
      <w:r w:rsidRPr="7CC07693">
        <w:rPr>
          <w:rFonts w:ascii="Times New Roman" w:hAnsi="Times New Roman"/>
          <w:sz w:val="24"/>
          <w:szCs w:val="24"/>
        </w:rPr>
        <w:t xml:space="preserve"> o</w:t>
      </w:r>
      <w:r>
        <w:rPr>
          <w:rFonts w:ascii="Times New Roman" w:hAnsi="Times New Roman"/>
          <w:sz w:val="24"/>
          <w:szCs w:val="24"/>
        </w:rPr>
        <w:t>,</w:t>
      </w:r>
      <w:r w:rsidRPr="7CC07693">
        <w:rPr>
          <w:rFonts w:ascii="Times New Roman" w:hAnsi="Times New Roman"/>
          <w:sz w:val="24"/>
          <w:szCs w:val="24"/>
        </w:rPr>
        <w:t xml:space="preserve"> incluso</w:t>
      </w:r>
      <w:r>
        <w:rPr>
          <w:rFonts w:ascii="Times New Roman" w:hAnsi="Times New Roman"/>
          <w:sz w:val="24"/>
          <w:szCs w:val="24"/>
        </w:rPr>
        <w:t>,</w:t>
      </w:r>
      <w:r w:rsidRPr="7CC07693">
        <w:rPr>
          <w:rFonts w:ascii="Times New Roman" w:hAnsi="Times New Roman"/>
          <w:sz w:val="24"/>
          <w:szCs w:val="24"/>
        </w:rPr>
        <w:t xml:space="preserve"> en el caso de los docentes no se </w:t>
      </w:r>
      <w:r>
        <w:rPr>
          <w:rFonts w:ascii="Times New Roman" w:hAnsi="Times New Roman"/>
          <w:sz w:val="24"/>
          <w:szCs w:val="24"/>
        </w:rPr>
        <w:t>dimensiona la tarea</w:t>
      </w:r>
      <w:r w:rsidRPr="7CC07693">
        <w:rPr>
          <w:rFonts w:ascii="Times New Roman" w:hAnsi="Times New Roman"/>
          <w:sz w:val="24"/>
          <w:szCs w:val="24"/>
        </w:rPr>
        <w:t xml:space="preserve">. Esto confirma la necesidad de una evaluación institucional que </w:t>
      </w:r>
      <w:r>
        <w:rPr>
          <w:rFonts w:ascii="Times New Roman" w:hAnsi="Times New Roman"/>
          <w:sz w:val="24"/>
          <w:szCs w:val="24"/>
        </w:rPr>
        <w:t>recoja</w:t>
      </w:r>
      <w:r w:rsidRPr="7CC07693">
        <w:rPr>
          <w:rFonts w:ascii="Times New Roman" w:hAnsi="Times New Roman"/>
          <w:sz w:val="24"/>
          <w:szCs w:val="24"/>
        </w:rPr>
        <w:t xml:space="preserve"> las apreciaciones</w:t>
      </w:r>
      <w:r>
        <w:rPr>
          <w:rFonts w:ascii="Times New Roman" w:hAnsi="Times New Roman"/>
          <w:sz w:val="24"/>
          <w:szCs w:val="24"/>
        </w:rPr>
        <w:t xml:space="preserve"> y experiencia</w:t>
      </w:r>
      <w:r w:rsidRPr="7CC07693">
        <w:rPr>
          <w:rFonts w:ascii="Times New Roman" w:hAnsi="Times New Roman"/>
          <w:sz w:val="24"/>
          <w:szCs w:val="24"/>
        </w:rPr>
        <w:t xml:space="preserve"> de los actores involucrados</w:t>
      </w:r>
      <w:r>
        <w:rPr>
          <w:rFonts w:ascii="Times New Roman" w:hAnsi="Times New Roman"/>
          <w:sz w:val="24"/>
          <w:szCs w:val="24"/>
        </w:rPr>
        <w:t xml:space="preserve"> como insumos</w:t>
      </w:r>
      <w:r w:rsidRPr="7CC07693">
        <w:rPr>
          <w:rFonts w:ascii="Times New Roman" w:hAnsi="Times New Roman"/>
          <w:sz w:val="24"/>
          <w:szCs w:val="24"/>
        </w:rPr>
        <w:t xml:space="preserve"> para la toma de</w:t>
      </w:r>
      <w:r>
        <w:rPr>
          <w:rFonts w:ascii="Times New Roman" w:hAnsi="Times New Roman"/>
          <w:sz w:val="24"/>
          <w:szCs w:val="24"/>
        </w:rPr>
        <w:t xml:space="preserve"> </w:t>
      </w:r>
      <w:r w:rsidRPr="7CC07693">
        <w:rPr>
          <w:rFonts w:ascii="Times New Roman" w:hAnsi="Times New Roman"/>
          <w:sz w:val="24"/>
          <w:szCs w:val="24"/>
        </w:rPr>
        <w:t xml:space="preserve">decisiones, la resolución de problemas detectados y el establecimiento de algunos acuerdos </w:t>
      </w:r>
      <w:r>
        <w:rPr>
          <w:rFonts w:ascii="Times New Roman" w:hAnsi="Times New Roman"/>
          <w:sz w:val="24"/>
          <w:szCs w:val="24"/>
        </w:rPr>
        <w:t>(</w:t>
      </w:r>
      <w:r w:rsidRPr="7CC07693">
        <w:rPr>
          <w:rFonts w:ascii="Times New Roman" w:hAnsi="Times New Roman"/>
          <w:sz w:val="24"/>
          <w:szCs w:val="24"/>
        </w:rPr>
        <w:t>Ravela</w:t>
      </w:r>
      <w:r>
        <w:rPr>
          <w:rFonts w:ascii="Times New Roman" w:hAnsi="Times New Roman"/>
          <w:sz w:val="24"/>
          <w:szCs w:val="24"/>
        </w:rPr>
        <w:t xml:space="preserve">, </w:t>
      </w:r>
      <w:r w:rsidRPr="7CC07693">
        <w:rPr>
          <w:rFonts w:ascii="Times New Roman" w:hAnsi="Times New Roman"/>
          <w:sz w:val="24"/>
          <w:szCs w:val="24"/>
        </w:rPr>
        <w:t>2020).</w:t>
      </w:r>
      <w:r>
        <w:rPr>
          <w:rFonts w:ascii="Times New Roman" w:hAnsi="Times New Roman"/>
          <w:sz w:val="24"/>
          <w:szCs w:val="24"/>
        </w:rPr>
        <w:t xml:space="preserve"> En este sentido, </w:t>
      </w:r>
      <w:r w:rsidRPr="7CC07693">
        <w:rPr>
          <w:rFonts w:ascii="Times New Roman" w:hAnsi="Times New Roman"/>
          <w:sz w:val="24"/>
          <w:szCs w:val="24"/>
        </w:rPr>
        <w:t>construir inteligencia colectiva en la organización</w:t>
      </w:r>
      <w:r>
        <w:rPr>
          <w:rFonts w:ascii="Times New Roman" w:hAnsi="Times New Roman"/>
          <w:sz w:val="24"/>
          <w:szCs w:val="24"/>
        </w:rPr>
        <w:t xml:space="preserve"> a partir </w:t>
      </w:r>
      <w:r w:rsidRPr="7CC07693">
        <w:rPr>
          <w:rFonts w:ascii="Times New Roman" w:hAnsi="Times New Roman"/>
          <w:sz w:val="24"/>
          <w:szCs w:val="24"/>
        </w:rPr>
        <w:t>de procesos de participación que permitan trabajar en base a los aprendizajes individuales,</w:t>
      </w:r>
      <w:r>
        <w:rPr>
          <w:rFonts w:ascii="Times New Roman" w:hAnsi="Times New Roman"/>
          <w:sz w:val="24"/>
          <w:szCs w:val="24"/>
        </w:rPr>
        <w:t xml:space="preserve"> </w:t>
      </w:r>
      <w:r w:rsidRPr="7CC07693">
        <w:rPr>
          <w:rFonts w:ascii="Times New Roman" w:hAnsi="Times New Roman"/>
          <w:sz w:val="24"/>
          <w:szCs w:val="24"/>
        </w:rPr>
        <w:t>posibilita la búsqueda de acuerdos y/o soluciones que apunten a instaurar y consolidar un liderazgo distribuido</w:t>
      </w:r>
      <w:r>
        <w:rPr>
          <w:rFonts w:ascii="Times New Roman" w:hAnsi="Times New Roman"/>
          <w:sz w:val="24"/>
          <w:szCs w:val="24"/>
        </w:rPr>
        <w:t xml:space="preserve"> </w:t>
      </w:r>
      <w:r w:rsidRPr="7CC07693">
        <w:rPr>
          <w:rFonts w:ascii="Times New Roman" w:hAnsi="Times New Roman"/>
          <w:sz w:val="24"/>
          <w:szCs w:val="24"/>
        </w:rPr>
        <w:t>(</w:t>
      </w:r>
      <w:proofErr w:type="spellStart"/>
      <w:r>
        <w:rPr>
          <w:rFonts w:ascii="Times New Roman" w:hAnsi="Times New Roman"/>
          <w:sz w:val="24"/>
          <w:szCs w:val="24"/>
        </w:rPr>
        <w:t>Gairín</w:t>
      </w:r>
      <w:proofErr w:type="spellEnd"/>
      <w:r w:rsidRPr="7CC07693">
        <w:rPr>
          <w:rFonts w:ascii="Times New Roman" w:hAnsi="Times New Roman"/>
          <w:sz w:val="24"/>
          <w:szCs w:val="24"/>
        </w:rPr>
        <w:t xml:space="preserve"> et al., 2023).</w:t>
      </w:r>
    </w:p>
    <w:p w14:paraId="785EC953" w14:textId="77777777" w:rsidR="00EE3EB1" w:rsidRDefault="00EE3EB1" w:rsidP="00EE3EB1">
      <w:pPr>
        <w:spacing w:line="240" w:lineRule="auto"/>
        <w:ind w:firstLine="288"/>
        <w:jc w:val="both"/>
        <w:rPr>
          <w:rFonts w:ascii="Times New Roman" w:hAnsi="Times New Roman"/>
          <w:sz w:val="24"/>
          <w:szCs w:val="24"/>
        </w:rPr>
      </w:pPr>
      <w:r w:rsidRPr="7CC07693">
        <w:rPr>
          <w:rFonts w:ascii="Times New Roman" w:hAnsi="Times New Roman"/>
          <w:sz w:val="24"/>
          <w:szCs w:val="24"/>
        </w:rPr>
        <w:t>Como limitante</w:t>
      </w:r>
      <w:r>
        <w:rPr>
          <w:rFonts w:ascii="Times New Roman" w:hAnsi="Times New Roman"/>
          <w:sz w:val="24"/>
          <w:szCs w:val="24"/>
        </w:rPr>
        <w:t xml:space="preserve"> del estudio, </w:t>
      </w:r>
      <w:r w:rsidRPr="7CC07693">
        <w:rPr>
          <w:rFonts w:ascii="Times New Roman" w:hAnsi="Times New Roman"/>
          <w:sz w:val="24"/>
          <w:szCs w:val="24"/>
        </w:rPr>
        <w:t>se identifica el enfoque exclusivo en un sector de la organización, debido a</w:t>
      </w:r>
      <w:r>
        <w:rPr>
          <w:rFonts w:ascii="Times New Roman" w:hAnsi="Times New Roman"/>
          <w:sz w:val="24"/>
          <w:szCs w:val="24"/>
        </w:rPr>
        <w:t xml:space="preserve"> su</w:t>
      </w:r>
      <w:r w:rsidRPr="7CC07693">
        <w:rPr>
          <w:rFonts w:ascii="Times New Roman" w:hAnsi="Times New Roman"/>
          <w:sz w:val="24"/>
          <w:szCs w:val="24"/>
        </w:rPr>
        <w:t xml:space="preserve"> magnitud. No obstante, </w:t>
      </w:r>
      <w:r>
        <w:rPr>
          <w:rFonts w:ascii="Times New Roman" w:hAnsi="Times New Roman"/>
          <w:sz w:val="24"/>
          <w:szCs w:val="24"/>
        </w:rPr>
        <w:t>la integración de herramientas digitales en línea con la propuesta del modelo de Sociedad y Educación 5.0, podría facilitar la evaluación considerando un mayor número de involucrados y otros sectores del centro educativo.</w:t>
      </w:r>
    </w:p>
    <w:p w14:paraId="675E7D85" w14:textId="77777777" w:rsidR="00EE3EB1" w:rsidRDefault="00EE3EB1" w:rsidP="00EE3EB1">
      <w:pPr>
        <w:spacing w:line="240" w:lineRule="auto"/>
        <w:jc w:val="both"/>
        <w:rPr>
          <w:rFonts w:ascii="Times New Roman" w:hAnsi="Times New Roman"/>
          <w:b/>
          <w:bCs/>
          <w:i/>
          <w:iCs/>
          <w:sz w:val="26"/>
          <w:szCs w:val="26"/>
        </w:rPr>
      </w:pPr>
      <w:r>
        <w:rPr>
          <w:rFonts w:ascii="Times New Roman" w:hAnsi="Times New Roman"/>
          <w:b/>
          <w:bCs/>
          <w:i/>
          <w:iCs/>
          <w:sz w:val="26"/>
          <w:szCs w:val="26"/>
        </w:rPr>
        <w:t>4.</w:t>
      </w:r>
      <w:r w:rsidRPr="7CC07693">
        <w:rPr>
          <w:rFonts w:ascii="Times New Roman" w:hAnsi="Times New Roman"/>
          <w:b/>
          <w:bCs/>
          <w:i/>
          <w:iCs/>
          <w:sz w:val="26"/>
          <w:szCs w:val="26"/>
        </w:rPr>
        <w:t>5. Preguntas para la reflexión</w:t>
      </w:r>
    </w:p>
    <w:p w14:paraId="2F02532D" w14:textId="77777777" w:rsidR="00EE3EB1" w:rsidRDefault="00EE3EB1" w:rsidP="00EE3EB1">
      <w:pPr>
        <w:shd w:val="clear" w:color="auto" w:fill="FFFFFF" w:themeFill="background1"/>
        <w:spacing w:before="280" w:line="240" w:lineRule="auto"/>
        <w:ind w:firstLine="288"/>
        <w:jc w:val="both"/>
      </w:pPr>
      <w:r>
        <w:rPr>
          <w:rFonts w:ascii="Times New Roman" w:hAnsi="Times New Roman"/>
          <w:color w:val="000000" w:themeColor="text1"/>
          <w:sz w:val="24"/>
          <w:szCs w:val="24"/>
        </w:rPr>
        <w:lastRenderedPageBreak/>
        <w:t>A</w:t>
      </w:r>
      <w:r w:rsidRPr="7CC07693">
        <w:rPr>
          <w:rFonts w:ascii="Times New Roman" w:hAnsi="Times New Roman"/>
          <w:color w:val="000000" w:themeColor="text1"/>
          <w:sz w:val="24"/>
          <w:szCs w:val="24"/>
        </w:rPr>
        <w:t xml:space="preserve"> modo de cierre</w:t>
      </w:r>
      <w:r>
        <w:rPr>
          <w:rFonts w:ascii="Times New Roman" w:hAnsi="Times New Roman"/>
          <w:color w:val="000000" w:themeColor="text1"/>
          <w:sz w:val="24"/>
          <w:szCs w:val="24"/>
        </w:rPr>
        <w:t>, se comparten</w:t>
      </w:r>
      <w:r w:rsidRPr="7CC07693">
        <w:rPr>
          <w:rFonts w:ascii="Times New Roman" w:hAnsi="Times New Roman"/>
          <w:color w:val="000000" w:themeColor="text1"/>
          <w:sz w:val="24"/>
          <w:szCs w:val="24"/>
        </w:rPr>
        <w:t xml:space="preserve"> algunas preguntas referidas a las aplicaciones prácticas de la evaluación institucional, que pretenden invitar a la reflexión y abrir paso a futuras líneas de investigación:</w:t>
      </w:r>
    </w:p>
    <w:p w14:paraId="073DA27E" w14:textId="77777777" w:rsidR="00EE3EB1" w:rsidRPr="00CB6FB2" w:rsidRDefault="00EE3EB1" w:rsidP="00EE3EB1">
      <w:pPr>
        <w:pStyle w:val="Prrafodelista"/>
        <w:numPr>
          <w:ilvl w:val="0"/>
          <w:numId w:val="17"/>
        </w:numPr>
        <w:spacing w:before="220" w:line="240" w:lineRule="auto"/>
        <w:jc w:val="both"/>
        <w:rPr>
          <w:rFonts w:ascii="Times New Roman" w:hAnsi="Times New Roman"/>
          <w:color w:val="000000" w:themeColor="text1"/>
          <w:sz w:val="24"/>
          <w:szCs w:val="24"/>
        </w:rPr>
      </w:pPr>
      <w:r w:rsidRPr="00CB6FB2">
        <w:rPr>
          <w:rFonts w:ascii="Times New Roman" w:hAnsi="Times New Roman"/>
          <w:color w:val="000000" w:themeColor="text1"/>
          <w:sz w:val="24"/>
          <w:szCs w:val="24"/>
        </w:rPr>
        <w:t>¿Cómo pueden las instituciones educativas integrar procesos de evaluación sin que sean percibidos como burocráticos?</w:t>
      </w:r>
    </w:p>
    <w:p w14:paraId="628F77A4" w14:textId="77777777" w:rsidR="00EE3EB1" w:rsidRPr="00CB6FB2" w:rsidRDefault="00EE3EB1" w:rsidP="00EE3EB1">
      <w:pPr>
        <w:pStyle w:val="Prrafodelista"/>
        <w:numPr>
          <w:ilvl w:val="0"/>
          <w:numId w:val="17"/>
        </w:numPr>
        <w:spacing w:before="220" w:line="240" w:lineRule="auto"/>
        <w:jc w:val="both"/>
        <w:rPr>
          <w:rFonts w:ascii="Times New Roman" w:hAnsi="Times New Roman"/>
          <w:color w:val="000000" w:themeColor="text1"/>
          <w:sz w:val="24"/>
          <w:szCs w:val="24"/>
        </w:rPr>
      </w:pPr>
      <w:r w:rsidRPr="00CB6FB2">
        <w:rPr>
          <w:rFonts w:ascii="Times New Roman" w:hAnsi="Times New Roman"/>
          <w:color w:val="000000" w:themeColor="text1"/>
          <w:sz w:val="24"/>
          <w:szCs w:val="24"/>
        </w:rPr>
        <w:t>¿Qué estrategias pueden implementarse para fortalecer la inteligencia colectiva en contextos educativos?</w:t>
      </w:r>
    </w:p>
    <w:p w14:paraId="34EDAD70" w14:textId="77777777" w:rsidR="00EE3EB1" w:rsidRDefault="00EE3EB1" w:rsidP="00EE3EB1">
      <w:pPr>
        <w:pStyle w:val="Prrafodelista"/>
        <w:numPr>
          <w:ilvl w:val="0"/>
          <w:numId w:val="17"/>
        </w:numPr>
        <w:spacing w:before="240" w:line="240" w:lineRule="auto"/>
        <w:jc w:val="both"/>
        <w:rPr>
          <w:rFonts w:ascii="Times New Roman" w:hAnsi="Times New Roman"/>
          <w:color w:val="000000" w:themeColor="text1"/>
          <w:sz w:val="24"/>
          <w:szCs w:val="24"/>
        </w:rPr>
      </w:pPr>
      <w:r w:rsidRPr="00CB6FB2">
        <w:rPr>
          <w:rFonts w:ascii="Times New Roman" w:hAnsi="Times New Roman"/>
          <w:color w:val="000000" w:themeColor="text1"/>
          <w:sz w:val="24"/>
          <w:szCs w:val="24"/>
        </w:rPr>
        <w:t>¿De qué manera el liderazgo puede garantizar que los resultados de la evaluación institucional generen cambios sostenibles?</w:t>
      </w:r>
    </w:p>
    <w:p w14:paraId="2828AADE" w14:textId="2D2D5DF1" w:rsidR="001609F9" w:rsidRPr="001609F9" w:rsidRDefault="001609F9" w:rsidP="00104BB1">
      <w:pPr>
        <w:shd w:val="clear" w:color="auto" w:fill="FFFFFF" w:themeFill="background1"/>
        <w:spacing w:before="280" w:line="240" w:lineRule="auto"/>
        <w:ind w:firstLine="288"/>
        <w:jc w:val="both"/>
        <w:rPr>
          <w:rFonts w:ascii="Times New Roman" w:hAnsi="Times New Roman"/>
          <w:color w:val="000000" w:themeColor="text1"/>
          <w:sz w:val="24"/>
          <w:szCs w:val="24"/>
        </w:rPr>
      </w:pPr>
      <w:r>
        <w:rPr>
          <w:rFonts w:ascii="Times New Roman" w:hAnsi="Times New Roman"/>
          <w:color w:val="000000" w:themeColor="text1"/>
          <w:sz w:val="24"/>
          <w:szCs w:val="24"/>
        </w:rPr>
        <w:t>Esperamos que la</w:t>
      </w:r>
      <w:r w:rsidR="004E486E">
        <w:rPr>
          <w:rFonts w:ascii="Times New Roman" w:hAnsi="Times New Roman"/>
          <w:color w:val="000000" w:themeColor="text1"/>
          <w:sz w:val="24"/>
          <w:szCs w:val="24"/>
        </w:rPr>
        <w:t xml:space="preserve"> reflexión sobre las posibles respuestas </w:t>
      </w:r>
      <w:r w:rsidR="001C3EE3">
        <w:rPr>
          <w:rFonts w:ascii="Times New Roman" w:hAnsi="Times New Roman"/>
          <w:color w:val="000000" w:themeColor="text1"/>
          <w:sz w:val="24"/>
          <w:szCs w:val="24"/>
        </w:rPr>
        <w:t xml:space="preserve">aporte más elementos para </w:t>
      </w:r>
      <w:r w:rsidR="00104BB1" w:rsidRPr="00104BB1">
        <w:rPr>
          <w:rFonts w:ascii="Times New Roman" w:hAnsi="Times New Roman"/>
          <w:color w:val="000000" w:themeColor="text1"/>
          <w:sz w:val="24"/>
          <w:szCs w:val="24"/>
        </w:rPr>
        <w:t>integrar la evaluación como una herramienta transformadora en la construcción de instituciones resilientes y orientadas al aprendizaje organizacional.</w:t>
      </w:r>
    </w:p>
    <w:p w14:paraId="6466C6AA" w14:textId="359873FE" w:rsidR="0071605E" w:rsidRDefault="0071605E">
      <w:pPr>
        <w:rPr>
          <w:rFonts w:ascii="Times New Roman" w:hAnsi="Times New Roman"/>
          <w:sz w:val="16"/>
          <w:szCs w:val="24"/>
        </w:rPr>
      </w:pPr>
      <w:r>
        <w:rPr>
          <w:rFonts w:ascii="Times New Roman" w:hAnsi="Times New Roman"/>
          <w:sz w:val="16"/>
          <w:szCs w:val="24"/>
        </w:rPr>
        <w:br w:type="page"/>
      </w:r>
    </w:p>
    <w:p w14:paraId="5D3A2C0B" w14:textId="77777777" w:rsidR="00D96697" w:rsidRPr="00D96697" w:rsidRDefault="00D96697" w:rsidP="00D96697">
      <w:pPr>
        <w:rPr>
          <w:rFonts w:ascii="Times New Roman" w:hAnsi="Times New Roman"/>
          <w:b/>
          <w:sz w:val="24"/>
          <w:szCs w:val="24"/>
        </w:rPr>
      </w:pPr>
      <w:r w:rsidRPr="00D96697">
        <w:rPr>
          <w:rFonts w:ascii="Times New Roman" w:hAnsi="Times New Roman"/>
          <w:b/>
          <w:sz w:val="24"/>
          <w:szCs w:val="24"/>
        </w:rPr>
        <w:lastRenderedPageBreak/>
        <w:t>REFERENCIAS</w:t>
      </w:r>
    </w:p>
    <w:p w14:paraId="1BB885BA" w14:textId="77777777" w:rsidR="00D96697" w:rsidRPr="008E5821" w:rsidRDefault="00D96697" w:rsidP="00B507FF">
      <w:pPr>
        <w:spacing w:line="257" w:lineRule="auto"/>
        <w:ind w:left="709" w:hanging="709"/>
        <w:jc w:val="both"/>
      </w:pPr>
      <w:r w:rsidRPr="008E5821">
        <w:rPr>
          <w:rFonts w:ascii="Times New Roman" w:hAnsi="Times New Roman"/>
          <w:sz w:val="24"/>
          <w:szCs w:val="24"/>
        </w:rPr>
        <w:t xml:space="preserve">Cantón, I., García, S., &amp; Vázquez, J. (2021). La PBE y los planes de mejora en los centros educativos. En J. </w:t>
      </w:r>
      <w:proofErr w:type="spellStart"/>
      <w:r w:rsidRPr="008E5821">
        <w:rPr>
          <w:rFonts w:ascii="Times New Roman" w:hAnsi="Times New Roman"/>
          <w:sz w:val="24"/>
          <w:szCs w:val="24"/>
        </w:rPr>
        <w:t>Gairín</w:t>
      </w:r>
      <w:proofErr w:type="spellEnd"/>
      <w:r w:rsidRPr="008E5821">
        <w:rPr>
          <w:rFonts w:ascii="Times New Roman" w:hAnsi="Times New Roman"/>
          <w:sz w:val="24"/>
          <w:szCs w:val="24"/>
        </w:rPr>
        <w:t>, &amp; G. Ion (</w:t>
      </w:r>
      <w:proofErr w:type="spellStart"/>
      <w:r w:rsidRPr="008E5821">
        <w:rPr>
          <w:rFonts w:ascii="Times New Roman" w:hAnsi="Times New Roman"/>
          <w:sz w:val="24"/>
          <w:szCs w:val="24"/>
        </w:rPr>
        <w:t>Coords</w:t>
      </w:r>
      <w:proofErr w:type="spellEnd"/>
      <w:r w:rsidRPr="008E5821">
        <w:rPr>
          <w:rFonts w:ascii="Times New Roman" w:hAnsi="Times New Roman"/>
          <w:sz w:val="24"/>
          <w:szCs w:val="24"/>
        </w:rPr>
        <w:t xml:space="preserve">.), </w:t>
      </w:r>
      <w:r w:rsidRPr="008E5821">
        <w:rPr>
          <w:rFonts w:ascii="Times New Roman" w:hAnsi="Times New Roman"/>
          <w:i/>
          <w:iCs/>
          <w:sz w:val="24"/>
          <w:szCs w:val="24"/>
        </w:rPr>
        <w:t>Prácticas educativas basadas en evidencia</w:t>
      </w:r>
      <w:r w:rsidRPr="008E5821">
        <w:rPr>
          <w:rFonts w:ascii="Times New Roman" w:hAnsi="Times New Roman"/>
          <w:sz w:val="24"/>
          <w:szCs w:val="24"/>
        </w:rPr>
        <w:t xml:space="preserve"> (pp. 79-92). Narcea.</w:t>
      </w:r>
    </w:p>
    <w:p w14:paraId="10EF0159" w14:textId="1A651EB5" w:rsidR="00D96697" w:rsidRPr="00413E32" w:rsidRDefault="00D96697" w:rsidP="00B507FF">
      <w:pPr>
        <w:spacing w:line="240" w:lineRule="auto"/>
        <w:ind w:left="709" w:hanging="709"/>
        <w:jc w:val="both"/>
        <w:rPr>
          <w:rFonts w:ascii="Times New Roman" w:hAnsi="Times New Roman"/>
          <w:sz w:val="24"/>
          <w:szCs w:val="24"/>
          <w:lang w:val="en-US"/>
        </w:rPr>
      </w:pPr>
      <w:r w:rsidRPr="003F25B7">
        <w:rPr>
          <w:rFonts w:ascii="Times New Roman" w:hAnsi="Times New Roman"/>
          <w:sz w:val="24"/>
          <w:szCs w:val="24"/>
        </w:rPr>
        <w:t xml:space="preserve">Carvalho, A. (2024). </w:t>
      </w:r>
      <w:r w:rsidRPr="003F25B7">
        <w:rPr>
          <w:rFonts w:ascii="Times New Roman" w:hAnsi="Times New Roman"/>
          <w:i/>
          <w:iCs/>
          <w:sz w:val="24"/>
          <w:szCs w:val="24"/>
        </w:rPr>
        <w:t>El desafío de innovar: el caso de un colegio que se anticipó a dar respuestas a las necesidades de su tiempo</w:t>
      </w:r>
      <w:r w:rsidRPr="003F25B7">
        <w:rPr>
          <w:rFonts w:ascii="Times New Roman" w:hAnsi="Times New Roman"/>
          <w:sz w:val="24"/>
          <w:szCs w:val="24"/>
        </w:rPr>
        <w:t xml:space="preserve"> [Tesis de maestría, Universidad ORT Uruguay]. </w:t>
      </w:r>
      <w:r w:rsidRPr="00413E32">
        <w:rPr>
          <w:rFonts w:ascii="Times New Roman" w:hAnsi="Times New Roman"/>
          <w:sz w:val="24"/>
          <w:szCs w:val="24"/>
          <w:lang w:val="en-US"/>
        </w:rPr>
        <w:t>RAD.</w:t>
      </w:r>
    </w:p>
    <w:p w14:paraId="3C135F77" w14:textId="77777777" w:rsidR="00D96697" w:rsidRPr="002C794F" w:rsidRDefault="00D96697" w:rsidP="00B507FF">
      <w:pPr>
        <w:spacing w:line="240" w:lineRule="auto"/>
        <w:ind w:left="709" w:hanging="709"/>
        <w:rPr>
          <w:rFonts w:ascii="Times New Roman" w:hAnsi="Times New Roman"/>
          <w:sz w:val="24"/>
          <w:szCs w:val="24"/>
          <w:lang w:val="en-US"/>
        </w:rPr>
      </w:pPr>
      <w:r w:rsidRPr="00413E32">
        <w:rPr>
          <w:rFonts w:ascii="Times New Roman" w:hAnsi="Times New Roman"/>
          <w:sz w:val="24"/>
          <w:szCs w:val="24"/>
          <w:lang w:val="en-US"/>
        </w:rPr>
        <w:t xml:space="preserve">Chiu, T., Xia, Q., Zhou, X., Chai, C., &amp; Cheng, M. (2023). </w:t>
      </w:r>
      <w:r w:rsidRPr="004137C6">
        <w:rPr>
          <w:rFonts w:ascii="Times New Roman" w:hAnsi="Times New Roman"/>
          <w:sz w:val="24"/>
          <w:szCs w:val="24"/>
          <w:lang w:val="en-US"/>
        </w:rPr>
        <w:t>Systematic literature review on opportunities, challenges, and future research recommendations of artificial intelligence in education</w:t>
      </w:r>
      <w:r>
        <w:rPr>
          <w:rFonts w:ascii="Times New Roman" w:hAnsi="Times New Roman"/>
          <w:sz w:val="24"/>
          <w:szCs w:val="24"/>
          <w:lang w:val="en-US"/>
        </w:rPr>
        <w:t xml:space="preserve">. </w:t>
      </w:r>
      <w:r w:rsidRPr="00475DC0">
        <w:rPr>
          <w:rFonts w:ascii="Times New Roman" w:hAnsi="Times New Roman"/>
          <w:i/>
          <w:iCs/>
          <w:sz w:val="24"/>
          <w:szCs w:val="24"/>
          <w:lang w:val="en-US"/>
        </w:rPr>
        <w:t>Computers and Education, 4</w:t>
      </w:r>
      <w:r>
        <w:rPr>
          <w:rFonts w:ascii="Times New Roman" w:hAnsi="Times New Roman"/>
          <w:sz w:val="24"/>
          <w:szCs w:val="24"/>
          <w:lang w:val="en-US"/>
        </w:rPr>
        <w:t>(</w:t>
      </w:r>
      <w:r w:rsidRPr="002C794F">
        <w:rPr>
          <w:rFonts w:ascii="Times New Roman" w:hAnsi="Times New Roman"/>
          <w:sz w:val="24"/>
          <w:szCs w:val="24"/>
          <w:lang w:val="en-US"/>
        </w:rPr>
        <w:t>2023</w:t>
      </w:r>
      <w:r>
        <w:rPr>
          <w:rFonts w:ascii="Times New Roman" w:hAnsi="Times New Roman"/>
          <w:sz w:val="24"/>
          <w:szCs w:val="24"/>
          <w:lang w:val="en-US"/>
        </w:rPr>
        <w:t>)</w:t>
      </w:r>
      <w:r w:rsidRPr="002C794F">
        <w:rPr>
          <w:rFonts w:ascii="Times New Roman" w:hAnsi="Times New Roman"/>
          <w:sz w:val="24"/>
          <w:szCs w:val="24"/>
          <w:lang w:val="en-US"/>
        </w:rPr>
        <w:t>,</w:t>
      </w:r>
      <w:r>
        <w:rPr>
          <w:rFonts w:ascii="Times New Roman" w:hAnsi="Times New Roman"/>
          <w:sz w:val="24"/>
          <w:szCs w:val="24"/>
          <w:lang w:val="en-US"/>
        </w:rPr>
        <w:t xml:space="preserve"> </w:t>
      </w:r>
      <w:r w:rsidRPr="002C794F">
        <w:rPr>
          <w:rFonts w:ascii="Times New Roman" w:hAnsi="Times New Roman"/>
          <w:sz w:val="24"/>
          <w:szCs w:val="24"/>
          <w:lang w:val="en-US"/>
        </w:rPr>
        <w:t>100118</w:t>
      </w:r>
      <w:r>
        <w:rPr>
          <w:rFonts w:ascii="Times New Roman" w:hAnsi="Times New Roman"/>
          <w:sz w:val="24"/>
          <w:szCs w:val="24"/>
          <w:lang w:val="en-US"/>
        </w:rPr>
        <w:t>.</w:t>
      </w:r>
    </w:p>
    <w:p w14:paraId="4E42318B" w14:textId="77777777" w:rsidR="00D96697" w:rsidRPr="00413E32" w:rsidRDefault="00D96697" w:rsidP="00B507FF">
      <w:pPr>
        <w:spacing w:line="240" w:lineRule="auto"/>
        <w:ind w:left="709" w:hanging="709"/>
        <w:jc w:val="both"/>
        <w:rPr>
          <w:rFonts w:ascii="Times New Roman" w:hAnsi="Times New Roman"/>
          <w:sz w:val="24"/>
          <w:szCs w:val="24"/>
          <w:lang w:val="en-US"/>
        </w:rPr>
      </w:pPr>
      <w:r w:rsidRPr="006463BB">
        <w:rPr>
          <w:rFonts w:ascii="Times New Roman" w:hAnsi="Times New Roman"/>
          <w:sz w:val="24"/>
          <w:szCs w:val="24"/>
          <w:lang w:val="en-US"/>
        </w:rPr>
        <w:t xml:space="preserve">Darling-Hammond, L., Burns, D., Campbell, C., Goodwin, L., </w:t>
      </w:r>
      <w:proofErr w:type="spellStart"/>
      <w:r w:rsidRPr="006463BB">
        <w:rPr>
          <w:rFonts w:ascii="Times New Roman" w:hAnsi="Times New Roman"/>
          <w:sz w:val="24"/>
          <w:szCs w:val="24"/>
          <w:lang w:val="en-US"/>
        </w:rPr>
        <w:t>Hammerness</w:t>
      </w:r>
      <w:proofErr w:type="spellEnd"/>
      <w:r w:rsidRPr="006463BB">
        <w:rPr>
          <w:rFonts w:ascii="Times New Roman" w:hAnsi="Times New Roman"/>
          <w:sz w:val="24"/>
          <w:szCs w:val="24"/>
          <w:lang w:val="en-US"/>
        </w:rPr>
        <w:t xml:space="preserve">, K., Low, E., McIntyre, A., Sato, M., &amp; Zeichner, K. (2017). </w:t>
      </w:r>
      <w:r w:rsidRPr="006463BB">
        <w:rPr>
          <w:rFonts w:ascii="Times New Roman" w:hAnsi="Times New Roman"/>
          <w:i/>
          <w:iCs/>
          <w:sz w:val="24"/>
          <w:szCs w:val="24"/>
          <w:lang w:val="en-US"/>
        </w:rPr>
        <w:t>Empowered educators: How high-performing systems shape teaching quality around the world</w:t>
      </w:r>
      <w:r w:rsidRPr="006463BB">
        <w:rPr>
          <w:rFonts w:ascii="Times New Roman" w:hAnsi="Times New Roman"/>
          <w:sz w:val="24"/>
          <w:szCs w:val="24"/>
          <w:lang w:val="en-US"/>
        </w:rPr>
        <w:t xml:space="preserve">. </w:t>
      </w:r>
      <w:r w:rsidRPr="00413E32">
        <w:rPr>
          <w:rFonts w:ascii="Times New Roman" w:hAnsi="Times New Roman"/>
          <w:sz w:val="24"/>
          <w:szCs w:val="24"/>
          <w:lang w:val="en-US"/>
        </w:rPr>
        <w:t>Jossey-Bass.</w:t>
      </w:r>
    </w:p>
    <w:p w14:paraId="5C738F1D" w14:textId="77777777" w:rsidR="00D96697" w:rsidRPr="00DB2381" w:rsidRDefault="00D96697" w:rsidP="00B507FF">
      <w:pPr>
        <w:spacing w:line="240" w:lineRule="auto"/>
        <w:ind w:left="709" w:hanging="709"/>
        <w:jc w:val="both"/>
        <w:rPr>
          <w:rFonts w:ascii="Times New Roman" w:hAnsi="Times New Roman"/>
          <w:sz w:val="24"/>
          <w:szCs w:val="24"/>
          <w:lang w:val="en-US"/>
        </w:rPr>
      </w:pPr>
      <w:r w:rsidRPr="00DB2381">
        <w:rPr>
          <w:rFonts w:ascii="Times New Roman" w:hAnsi="Times New Roman"/>
          <w:sz w:val="24"/>
          <w:szCs w:val="24"/>
          <w:lang w:val="en-US"/>
        </w:rPr>
        <w:t xml:space="preserve">Darling-Hammond, L., &amp; Hyler, M. (2020). Preparing educators for the time of COVID and beyond. </w:t>
      </w:r>
      <w:r w:rsidRPr="00DB2381">
        <w:rPr>
          <w:rFonts w:ascii="Times New Roman" w:hAnsi="Times New Roman"/>
          <w:i/>
          <w:iCs/>
          <w:sz w:val="24"/>
          <w:szCs w:val="24"/>
          <w:lang w:val="en-US"/>
        </w:rPr>
        <w:t>European Journal of Teacher Education, 43</w:t>
      </w:r>
      <w:r w:rsidRPr="00DB2381">
        <w:rPr>
          <w:rFonts w:ascii="Times New Roman" w:hAnsi="Times New Roman"/>
          <w:sz w:val="24"/>
          <w:szCs w:val="24"/>
          <w:lang w:val="en-US"/>
        </w:rPr>
        <w:t>(4), 457-465.</w:t>
      </w:r>
    </w:p>
    <w:p w14:paraId="584641C5" w14:textId="77777777" w:rsidR="00D96697" w:rsidRPr="00DB2381" w:rsidRDefault="00D96697" w:rsidP="00B507FF">
      <w:pPr>
        <w:spacing w:line="240" w:lineRule="auto"/>
        <w:ind w:left="709" w:hanging="709"/>
        <w:jc w:val="both"/>
        <w:rPr>
          <w:rFonts w:ascii="Times New Roman" w:hAnsi="Times New Roman"/>
          <w:sz w:val="24"/>
          <w:szCs w:val="24"/>
        </w:rPr>
      </w:pPr>
      <w:r w:rsidRPr="00DB2381">
        <w:rPr>
          <w:rFonts w:ascii="Times New Roman" w:hAnsi="Times New Roman"/>
          <w:sz w:val="24"/>
          <w:szCs w:val="24"/>
          <w:lang w:val="en-US"/>
        </w:rPr>
        <w:t xml:space="preserve">Day, C., &amp; Gu, Q. (2014). </w:t>
      </w:r>
      <w:r w:rsidRPr="00DB2381">
        <w:rPr>
          <w:rFonts w:ascii="Times New Roman" w:hAnsi="Times New Roman"/>
          <w:i/>
          <w:iCs/>
          <w:sz w:val="24"/>
          <w:szCs w:val="24"/>
          <w:lang w:val="en-US"/>
        </w:rPr>
        <w:t>Resilient teachers, resilient schools: Building and sustaining quality in testing times</w:t>
      </w:r>
      <w:r w:rsidRPr="00DB2381">
        <w:rPr>
          <w:rFonts w:ascii="Times New Roman" w:hAnsi="Times New Roman"/>
          <w:sz w:val="24"/>
          <w:szCs w:val="24"/>
          <w:lang w:val="en-US"/>
        </w:rPr>
        <w:t xml:space="preserve">. </w:t>
      </w:r>
      <w:r w:rsidRPr="00DB2381">
        <w:rPr>
          <w:rFonts w:ascii="Times New Roman" w:hAnsi="Times New Roman"/>
          <w:sz w:val="24"/>
          <w:szCs w:val="24"/>
        </w:rPr>
        <w:t>Routledge.</w:t>
      </w:r>
    </w:p>
    <w:p w14:paraId="1A561489" w14:textId="77777777" w:rsidR="00D96697" w:rsidRPr="005F1886" w:rsidRDefault="00D96697" w:rsidP="00B507FF">
      <w:pPr>
        <w:shd w:val="clear" w:color="auto" w:fill="FFFFFF" w:themeFill="background1"/>
        <w:spacing w:line="240" w:lineRule="auto"/>
        <w:ind w:left="709" w:hanging="709"/>
        <w:jc w:val="both"/>
        <w:rPr>
          <w:rFonts w:ascii="Times New Roman" w:hAnsi="Times New Roman"/>
          <w:color w:val="000000" w:themeColor="text1"/>
          <w:sz w:val="24"/>
          <w:szCs w:val="24"/>
        </w:rPr>
      </w:pPr>
      <w:r w:rsidRPr="00413E32">
        <w:rPr>
          <w:rFonts w:ascii="Times New Roman" w:hAnsi="Times New Roman"/>
          <w:color w:val="000000" w:themeColor="text1"/>
          <w:sz w:val="24"/>
          <w:szCs w:val="24"/>
          <w:lang w:val="es-UY"/>
        </w:rPr>
        <w:t xml:space="preserve">Díaz, A., Maureira, O., Newton, P., &amp; Mora, C. (2023). </w:t>
      </w:r>
      <w:r w:rsidRPr="005F1886">
        <w:rPr>
          <w:rFonts w:ascii="Times New Roman" w:hAnsi="Times New Roman"/>
          <w:i/>
          <w:iCs/>
          <w:color w:val="000000" w:themeColor="text1"/>
          <w:sz w:val="24"/>
          <w:szCs w:val="24"/>
        </w:rPr>
        <w:t>Liderazgo distribuido en educación: Perspectivas, desafíos y discusiones</w:t>
      </w:r>
      <w:r w:rsidRPr="005F1886">
        <w:rPr>
          <w:rFonts w:ascii="Times New Roman" w:hAnsi="Times New Roman"/>
          <w:color w:val="000000" w:themeColor="text1"/>
          <w:sz w:val="24"/>
          <w:szCs w:val="24"/>
        </w:rPr>
        <w:t>. Editorial Universidad de Guadalajara.</w:t>
      </w:r>
    </w:p>
    <w:p w14:paraId="735E89CF" w14:textId="77777777" w:rsidR="00D96697" w:rsidRPr="0040790E" w:rsidRDefault="00D96697" w:rsidP="00B507FF">
      <w:pPr>
        <w:spacing w:line="257" w:lineRule="auto"/>
        <w:ind w:left="709" w:hanging="709"/>
        <w:jc w:val="both"/>
        <w:rPr>
          <w:rFonts w:ascii="Times New Roman" w:hAnsi="Times New Roman"/>
          <w:sz w:val="24"/>
          <w:szCs w:val="24"/>
        </w:rPr>
      </w:pPr>
      <w:r w:rsidRPr="0040790E">
        <w:rPr>
          <w:rFonts w:ascii="Times New Roman" w:hAnsi="Times New Roman"/>
          <w:sz w:val="24"/>
          <w:szCs w:val="24"/>
        </w:rPr>
        <w:t xml:space="preserve">Díaz, E. (2024). </w:t>
      </w:r>
      <w:r w:rsidRPr="00B62A2B">
        <w:rPr>
          <w:rFonts w:ascii="Times New Roman" w:hAnsi="Times New Roman"/>
          <w:i/>
          <w:iCs/>
          <w:sz w:val="24"/>
          <w:szCs w:val="24"/>
        </w:rPr>
        <w:t>La gestión organizacional para la atención estudiantil: estudio de caso en un centro de Educación Superior</w:t>
      </w:r>
      <w:r>
        <w:rPr>
          <w:rFonts w:ascii="Times New Roman" w:hAnsi="Times New Roman"/>
          <w:sz w:val="24"/>
          <w:szCs w:val="24"/>
        </w:rPr>
        <w:t xml:space="preserve"> [Tesis de maestría, Universidad ORT Uruguay]. RAD.</w:t>
      </w:r>
    </w:p>
    <w:p w14:paraId="0CD9B354" w14:textId="77777777" w:rsidR="00D96697" w:rsidRPr="00DB2381" w:rsidRDefault="00D96697" w:rsidP="00B507FF">
      <w:pPr>
        <w:spacing w:line="240" w:lineRule="auto"/>
        <w:ind w:left="709" w:hanging="709"/>
        <w:jc w:val="both"/>
        <w:rPr>
          <w:rFonts w:ascii="Times New Roman" w:hAnsi="Times New Roman"/>
          <w:sz w:val="24"/>
          <w:szCs w:val="24"/>
          <w:lang w:val="en-US"/>
        </w:rPr>
      </w:pPr>
      <w:r w:rsidRPr="00DB2381">
        <w:rPr>
          <w:rFonts w:ascii="Times New Roman" w:hAnsi="Times New Roman"/>
          <w:sz w:val="24"/>
          <w:szCs w:val="24"/>
        </w:rPr>
        <w:t xml:space="preserve">Donoso-Díaz, S. (2024). Tensiones y desafíos del liderazgo educativo escolar en la </w:t>
      </w:r>
      <w:proofErr w:type="spellStart"/>
      <w:r w:rsidRPr="00DB2381">
        <w:rPr>
          <w:rFonts w:ascii="Times New Roman" w:hAnsi="Times New Roman"/>
          <w:sz w:val="24"/>
          <w:szCs w:val="24"/>
        </w:rPr>
        <w:t>pospandemia</w:t>
      </w:r>
      <w:proofErr w:type="spellEnd"/>
      <w:r w:rsidRPr="00DB2381">
        <w:rPr>
          <w:rFonts w:ascii="Times New Roman" w:hAnsi="Times New Roman"/>
          <w:sz w:val="24"/>
          <w:szCs w:val="24"/>
        </w:rPr>
        <w:t xml:space="preserve">. </w:t>
      </w:r>
      <w:proofErr w:type="spellStart"/>
      <w:r w:rsidRPr="00DB2381">
        <w:rPr>
          <w:rFonts w:ascii="Times New Roman" w:hAnsi="Times New Roman"/>
          <w:i/>
          <w:iCs/>
          <w:sz w:val="24"/>
          <w:szCs w:val="24"/>
          <w:lang w:val="en-US"/>
        </w:rPr>
        <w:t>Páginas</w:t>
      </w:r>
      <w:proofErr w:type="spellEnd"/>
      <w:r w:rsidRPr="00DB2381">
        <w:rPr>
          <w:rFonts w:ascii="Times New Roman" w:hAnsi="Times New Roman"/>
          <w:i/>
          <w:iCs/>
          <w:sz w:val="24"/>
          <w:szCs w:val="24"/>
          <w:lang w:val="en-US"/>
        </w:rPr>
        <w:t xml:space="preserve"> de Educación, 17</w:t>
      </w:r>
      <w:r w:rsidRPr="00DB2381">
        <w:rPr>
          <w:rFonts w:ascii="Times New Roman" w:hAnsi="Times New Roman"/>
          <w:sz w:val="24"/>
          <w:szCs w:val="24"/>
          <w:lang w:val="en-US"/>
        </w:rPr>
        <w:t>(1), e3625.</w:t>
      </w:r>
    </w:p>
    <w:p w14:paraId="16C14B00" w14:textId="77777777" w:rsidR="00D96697" w:rsidRPr="00DB2381" w:rsidRDefault="00D96697" w:rsidP="00B507FF">
      <w:pPr>
        <w:spacing w:line="240" w:lineRule="auto"/>
        <w:ind w:left="709" w:hanging="709"/>
        <w:jc w:val="both"/>
        <w:rPr>
          <w:rFonts w:ascii="Times New Roman" w:hAnsi="Times New Roman"/>
          <w:sz w:val="24"/>
          <w:szCs w:val="24"/>
        </w:rPr>
      </w:pPr>
      <w:r w:rsidRPr="00DB2381">
        <w:rPr>
          <w:rFonts w:ascii="Times New Roman" w:hAnsi="Times New Roman"/>
          <w:color w:val="000000"/>
          <w:sz w:val="24"/>
          <w:szCs w:val="24"/>
          <w:lang w:val="en-US" w:eastAsia="es-ES_tradnl"/>
        </w:rPr>
        <w:t xml:space="preserve">Dunn, R., &amp; Dunn, K. (1974). Learning style as a criterion for placement in alternative programs. </w:t>
      </w:r>
      <w:r w:rsidRPr="00DB2381">
        <w:rPr>
          <w:rFonts w:ascii="Times New Roman" w:hAnsi="Times New Roman"/>
          <w:i/>
          <w:iCs/>
          <w:color w:val="000000"/>
          <w:sz w:val="24"/>
          <w:szCs w:val="24"/>
          <w:lang w:eastAsia="es-ES_tradnl"/>
        </w:rPr>
        <w:t xml:space="preserve">Phi Delta </w:t>
      </w:r>
      <w:proofErr w:type="spellStart"/>
      <w:r w:rsidRPr="00DB2381">
        <w:rPr>
          <w:rFonts w:ascii="Times New Roman" w:hAnsi="Times New Roman"/>
          <w:i/>
          <w:iCs/>
          <w:color w:val="000000"/>
          <w:sz w:val="24"/>
          <w:szCs w:val="24"/>
          <w:lang w:eastAsia="es-ES_tradnl"/>
        </w:rPr>
        <w:t>Kappan</w:t>
      </w:r>
      <w:proofErr w:type="spellEnd"/>
      <w:r w:rsidRPr="00DB2381">
        <w:rPr>
          <w:rFonts w:ascii="Times New Roman" w:hAnsi="Times New Roman"/>
          <w:i/>
          <w:iCs/>
          <w:color w:val="000000"/>
          <w:sz w:val="24"/>
          <w:szCs w:val="24"/>
          <w:lang w:eastAsia="es-ES_tradnl"/>
        </w:rPr>
        <w:t xml:space="preserve"> International</w:t>
      </w:r>
      <w:r w:rsidRPr="00DB2381">
        <w:rPr>
          <w:rFonts w:ascii="Times New Roman" w:hAnsi="Times New Roman"/>
          <w:color w:val="000000"/>
          <w:sz w:val="24"/>
          <w:szCs w:val="24"/>
          <w:lang w:eastAsia="es-ES_tradnl"/>
        </w:rPr>
        <w:t xml:space="preserve">, </w:t>
      </w:r>
      <w:r w:rsidRPr="00DB2381">
        <w:rPr>
          <w:rFonts w:ascii="Times New Roman" w:hAnsi="Times New Roman"/>
          <w:i/>
          <w:iCs/>
          <w:color w:val="000000"/>
          <w:sz w:val="24"/>
          <w:szCs w:val="24"/>
          <w:lang w:eastAsia="es-ES_tradnl"/>
        </w:rPr>
        <w:t>56</w:t>
      </w:r>
      <w:r w:rsidRPr="00DB2381">
        <w:rPr>
          <w:rFonts w:ascii="Times New Roman" w:hAnsi="Times New Roman"/>
          <w:color w:val="000000"/>
          <w:sz w:val="24"/>
          <w:szCs w:val="24"/>
          <w:lang w:eastAsia="es-ES_tradnl"/>
        </w:rPr>
        <w:t>(4), 275-278.</w:t>
      </w:r>
    </w:p>
    <w:p w14:paraId="1066FC4B" w14:textId="77777777" w:rsidR="00D96697" w:rsidRPr="005F1886" w:rsidRDefault="00D96697" w:rsidP="00B507FF">
      <w:pPr>
        <w:shd w:val="clear" w:color="auto" w:fill="FFFFFF" w:themeFill="background1"/>
        <w:spacing w:line="240" w:lineRule="auto"/>
        <w:ind w:left="709" w:hanging="709"/>
        <w:jc w:val="both"/>
        <w:rPr>
          <w:rFonts w:ascii="Times New Roman" w:hAnsi="Times New Roman"/>
          <w:color w:val="000000" w:themeColor="text1"/>
          <w:sz w:val="24"/>
          <w:szCs w:val="24"/>
        </w:rPr>
      </w:pPr>
      <w:r w:rsidRPr="005F1886">
        <w:rPr>
          <w:rFonts w:ascii="Times New Roman" w:hAnsi="Times New Roman"/>
          <w:color w:val="000000" w:themeColor="text1"/>
          <w:sz w:val="24"/>
          <w:szCs w:val="24"/>
        </w:rPr>
        <w:t xml:space="preserve">Escalera Castillo, I., &amp; Escalera, I. (2014). </w:t>
      </w:r>
      <w:r w:rsidRPr="005F1886">
        <w:rPr>
          <w:rFonts w:ascii="Times New Roman" w:hAnsi="Times New Roman"/>
          <w:i/>
          <w:iCs/>
          <w:color w:val="000000" w:themeColor="text1"/>
          <w:sz w:val="24"/>
          <w:szCs w:val="24"/>
        </w:rPr>
        <w:t>Las instituciones educativas y su cultura: prácticas y creencias construidas a través del tiempo</w:t>
      </w:r>
      <w:r w:rsidRPr="005F1886">
        <w:rPr>
          <w:rFonts w:ascii="Times New Roman" w:hAnsi="Times New Roman"/>
          <w:color w:val="000000" w:themeColor="text1"/>
          <w:sz w:val="24"/>
          <w:szCs w:val="24"/>
        </w:rPr>
        <w:t>. Narcea.</w:t>
      </w:r>
    </w:p>
    <w:p w14:paraId="59E9930D" w14:textId="77777777" w:rsidR="00D96697" w:rsidRPr="00413E32" w:rsidRDefault="00D96697" w:rsidP="00B507FF">
      <w:pPr>
        <w:spacing w:line="240" w:lineRule="auto"/>
        <w:ind w:left="709" w:hanging="709"/>
        <w:jc w:val="both"/>
        <w:rPr>
          <w:rFonts w:ascii="Times New Roman" w:hAnsi="Times New Roman"/>
          <w:sz w:val="24"/>
          <w:szCs w:val="24"/>
          <w:lang w:val="es-UY"/>
        </w:rPr>
      </w:pPr>
      <w:r w:rsidRPr="00DB2381">
        <w:rPr>
          <w:rFonts w:ascii="Times New Roman" w:hAnsi="Times New Roman"/>
          <w:sz w:val="24"/>
          <w:szCs w:val="24"/>
        </w:rPr>
        <w:t xml:space="preserve">Fajardo, C. (2024). </w:t>
      </w:r>
      <w:r w:rsidRPr="00DB2381">
        <w:rPr>
          <w:rFonts w:ascii="Times New Roman" w:hAnsi="Times New Roman"/>
          <w:i/>
          <w:iCs/>
          <w:sz w:val="24"/>
          <w:szCs w:val="24"/>
        </w:rPr>
        <w:t>Fortalecimiento de competencias docentes para la atención a la diversidad: diagnóstico y propuesta de intervención en una escuela pública de Uruguay</w:t>
      </w:r>
      <w:r w:rsidRPr="00DB2381">
        <w:rPr>
          <w:rFonts w:ascii="Times New Roman" w:hAnsi="Times New Roman"/>
          <w:sz w:val="24"/>
          <w:szCs w:val="24"/>
        </w:rPr>
        <w:t xml:space="preserve"> </w:t>
      </w:r>
      <w:r w:rsidRPr="00DB2381">
        <w:rPr>
          <w:rFonts w:ascii="Times New Roman" w:hAnsi="Times New Roman"/>
          <w:color w:val="000000"/>
          <w:sz w:val="24"/>
          <w:szCs w:val="24"/>
          <w:lang w:eastAsia="es-ES_tradnl"/>
        </w:rPr>
        <w:t xml:space="preserve">[Tesis de maestría, Universidad ORT Uruguay]. </w:t>
      </w:r>
      <w:r w:rsidRPr="00413E32">
        <w:rPr>
          <w:rFonts w:ascii="Times New Roman" w:hAnsi="Times New Roman"/>
          <w:color w:val="000000"/>
          <w:sz w:val="24"/>
          <w:szCs w:val="24"/>
          <w:lang w:val="es-UY" w:eastAsia="es-ES_tradnl"/>
        </w:rPr>
        <w:t>RAD.</w:t>
      </w:r>
    </w:p>
    <w:p w14:paraId="70BB3056" w14:textId="77777777" w:rsidR="00D96697" w:rsidRPr="008E5821" w:rsidRDefault="00D96697" w:rsidP="00B507FF">
      <w:pPr>
        <w:spacing w:line="257" w:lineRule="auto"/>
        <w:ind w:left="709" w:hanging="709"/>
        <w:jc w:val="both"/>
      </w:pPr>
      <w:r w:rsidRPr="00413E32">
        <w:rPr>
          <w:rFonts w:ascii="Times New Roman" w:hAnsi="Times New Roman"/>
          <w:sz w:val="24"/>
          <w:szCs w:val="24"/>
          <w:lang w:val="es-UY"/>
        </w:rPr>
        <w:t xml:space="preserve">Frigerio, G., Poggi, M., &amp; </w:t>
      </w:r>
      <w:proofErr w:type="spellStart"/>
      <w:r w:rsidRPr="00413E32">
        <w:rPr>
          <w:rFonts w:ascii="Times New Roman" w:hAnsi="Times New Roman"/>
          <w:sz w:val="24"/>
          <w:szCs w:val="24"/>
          <w:lang w:val="es-UY"/>
        </w:rPr>
        <w:t>Tiramonti</w:t>
      </w:r>
      <w:proofErr w:type="spellEnd"/>
      <w:r w:rsidRPr="00413E32">
        <w:rPr>
          <w:rFonts w:ascii="Times New Roman" w:hAnsi="Times New Roman"/>
          <w:sz w:val="24"/>
          <w:szCs w:val="24"/>
          <w:lang w:val="es-UY"/>
        </w:rPr>
        <w:t xml:space="preserve">, G. (1992). </w:t>
      </w:r>
      <w:r w:rsidRPr="008E5821">
        <w:rPr>
          <w:rFonts w:ascii="Times New Roman" w:hAnsi="Times New Roman"/>
          <w:i/>
          <w:iCs/>
          <w:sz w:val="24"/>
          <w:szCs w:val="24"/>
        </w:rPr>
        <w:t>Las instituciones educativas. Cara y Ceca</w:t>
      </w:r>
      <w:r w:rsidRPr="008E5821">
        <w:rPr>
          <w:rFonts w:ascii="Times New Roman" w:hAnsi="Times New Roman"/>
          <w:sz w:val="24"/>
          <w:szCs w:val="24"/>
        </w:rPr>
        <w:t>. Troquel Educación.</w:t>
      </w:r>
    </w:p>
    <w:p w14:paraId="583A528B" w14:textId="77777777" w:rsidR="00D96697" w:rsidRPr="00413E32" w:rsidRDefault="00D96697" w:rsidP="00B507FF">
      <w:pPr>
        <w:spacing w:line="240" w:lineRule="auto"/>
        <w:ind w:left="709" w:hanging="709"/>
        <w:jc w:val="both"/>
        <w:rPr>
          <w:rFonts w:ascii="Times New Roman" w:hAnsi="Times New Roman"/>
          <w:sz w:val="24"/>
          <w:szCs w:val="24"/>
          <w:lang w:val="en-US"/>
        </w:rPr>
      </w:pPr>
      <w:r w:rsidRPr="006463BB">
        <w:rPr>
          <w:rFonts w:ascii="Times New Roman" w:hAnsi="Times New Roman"/>
          <w:sz w:val="24"/>
          <w:szCs w:val="24"/>
        </w:rPr>
        <w:t xml:space="preserve">Fullan, M. (2020). </w:t>
      </w:r>
      <w:r w:rsidRPr="006463BB">
        <w:rPr>
          <w:rFonts w:ascii="Times New Roman" w:hAnsi="Times New Roman"/>
          <w:i/>
          <w:iCs/>
          <w:sz w:val="24"/>
          <w:szCs w:val="24"/>
        </w:rPr>
        <w:t>Liderar en una cultura de cambio</w:t>
      </w:r>
      <w:r w:rsidRPr="006463BB">
        <w:rPr>
          <w:rFonts w:ascii="Times New Roman" w:hAnsi="Times New Roman"/>
          <w:sz w:val="24"/>
          <w:szCs w:val="24"/>
        </w:rPr>
        <w:t xml:space="preserve">. </w:t>
      </w:r>
      <w:r w:rsidRPr="00413E32">
        <w:rPr>
          <w:rFonts w:ascii="Times New Roman" w:hAnsi="Times New Roman"/>
          <w:sz w:val="24"/>
          <w:szCs w:val="24"/>
          <w:lang w:val="en-US"/>
        </w:rPr>
        <w:t>Morata.</w:t>
      </w:r>
    </w:p>
    <w:p w14:paraId="507D8FB6" w14:textId="1E2C0915" w:rsidR="00D96697" w:rsidRPr="006841DB" w:rsidRDefault="00D96697" w:rsidP="00B507FF">
      <w:pPr>
        <w:spacing w:line="240" w:lineRule="auto"/>
        <w:ind w:left="709" w:hanging="709"/>
        <w:rPr>
          <w:rFonts w:ascii="Times New Roman" w:hAnsi="Times New Roman"/>
          <w:sz w:val="24"/>
          <w:szCs w:val="24"/>
          <w:lang w:val="en-US"/>
        </w:rPr>
      </w:pPr>
      <w:r w:rsidRPr="009F26D7">
        <w:rPr>
          <w:rFonts w:ascii="Times New Roman" w:hAnsi="Times New Roman"/>
          <w:sz w:val="24"/>
          <w:szCs w:val="24"/>
          <w:lang w:val="en-US"/>
        </w:rPr>
        <w:t xml:space="preserve">Fullan, M., </w:t>
      </w:r>
      <w:proofErr w:type="spellStart"/>
      <w:r w:rsidRPr="009F26D7">
        <w:rPr>
          <w:rFonts w:ascii="Times New Roman" w:hAnsi="Times New Roman"/>
          <w:sz w:val="24"/>
          <w:szCs w:val="24"/>
          <w:lang w:val="en-US"/>
        </w:rPr>
        <w:t>Azorín</w:t>
      </w:r>
      <w:proofErr w:type="spellEnd"/>
      <w:r w:rsidRPr="009F26D7">
        <w:rPr>
          <w:rFonts w:ascii="Times New Roman" w:hAnsi="Times New Roman"/>
          <w:sz w:val="24"/>
          <w:szCs w:val="24"/>
          <w:lang w:val="en-US"/>
        </w:rPr>
        <w:t xml:space="preserve">, C., Harris, A., &amp; Jones, M. (2023). </w:t>
      </w:r>
      <w:r w:rsidRPr="0060247E">
        <w:rPr>
          <w:rFonts w:ascii="Times New Roman" w:hAnsi="Times New Roman"/>
          <w:sz w:val="24"/>
          <w:szCs w:val="24"/>
          <w:lang w:val="en-US"/>
        </w:rPr>
        <w:t xml:space="preserve">Artificial intelligence and school leadership: challenges, opportunities and implications. </w:t>
      </w:r>
      <w:r w:rsidRPr="006841DB">
        <w:rPr>
          <w:rFonts w:ascii="Times New Roman" w:hAnsi="Times New Roman"/>
          <w:i/>
          <w:iCs/>
          <w:sz w:val="24"/>
          <w:szCs w:val="24"/>
          <w:lang w:val="en-US"/>
        </w:rPr>
        <w:t>School Leadership &amp; Management, 44</w:t>
      </w:r>
      <w:r w:rsidRPr="006841DB">
        <w:rPr>
          <w:rFonts w:ascii="Times New Roman" w:hAnsi="Times New Roman"/>
          <w:sz w:val="24"/>
          <w:szCs w:val="24"/>
          <w:lang w:val="en-US"/>
        </w:rPr>
        <w:t>(4), 339–346.</w:t>
      </w:r>
    </w:p>
    <w:p w14:paraId="7BFF2490" w14:textId="77777777" w:rsidR="00D96697" w:rsidRPr="00413E32" w:rsidRDefault="00D96697" w:rsidP="00B507FF">
      <w:pPr>
        <w:spacing w:line="257" w:lineRule="auto"/>
        <w:ind w:left="709" w:hanging="709"/>
        <w:jc w:val="both"/>
        <w:rPr>
          <w:lang w:val="en-US"/>
        </w:rPr>
      </w:pPr>
      <w:r w:rsidRPr="00413E32">
        <w:rPr>
          <w:rFonts w:ascii="Times New Roman" w:hAnsi="Times New Roman"/>
          <w:sz w:val="24"/>
          <w:szCs w:val="24"/>
          <w:lang w:val="en-US"/>
        </w:rPr>
        <w:t xml:space="preserve">Fullan, M., &amp; Langworthy, M. (2014). </w:t>
      </w:r>
      <w:r w:rsidRPr="00413E32">
        <w:rPr>
          <w:rFonts w:ascii="Times New Roman" w:hAnsi="Times New Roman"/>
          <w:i/>
          <w:iCs/>
          <w:sz w:val="24"/>
          <w:szCs w:val="24"/>
          <w:lang w:val="en-US"/>
        </w:rPr>
        <w:t xml:space="preserve">Una </w:t>
      </w:r>
      <w:proofErr w:type="spellStart"/>
      <w:r w:rsidRPr="00413E32">
        <w:rPr>
          <w:rFonts w:ascii="Times New Roman" w:hAnsi="Times New Roman"/>
          <w:i/>
          <w:iCs/>
          <w:sz w:val="24"/>
          <w:szCs w:val="24"/>
          <w:lang w:val="en-US"/>
        </w:rPr>
        <w:t>rica</w:t>
      </w:r>
      <w:proofErr w:type="spellEnd"/>
      <w:r w:rsidRPr="00413E32">
        <w:rPr>
          <w:rFonts w:ascii="Times New Roman" w:hAnsi="Times New Roman"/>
          <w:i/>
          <w:iCs/>
          <w:sz w:val="24"/>
          <w:szCs w:val="24"/>
          <w:lang w:val="en-US"/>
        </w:rPr>
        <w:t xml:space="preserve"> </w:t>
      </w:r>
      <w:proofErr w:type="spellStart"/>
      <w:r w:rsidRPr="00413E32">
        <w:rPr>
          <w:rFonts w:ascii="Times New Roman" w:hAnsi="Times New Roman"/>
          <w:i/>
          <w:iCs/>
          <w:sz w:val="24"/>
          <w:szCs w:val="24"/>
          <w:lang w:val="en-US"/>
        </w:rPr>
        <w:t>veta</w:t>
      </w:r>
      <w:proofErr w:type="spellEnd"/>
      <w:r w:rsidRPr="00413E32">
        <w:rPr>
          <w:rFonts w:ascii="Times New Roman" w:hAnsi="Times New Roman"/>
          <w:i/>
          <w:iCs/>
          <w:sz w:val="24"/>
          <w:szCs w:val="24"/>
          <w:lang w:val="en-US"/>
        </w:rPr>
        <w:t xml:space="preserve">. </w:t>
      </w:r>
      <w:r w:rsidRPr="008E5821">
        <w:rPr>
          <w:rFonts w:ascii="Times New Roman" w:hAnsi="Times New Roman"/>
          <w:i/>
          <w:iCs/>
          <w:sz w:val="24"/>
          <w:szCs w:val="24"/>
        </w:rPr>
        <w:t>Cómo las nuevas pedagogías logran el aprendizaje en profundidad</w:t>
      </w:r>
      <w:r w:rsidRPr="008E5821">
        <w:rPr>
          <w:rFonts w:ascii="Times New Roman" w:hAnsi="Times New Roman"/>
          <w:sz w:val="24"/>
          <w:szCs w:val="24"/>
        </w:rPr>
        <w:t xml:space="preserve">. </w:t>
      </w:r>
      <w:r w:rsidRPr="00413E32">
        <w:rPr>
          <w:rFonts w:ascii="Times New Roman" w:hAnsi="Times New Roman"/>
          <w:sz w:val="24"/>
          <w:szCs w:val="24"/>
          <w:lang w:val="en-US"/>
        </w:rPr>
        <w:t>Pearson.</w:t>
      </w:r>
    </w:p>
    <w:p w14:paraId="062A944A" w14:textId="77777777" w:rsidR="00D96697" w:rsidRPr="005F1886" w:rsidRDefault="00D96697" w:rsidP="00B507FF">
      <w:pPr>
        <w:shd w:val="clear" w:color="auto" w:fill="FFFFFF" w:themeFill="background1"/>
        <w:spacing w:line="240" w:lineRule="auto"/>
        <w:ind w:left="709" w:hanging="709"/>
        <w:jc w:val="both"/>
        <w:rPr>
          <w:rFonts w:ascii="Times New Roman" w:hAnsi="Times New Roman"/>
          <w:color w:val="000000" w:themeColor="text1"/>
          <w:sz w:val="24"/>
          <w:szCs w:val="24"/>
        </w:rPr>
      </w:pPr>
      <w:proofErr w:type="spellStart"/>
      <w:r w:rsidRPr="00413E32">
        <w:rPr>
          <w:rFonts w:ascii="Times New Roman" w:hAnsi="Times New Roman"/>
          <w:color w:val="000000" w:themeColor="text1"/>
          <w:sz w:val="24"/>
          <w:szCs w:val="24"/>
          <w:lang w:val="en-US"/>
        </w:rPr>
        <w:lastRenderedPageBreak/>
        <w:t>Gairín</w:t>
      </w:r>
      <w:proofErr w:type="spellEnd"/>
      <w:r w:rsidRPr="00413E32">
        <w:rPr>
          <w:rFonts w:ascii="Times New Roman" w:hAnsi="Times New Roman"/>
          <w:color w:val="000000" w:themeColor="text1"/>
          <w:sz w:val="24"/>
          <w:szCs w:val="24"/>
          <w:lang w:val="en-US"/>
        </w:rPr>
        <w:t xml:space="preserve">, J., Rey, A., Castañeda, D., Neves, A., &amp; </w:t>
      </w:r>
      <w:proofErr w:type="spellStart"/>
      <w:r w:rsidRPr="00413E32">
        <w:rPr>
          <w:rFonts w:ascii="Times New Roman" w:hAnsi="Times New Roman"/>
          <w:color w:val="000000" w:themeColor="text1"/>
          <w:sz w:val="24"/>
          <w:szCs w:val="24"/>
          <w:lang w:val="en-US"/>
        </w:rPr>
        <w:t>Bofarull</w:t>
      </w:r>
      <w:proofErr w:type="spellEnd"/>
      <w:r w:rsidRPr="00413E32">
        <w:rPr>
          <w:rFonts w:ascii="Times New Roman" w:hAnsi="Times New Roman"/>
          <w:color w:val="000000" w:themeColor="text1"/>
          <w:sz w:val="24"/>
          <w:szCs w:val="24"/>
          <w:lang w:val="en-US"/>
        </w:rPr>
        <w:t xml:space="preserve">, I. (2023). </w:t>
      </w:r>
      <w:r w:rsidRPr="005F1886">
        <w:rPr>
          <w:rFonts w:ascii="Times New Roman" w:hAnsi="Times New Roman"/>
          <w:color w:val="000000" w:themeColor="text1"/>
          <w:sz w:val="24"/>
          <w:szCs w:val="24"/>
        </w:rPr>
        <w:t xml:space="preserve">Aprendizaje e inteligencia colectiva. En J. </w:t>
      </w:r>
      <w:proofErr w:type="spellStart"/>
      <w:r w:rsidRPr="005F1886">
        <w:rPr>
          <w:rFonts w:ascii="Times New Roman" w:hAnsi="Times New Roman"/>
          <w:color w:val="000000" w:themeColor="text1"/>
          <w:sz w:val="24"/>
          <w:szCs w:val="24"/>
        </w:rPr>
        <w:t>Gairín</w:t>
      </w:r>
      <w:proofErr w:type="spellEnd"/>
      <w:r w:rsidRPr="005F1886">
        <w:rPr>
          <w:rFonts w:ascii="Times New Roman" w:hAnsi="Times New Roman"/>
          <w:color w:val="000000" w:themeColor="text1"/>
          <w:sz w:val="24"/>
          <w:szCs w:val="24"/>
        </w:rPr>
        <w:t>, &amp; S. López-Crespo (</w:t>
      </w:r>
      <w:proofErr w:type="spellStart"/>
      <w:r w:rsidRPr="005F1886">
        <w:rPr>
          <w:rFonts w:ascii="Times New Roman" w:hAnsi="Times New Roman"/>
          <w:color w:val="000000" w:themeColor="text1"/>
          <w:sz w:val="24"/>
          <w:szCs w:val="24"/>
        </w:rPr>
        <w:t>Coords</w:t>
      </w:r>
      <w:proofErr w:type="spellEnd"/>
      <w:r w:rsidRPr="005F1886">
        <w:rPr>
          <w:rFonts w:ascii="Times New Roman" w:hAnsi="Times New Roman"/>
          <w:color w:val="000000" w:themeColor="text1"/>
          <w:sz w:val="24"/>
          <w:szCs w:val="24"/>
        </w:rPr>
        <w:t xml:space="preserve">.), </w:t>
      </w:r>
      <w:r w:rsidRPr="005F1886">
        <w:rPr>
          <w:rFonts w:ascii="Times New Roman" w:hAnsi="Times New Roman"/>
          <w:i/>
          <w:iCs/>
          <w:color w:val="000000" w:themeColor="text1"/>
          <w:sz w:val="24"/>
          <w:szCs w:val="24"/>
        </w:rPr>
        <w:t>Aprendizaje e inteligencia colectiva en las organizaciones después de la pandemia</w:t>
      </w:r>
      <w:r w:rsidRPr="005F1886">
        <w:rPr>
          <w:rFonts w:ascii="Times New Roman" w:hAnsi="Times New Roman"/>
          <w:color w:val="000000" w:themeColor="text1"/>
          <w:sz w:val="24"/>
          <w:szCs w:val="24"/>
        </w:rPr>
        <w:t xml:space="preserve"> (pp. 45-78). Praxis.</w:t>
      </w:r>
    </w:p>
    <w:p w14:paraId="2A87849F" w14:textId="77777777" w:rsidR="00D96697" w:rsidRPr="00413E32" w:rsidRDefault="00D96697" w:rsidP="00B507FF">
      <w:pPr>
        <w:spacing w:line="240" w:lineRule="auto"/>
        <w:ind w:left="709" w:hanging="709"/>
        <w:jc w:val="both"/>
        <w:rPr>
          <w:rFonts w:ascii="Times New Roman" w:hAnsi="Times New Roman"/>
          <w:sz w:val="24"/>
          <w:szCs w:val="24"/>
          <w:lang w:val="es-UY"/>
        </w:rPr>
      </w:pPr>
      <w:r w:rsidRPr="00DB2381">
        <w:rPr>
          <w:rFonts w:ascii="Times New Roman" w:hAnsi="Times New Roman"/>
          <w:sz w:val="24"/>
          <w:szCs w:val="24"/>
        </w:rPr>
        <w:t>Galaz, A., &amp; Verdugo, R. (2023). Distribución del liderazgo y autonomía docente: Estrategias para el cambio educativo.</w:t>
      </w:r>
      <w:r w:rsidRPr="00DB2381">
        <w:rPr>
          <w:rFonts w:ascii="Times New Roman" w:hAnsi="Times New Roman"/>
          <w:i/>
          <w:iCs/>
          <w:sz w:val="24"/>
          <w:szCs w:val="24"/>
        </w:rPr>
        <w:t xml:space="preserve"> </w:t>
      </w:r>
      <w:r w:rsidRPr="00413E32">
        <w:rPr>
          <w:rFonts w:ascii="Times New Roman" w:hAnsi="Times New Roman"/>
          <w:i/>
          <w:iCs/>
          <w:sz w:val="24"/>
          <w:szCs w:val="24"/>
          <w:lang w:val="es-UY"/>
        </w:rPr>
        <w:t>Cuadernos de Investigación Educativa</w:t>
      </w:r>
      <w:r w:rsidRPr="00413E32">
        <w:rPr>
          <w:rFonts w:ascii="Times New Roman" w:hAnsi="Times New Roman"/>
          <w:sz w:val="24"/>
          <w:szCs w:val="24"/>
          <w:lang w:val="es-UY"/>
        </w:rPr>
        <w:t xml:space="preserve">, </w:t>
      </w:r>
      <w:r w:rsidRPr="00413E32">
        <w:rPr>
          <w:rFonts w:ascii="Times New Roman" w:hAnsi="Times New Roman"/>
          <w:i/>
          <w:iCs/>
          <w:sz w:val="24"/>
          <w:szCs w:val="24"/>
          <w:lang w:val="es-UY"/>
        </w:rPr>
        <w:t>14</w:t>
      </w:r>
      <w:r w:rsidRPr="00413E32">
        <w:rPr>
          <w:rFonts w:ascii="Times New Roman" w:hAnsi="Times New Roman"/>
          <w:sz w:val="24"/>
          <w:szCs w:val="24"/>
          <w:lang w:val="es-UY"/>
        </w:rPr>
        <w:t>(Núm. especial), 1-24.</w:t>
      </w:r>
    </w:p>
    <w:p w14:paraId="2BF781E8" w14:textId="77777777" w:rsidR="00D96697" w:rsidRPr="00DB2381" w:rsidRDefault="00D96697" w:rsidP="00B507FF">
      <w:pPr>
        <w:spacing w:line="240" w:lineRule="auto"/>
        <w:ind w:left="709" w:hanging="709"/>
        <w:jc w:val="both"/>
        <w:rPr>
          <w:rFonts w:ascii="Times New Roman" w:hAnsi="Times New Roman"/>
          <w:sz w:val="24"/>
          <w:szCs w:val="24"/>
        </w:rPr>
      </w:pPr>
      <w:r w:rsidRPr="00413E32">
        <w:rPr>
          <w:rFonts w:ascii="Times New Roman" w:hAnsi="Times New Roman"/>
          <w:sz w:val="24"/>
          <w:szCs w:val="24"/>
          <w:lang w:val="es-UY"/>
        </w:rPr>
        <w:t xml:space="preserve">Galloway, M., &amp; </w:t>
      </w:r>
      <w:proofErr w:type="spellStart"/>
      <w:r w:rsidRPr="00413E32">
        <w:rPr>
          <w:rFonts w:ascii="Times New Roman" w:hAnsi="Times New Roman"/>
          <w:sz w:val="24"/>
          <w:szCs w:val="24"/>
          <w:lang w:val="es-UY"/>
        </w:rPr>
        <w:t>Ishimaru</w:t>
      </w:r>
      <w:proofErr w:type="spellEnd"/>
      <w:r w:rsidRPr="00413E32">
        <w:rPr>
          <w:rFonts w:ascii="Times New Roman" w:hAnsi="Times New Roman"/>
          <w:sz w:val="24"/>
          <w:szCs w:val="24"/>
          <w:lang w:val="es-UY"/>
        </w:rPr>
        <w:t xml:space="preserve">, A. (2017). </w:t>
      </w:r>
      <w:r w:rsidRPr="00DB2381">
        <w:rPr>
          <w:rFonts w:ascii="Times New Roman" w:hAnsi="Times New Roman"/>
          <w:sz w:val="24"/>
          <w:szCs w:val="24"/>
          <w:lang w:val="en-US"/>
        </w:rPr>
        <w:t xml:space="preserve">Equitable leadership on the ground: Confronting inequities through collective accountability. </w:t>
      </w:r>
      <w:proofErr w:type="spellStart"/>
      <w:r w:rsidRPr="00DB2381">
        <w:rPr>
          <w:rFonts w:ascii="Times New Roman" w:hAnsi="Times New Roman"/>
          <w:i/>
          <w:iCs/>
          <w:sz w:val="24"/>
          <w:szCs w:val="24"/>
        </w:rPr>
        <w:t>Education</w:t>
      </w:r>
      <w:proofErr w:type="spellEnd"/>
      <w:r w:rsidRPr="00DB2381">
        <w:rPr>
          <w:rFonts w:ascii="Times New Roman" w:hAnsi="Times New Roman"/>
          <w:i/>
          <w:iCs/>
          <w:sz w:val="24"/>
          <w:szCs w:val="24"/>
        </w:rPr>
        <w:t xml:space="preserve"> </w:t>
      </w:r>
      <w:proofErr w:type="spellStart"/>
      <w:r w:rsidRPr="00DB2381">
        <w:rPr>
          <w:rFonts w:ascii="Times New Roman" w:hAnsi="Times New Roman"/>
          <w:i/>
          <w:iCs/>
          <w:sz w:val="24"/>
          <w:szCs w:val="24"/>
        </w:rPr>
        <w:t>Policy</w:t>
      </w:r>
      <w:proofErr w:type="spellEnd"/>
      <w:r w:rsidRPr="00DB2381">
        <w:rPr>
          <w:rFonts w:ascii="Times New Roman" w:hAnsi="Times New Roman"/>
          <w:i/>
          <w:iCs/>
          <w:sz w:val="24"/>
          <w:szCs w:val="24"/>
        </w:rPr>
        <w:t xml:space="preserve"> </w:t>
      </w:r>
      <w:proofErr w:type="spellStart"/>
      <w:r w:rsidRPr="00DB2381">
        <w:rPr>
          <w:rFonts w:ascii="Times New Roman" w:hAnsi="Times New Roman"/>
          <w:i/>
          <w:iCs/>
          <w:sz w:val="24"/>
          <w:szCs w:val="24"/>
        </w:rPr>
        <w:t>Analysis</w:t>
      </w:r>
      <w:proofErr w:type="spellEnd"/>
      <w:r w:rsidRPr="00DB2381">
        <w:rPr>
          <w:rFonts w:ascii="Times New Roman" w:hAnsi="Times New Roman"/>
          <w:i/>
          <w:iCs/>
          <w:sz w:val="24"/>
          <w:szCs w:val="24"/>
        </w:rPr>
        <w:t xml:space="preserve"> Archives, 25</w:t>
      </w:r>
      <w:r w:rsidRPr="00DB2381">
        <w:rPr>
          <w:rFonts w:ascii="Times New Roman" w:hAnsi="Times New Roman"/>
          <w:sz w:val="24"/>
          <w:szCs w:val="24"/>
        </w:rPr>
        <w:t>(2)</w:t>
      </w:r>
      <w:r w:rsidRPr="00DB2381">
        <w:rPr>
          <w:rFonts w:ascii="Times New Roman" w:hAnsi="Times New Roman"/>
          <w:i/>
          <w:iCs/>
          <w:sz w:val="24"/>
          <w:szCs w:val="24"/>
        </w:rPr>
        <w:t xml:space="preserve">, </w:t>
      </w:r>
      <w:r w:rsidRPr="00DB2381">
        <w:rPr>
          <w:rFonts w:ascii="Times New Roman" w:hAnsi="Times New Roman"/>
          <w:sz w:val="24"/>
          <w:szCs w:val="24"/>
        </w:rPr>
        <w:t>1-25.</w:t>
      </w:r>
    </w:p>
    <w:p w14:paraId="513F7952" w14:textId="4667FB99" w:rsidR="00D96697" w:rsidRDefault="00D96697" w:rsidP="00B507FF">
      <w:pPr>
        <w:spacing w:line="240" w:lineRule="auto"/>
        <w:ind w:left="709" w:hanging="709"/>
        <w:rPr>
          <w:rFonts w:ascii="Times New Roman" w:hAnsi="Times New Roman"/>
          <w:sz w:val="24"/>
          <w:szCs w:val="24"/>
        </w:rPr>
      </w:pPr>
      <w:r w:rsidRPr="00413E32">
        <w:rPr>
          <w:rFonts w:ascii="Times New Roman" w:hAnsi="Times New Roman"/>
          <w:sz w:val="24"/>
          <w:szCs w:val="24"/>
          <w:lang w:val="es-UY"/>
        </w:rPr>
        <w:t xml:space="preserve">García, J., &amp; Mendoza, L. (2023). </w:t>
      </w:r>
      <w:r w:rsidRPr="00EE1F57">
        <w:rPr>
          <w:rFonts w:ascii="Times New Roman" w:hAnsi="Times New Roman"/>
          <w:sz w:val="24"/>
          <w:szCs w:val="24"/>
        </w:rPr>
        <w:t xml:space="preserve">El impacto de la industria y sociedad 5.0 en la educación. </w:t>
      </w:r>
      <w:r w:rsidRPr="00EE1F57">
        <w:rPr>
          <w:rFonts w:ascii="Times New Roman" w:hAnsi="Times New Roman"/>
          <w:i/>
          <w:iCs/>
          <w:sz w:val="24"/>
          <w:szCs w:val="24"/>
        </w:rPr>
        <w:t>Uno Sapiens, 5</w:t>
      </w:r>
      <w:r w:rsidRPr="00EE1F57">
        <w:rPr>
          <w:rFonts w:ascii="Times New Roman" w:hAnsi="Times New Roman"/>
          <w:sz w:val="24"/>
          <w:szCs w:val="24"/>
        </w:rPr>
        <w:t>(10), 15-18.</w:t>
      </w:r>
    </w:p>
    <w:p w14:paraId="0B1E290A" w14:textId="77777777" w:rsidR="00D96697" w:rsidRPr="00413E32" w:rsidRDefault="00D96697" w:rsidP="00B507FF">
      <w:pPr>
        <w:spacing w:line="257" w:lineRule="auto"/>
        <w:ind w:left="709" w:hanging="709"/>
        <w:jc w:val="both"/>
        <w:rPr>
          <w:lang w:val="en-US"/>
        </w:rPr>
      </w:pPr>
      <w:r w:rsidRPr="008E5821">
        <w:rPr>
          <w:rFonts w:ascii="Times New Roman" w:hAnsi="Times New Roman"/>
          <w:sz w:val="24"/>
          <w:szCs w:val="24"/>
        </w:rPr>
        <w:t xml:space="preserve">García, M. (2022). </w:t>
      </w:r>
      <w:r w:rsidRPr="008E5821">
        <w:rPr>
          <w:rFonts w:ascii="Times New Roman" w:hAnsi="Times New Roman"/>
          <w:i/>
          <w:iCs/>
          <w:sz w:val="24"/>
          <w:szCs w:val="24"/>
        </w:rPr>
        <w:t>La desvinculación estudiantil en el contexto de pandemia: un estudio de caso en sexto de ingeniería de un centro educativo nocturno de Uruguay</w:t>
      </w:r>
      <w:r w:rsidRPr="008E5821">
        <w:rPr>
          <w:rFonts w:ascii="Times New Roman" w:hAnsi="Times New Roman"/>
          <w:sz w:val="24"/>
          <w:szCs w:val="24"/>
        </w:rPr>
        <w:t xml:space="preserve"> [Tesis de maestría, Universidad ORT Uruguay]. </w:t>
      </w:r>
      <w:r w:rsidRPr="00413E32">
        <w:rPr>
          <w:rFonts w:ascii="Times New Roman" w:hAnsi="Times New Roman"/>
          <w:sz w:val="24"/>
          <w:szCs w:val="24"/>
          <w:lang w:val="en-US"/>
        </w:rPr>
        <w:t>RAD.</w:t>
      </w:r>
    </w:p>
    <w:p w14:paraId="1F192DD7" w14:textId="77777777" w:rsidR="00D96697" w:rsidRPr="00DB2381" w:rsidRDefault="00D96697" w:rsidP="00B507FF">
      <w:pPr>
        <w:spacing w:line="240" w:lineRule="auto"/>
        <w:ind w:left="709" w:hanging="709"/>
        <w:jc w:val="both"/>
        <w:rPr>
          <w:rFonts w:ascii="Times New Roman" w:hAnsi="Times New Roman"/>
          <w:sz w:val="24"/>
          <w:szCs w:val="24"/>
          <w:lang w:val="en-US"/>
        </w:rPr>
      </w:pPr>
      <w:r w:rsidRPr="00DB2381">
        <w:rPr>
          <w:rFonts w:ascii="Times New Roman" w:hAnsi="Times New Roman"/>
          <w:sz w:val="24"/>
          <w:szCs w:val="24"/>
          <w:lang w:val="en-US"/>
        </w:rPr>
        <w:t xml:space="preserve">Hargreaves, A., &amp; O’Connor, M. T. (2020). </w:t>
      </w:r>
      <w:r w:rsidRPr="00DB2381">
        <w:rPr>
          <w:rFonts w:ascii="Times New Roman" w:hAnsi="Times New Roman"/>
          <w:i/>
          <w:iCs/>
          <w:sz w:val="24"/>
          <w:szCs w:val="24"/>
          <w:lang w:val="en-US"/>
        </w:rPr>
        <w:t>Collaborative professionalism: When teaching together means learning for all</w:t>
      </w:r>
      <w:r w:rsidRPr="00DB2381">
        <w:rPr>
          <w:rFonts w:ascii="Times New Roman" w:hAnsi="Times New Roman"/>
          <w:sz w:val="24"/>
          <w:szCs w:val="24"/>
          <w:lang w:val="en-US"/>
        </w:rPr>
        <w:t>. Corwin.</w:t>
      </w:r>
    </w:p>
    <w:p w14:paraId="24005657" w14:textId="77777777" w:rsidR="00D96697" w:rsidRPr="00DB2381" w:rsidRDefault="00D96697" w:rsidP="00B507FF">
      <w:pPr>
        <w:spacing w:line="240" w:lineRule="auto"/>
        <w:ind w:left="709" w:hanging="709"/>
        <w:jc w:val="both"/>
        <w:rPr>
          <w:rFonts w:ascii="Times New Roman" w:hAnsi="Times New Roman"/>
          <w:sz w:val="24"/>
          <w:szCs w:val="24"/>
          <w:lang w:val="en-US"/>
        </w:rPr>
      </w:pPr>
      <w:r w:rsidRPr="00DB2381">
        <w:rPr>
          <w:rFonts w:ascii="Times New Roman" w:hAnsi="Times New Roman"/>
          <w:sz w:val="24"/>
          <w:szCs w:val="24"/>
          <w:lang w:val="en-US"/>
        </w:rPr>
        <w:t xml:space="preserve">Harris, A. (2020). COVID-19 – school leadership in crisis? </w:t>
      </w:r>
      <w:r w:rsidRPr="00DB2381">
        <w:rPr>
          <w:rFonts w:ascii="Times New Roman" w:hAnsi="Times New Roman"/>
          <w:i/>
          <w:iCs/>
          <w:sz w:val="24"/>
          <w:szCs w:val="24"/>
          <w:lang w:val="en-US"/>
        </w:rPr>
        <w:t>Journal of Professional Capital and Community, 5</w:t>
      </w:r>
      <w:r w:rsidRPr="00DB2381">
        <w:rPr>
          <w:rFonts w:ascii="Times New Roman" w:hAnsi="Times New Roman"/>
          <w:sz w:val="24"/>
          <w:szCs w:val="24"/>
          <w:lang w:val="en-US"/>
        </w:rPr>
        <w:t>(3-4), 321-326.</w:t>
      </w:r>
    </w:p>
    <w:p w14:paraId="3BFD1B27" w14:textId="77777777" w:rsidR="00D96697" w:rsidRPr="00413E32" w:rsidRDefault="00D96697" w:rsidP="00B507FF">
      <w:pPr>
        <w:spacing w:line="240" w:lineRule="auto"/>
        <w:ind w:left="709" w:hanging="709"/>
        <w:rPr>
          <w:rFonts w:ascii="Times New Roman" w:hAnsi="Times New Roman"/>
          <w:sz w:val="24"/>
          <w:szCs w:val="24"/>
          <w:lang w:val="es-UY"/>
        </w:rPr>
      </w:pPr>
      <w:r w:rsidRPr="006463BB">
        <w:rPr>
          <w:rFonts w:ascii="Times New Roman" w:hAnsi="Times New Roman"/>
          <w:sz w:val="24"/>
          <w:szCs w:val="24"/>
          <w:lang w:val="en-US"/>
        </w:rPr>
        <w:t xml:space="preserve">Harris, A., &amp; Jones, M. (2020). COVID 19 – school leadership in disruptive times. </w:t>
      </w:r>
      <w:proofErr w:type="spellStart"/>
      <w:r w:rsidRPr="00413E32">
        <w:rPr>
          <w:rFonts w:ascii="Times New Roman" w:hAnsi="Times New Roman"/>
          <w:i/>
          <w:iCs/>
          <w:sz w:val="24"/>
          <w:szCs w:val="24"/>
          <w:lang w:val="es-UY"/>
        </w:rPr>
        <w:t>School</w:t>
      </w:r>
      <w:proofErr w:type="spellEnd"/>
      <w:r w:rsidRPr="00413E32">
        <w:rPr>
          <w:rFonts w:ascii="Times New Roman" w:hAnsi="Times New Roman"/>
          <w:i/>
          <w:iCs/>
          <w:sz w:val="24"/>
          <w:szCs w:val="24"/>
          <w:lang w:val="es-UY"/>
        </w:rPr>
        <w:t xml:space="preserve"> </w:t>
      </w:r>
      <w:proofErr w:type="spellStart"/>
      <w:r w:rsidRPr="00413E32">
        <w:rPr>
          <w:rFonts w:ascii="Times New Roman" w:hAnsi="Times New Roman"/>
          <w:i/>
          <w:iCs/>
          <w:sz w:val="24"/>
          <w:szCs w:val="24"/>
          <w:lang w:val="es-UY"/>
        </w:rPr>
        <w:t>Leadership</w:t>
      </w:r>
      <w:proofErr w:type="spellEnd"/>
      <w:r w:rsidRPr="00413E32">
        <w:rPr>
          <w:rFonts w:ascii="Times New Roman" w:hAnsi="Times New Roman"/>
          <w:i/>
          <w:iCs/>
          <w:sz w:val="24"/>
          <w:szCs w:val="24"/>
          <w:lang w:val="es-UY"/>
        </w:rPr>
        <w:t xml:space="preserve"> &amp; Management, 40</w:t>
      </w:r>
      <w:r w:rsidRPr="00413E32">
        <w:rPr>
          <w:rFonts w:ascii="Times New Roman" w:hAnsi="Times New Roman"/>
          <w:sz w:val="24"/>
          <w:szCs w:val="24"/>
          <w:lang w:val="es-UY"/>
        </w:rPr>
        <w:t>(4), 243–247.</w:t>
      </w:r>
    </w:p>
    <w:p w14:paraId="78076EF2" w14:textId="77777777" w:rsidR="00D96697" w:rsidRPr="00413E32" w:rsidRDefault="00D96697" w:rsidP="00B507FF">
      <w:pPr>
        <w:spacing w:line="240" w:lineRule="auto"/>
        <w:ind w:left="709" w:hanging="709"/>
        <w:jc w:val="both"/>
        <w:rPr>
          <w:rFonts w:ascii="Times New Roman" w:hAnsi="Times New Roman"/>
          <w:sz w:val="24"/>
          <w:szCs w:val="24"/>
          <w:lang w:val="es-UY"/>
        </w:rPr>
      </w:pPr>
      <w:r w:rsidRPr="00413E32">
        <w:rPr>
          <w:rFonts w:ascii="Times New Roman" w:hAnsi="Times New Roman"/>
          <w:sz w:val="24"/>
          <w:szCs w:val="24"/>
          <w:lang w:val="es-UY"/>
        </w:rPr>
        <w:t xml:space="preserve">Hernández, H., Ramírez, F., &amp; Carmona, J. (2023). </w:t>
      </w:r>
      <w:r w:rsidRPr="00DB2381">
        <w:rPr>
          <w:rFonts w:ascii="Times New Roman" w:hAnsi="Times New Roman"/>
          <w:sz w:val="24"/>
          <w:szCs w:val="24"/>
        </w:rPr>
        <w:t>Estrategias de liderazgo para la implementación exitosa de la enseñanza innovadora. </w:t>
      </w:r>
      <w:r w:rsidRPr="00413E32">
        <w:rPr>
          <w:rFonts w:ascii="Times New Roman" w:hAnsi="Times New Roman"/>
          <w:i/>
          <w:iCs/>
          <w:sz w:val="24"/>
          <w:szCs w:val="24"/>
          <w:lang w:val="es-UY"/>
        </w:rPr>
        <w:t>Ciencia Latina Revista Científica Multidisciplinar</w:t>
      </w:r>
      <w:r w:rsidRPr="00413E32">
        <w:rPr>
          <w:rFonts w:ascii="Times New Roman" w:hAnsi="Times New Roman"/>
          <w:sz w:val="24"/>
          <w:szCs w:val="24"/>
          <w:lang w:val="es-UY"/>
        </w:rPr>
        <w:t>, </w:t>
      </w:r>
      <w:r w:rsidRPr="00413E32">
        <w:rPr>
          <w:rFonts w:ascii="Times New Roman" w:hAnsi="Times New Roman"/>
          <w:i/>
          <w:iCs/>
          <w:sz w:val="24"/>
          <w:szCs w:val="24"/>
          <w:lang w:val="es-UY"/>
        </w:rPr>
        <w:t>7</w:t>
      </w:r>
      <w:r w:rsidRPr="00413E32">
        <w:rPr>
          <w:rFonts w:ascii="Times New Roman" w:hAnsi="Times New Roman"/>
          <w:sz w:val="24"/>
          <w:szCs w:val="24"/>
          <w:lang w:val="es-UY"/>
        </w:rPr>
        <w:t>(5), 1586-1601.</w:t>
      </w:r>
    </w:p>
    <w:p w14:paraId="50383A91" w14:textId="77777777" w:rsidR="00D96697" w:rsidRPr="00413E32" w:rsidRDefault="00D96697" w:rsidP="00B507FF">
      <w:pPr>
        <w:shd w:val="clear" w:color="auto" w:fill="FFFFFF" w:themeFill="background1"/>
        <w:spacing w:line="240" w:lineRule="auto"/>
        <w:ind w:left="709" w:hanging="709"/>
        <w:jc w:val="both"/>
        <w:rPr>
          <w:rFonts w:ascii="Times New Roman" w:hAnsi="Times New Roman"/>
          <w:color w:val="000000" w:themeColor="text1"/>
          <w:sz w:val="24"/>
          <w:szCs w:val="24"/>
          <w:lang w:val="en-US"/>
        </w:rPr>
      </w:pPr>
      <w:r w:rsidRPr="004A1F66">
        <w:rPr>
          <w:rFonts w:ascii="Times New Roman" w:hAnsi="Times New Roman"/>
          <w:color w:val="000000" w:themeColor="text1"/>
          <w:sz w:val="24"/>
          <w:szCs w:val="24"/>
        </w:rPr>
        <w:t xml:space="preserve">Irigoyen, M. (2024). </w:t>
      </w:r>
      <w:r w:rsidRPr="004A1F66">
        <w:rPr>
          <w:rFonts w:ascii="Times New Roman" w:hAnsi="Times New Roman"/>
          <w:i/>
          <w:iCs/>
          <w:color w:val="000000" w:themeColor="text1"/>
          <w:sz w:val="24"/>
          <w:szCs w:val="24"/>
        </w:rPr>
        <w:t xml:space="preserve">La evaluación institucional de pequeños a grandes pasos hacia la mejora </w:t>
      </w:r>
      <w:r w:rsidRPr="004A1F66">
        <w:rPr>
          <w:rFonts w:ascii="Times New Roman" w:hAnsi="Times New Roman"/>
          <w:color w:val="000000" w:themeColor="text1"/>
          <w:sz w:val="24"/>
          <w:szCs w:val="24"/>
        </w:rPr>
        <w:t xml:space="preserve">[Tesis de maestría, Universidad ORT Uruguay]. </w:t>
      </w:r>
      <w:r w:rsidRPr="00413E32">
        <w:rPr>
          <w:rFonts w:ascii="Times New Roman" w:hAnsi="Times New Roman"/>
          <w:color w:val="000000" w:themeColor="text1"/>
          <w:sz w:val="24"/>
          <w:szCs w:val="24"/>
          <w:lang w:val="en-US"/>
        </w:rPr>
        <w:t xml:space="preserve">RAD. </w:t>
      </w:r>
    </w:p>
    <w:p w14:paraId="182BA1DF" w14:textId="77777777" w:rsidR="00D96697" w:rsidRPr="006463BB" w:rsidRDefault="00D96697" w:rsidP="00B507FF">
      <w:pPr>
        <w:spacing w:line="240" w:lineRule="auto"/>
        <w:ind w:left="709" w:hanging="709"/>
        <w:rPr>
          <w:rFonts w:ascii="Times New Roman" w:hAnsi="Times New Roman"/>
          <w:sz w:val="24"/>
          <w:szCs w:val="24"/>
          <w:lang w:val="en-US"/>
        </w:rPr>
      </w:pPr>
      <w:r w:rsidRPr="006463BB">
        <w:rPr>
          <w:rFonts w:ascii="Times New Roman" w:hAnsi="Times New Roman"/>
          <w:sz w:val="24"/>
          <w:szCs w:val="24"/>
          <w:lang w:val="en-US"/>
        </w:rPr>
        <w:t xml:space="preserve">Kotter, J. (2012). </w:t>
      </w:r>
      <w:r w:rsidRPr="006463BB">
        <w:rPr>
          <w:rFonts w:ascii="Times New Roman" w:hAnsi="Times New Roman"/>
          <w:i/>
          <w:iCs/>
          <w:sz w:val="24"/>
          <w:szCs w:val="24"/>
          <w:lang w:val="en-US"/>
        </w:rPr>
        <w:t>Leading change</w:t>
      </w:r>
      <w:r w:rsidRPr="006463BB">
        <w:rPr>
          <w:rFonts w:ascii="Times New Roman" w:hAnsi="Times New Roman"/>
          <w:sz w:val="24"/>
          <w:szCs w:val="24"/>
          <w:lang w:val="en-US"/>
        </w:rPr>
        <w:t>. Harvard Business Press.</w:t>
      </w:r>
    </w:p>
    <w:p w14:paraId="5CEDAFA4" w14:textId="77777777" w:rsidR="00D96697" w:rsidRPr="006463BB" w:rsidRDefault="00D96697" w:rsidP="00B507FF">
      <w:pPr>
        <w:spacing w:line="240" w:lineRule="auto"/>
        <w:ind w:left="709" w:hanging="709"/>
        <w:rPr>
          <w:rFonts w:ascii="Times New Roman" w:hAnsi="Times New Roman"/>
          <w:sz w:val="24"/>
          <w:szCs w:val="24"/>
          <w:lang w:val="en-US"/>
        </w:rPr>
      </w:pPr>
      <w:r w:rsidRPr="006463BB">
        <w:rPr>
          <w:rFonts w:ascii="Times New Roman" w:hAnsi="Times New Roman"/>
          <w:sz w:val="24"/>
          <w:szCs w:val="24"/>
          <w:lang w:val="en-US"/>
        </w:rPr>
        <w:t xml:space="preserve">Larmer, J., </w:t>
      </w:r>
      <w:proofErr w:type="spellStart"/>
      <w:r w:rsidRPr="006463BB">
        <w:rPr>
          <w:rFonts w:ascii="Times New Roman" w:hAnsi="Times New Roman"/>
          <w:sz w:val="24"/>
          <w:szCs w:val="24"/>
          <w:lang w:val="en-US"/>
        </w:rPr>
        <w:t>Mergendoller</w:t>
      </w:r>
      <w:proofErr w:type="spellEnd"/>
      <w:r w:rsidRPr="006463BB">
        <w:rPr>
          <w:rFonts w:ascii="Times New Roman" w:hAnsi="Times New Roman"/>
          <w:sz w:val="24"/>
          <w:szCs w:val="24"/>
          <w:lang w:val="en-US"/>
        </w:rPr>
        <w:t xml:space="preserve">, J., &amp; Boss, S. (2015). </w:t>
      </w:r>
      <w:r w:rsidRPr="006463BB">
        <w:rPr>
          <w:rFonts w:ascii="Times New Roman" w:hAnsi="Times New Roman"/>
          <w:i/>
          <w:iCs/>
          <w:sz w:val="24"/>
          <w:szCs w:val="24"/>
          <w:lang w:val="en-US"/>
        </w:rPr>
        <w:t xml:space="preserve">Setting the standard for </w:t>
      </w:r>
      <w:proofErr w:type="gramStart"/>
      <w:r w:rsidRPr="006463BB">
        <w:rPr>
          <w:rFonts w:ascii="Times New Roman" w:hAnsi="Times New Roman"/>
          <w:i/>
          <w:iCs/>
          <w:sz w:val="24"/>
          <w:szCs w:val="24"/>
          <w:lang w:val="en-US"/>
        </w:rPr>
        <w:t>project based</w:t>
      </w:r>
      <w:proofErr w:type="gramEnd"/>
      <w:r w:rsidRPr="006463BB">
        <w:rPr>
          <w:rFonts w:ascii="Times New Roman" w:hAnsi="Times New Roman"/>
          <w:i/>
          <w:iCs/>
          <w:sz w:val="24"/>
          <w:szCs w:val="24"/>
          <w:lang w:val="en-US"/>
        </w:rPr>
        <w:t xml:space="preserve"> learning</w:t>
      </w:r>
      <w:r w:rsidRPr="006463BB">
        <w:rPr>
          <w:rFonts w:ascii="Times New Roman" w:hAnsi="Times New Roman"/>
          <w:sz w:val="24"/>
          <w:szCs w:val="24"/>
          <w:lang w:val="en-US"/>
        </w:rPr>
        <w:t>. ASCD.</w:t>
      </w:r>
    </w:p>
    <w:p w14:paraId="2578194C" w14:textId="77777777" w:rsidR="00D96697" w:rsidRPr="00413E32" w:rsidRDefault="00D96697" w:rsidP="00B507FF">
      <w:pPr>
        <w:spacing w:line="240" w:lineRule="auto"/>
        <w:ind w:left="709" w:hanging="709"/>
        <w:jc w:val="both"/>
        <w:rPr>
          <w:rFonts w:ascii="Times New Roman" w:hAnsi="Times New Roman"/>
          <w:sz w:val="24"/>
          <w:szCs w:val="24"/>
          <w:lang w:val="en-US"/>
        </w:rPr>
      </w:pPr>
      <w:proofErr w:type="spellStart"/>
      <w:r w:rsidRPr="00DB2381">
        <w:rPr>
          <w:rFonts w:ascii="Times New Roman" w:hAnsi="Times New Roman"/>
          <w:sz w:val="24"/>
          <w:szCs w:val="24"/>
          <w:lang w:val="en-US"/>
        </w:rPr>
        <w:t>Leithwood</w:t>
      </w:r>
      <w:proofErr w:type="spellEnd"/>
      <w:r w:rsidRPr="00DB2381">
        <w:rPr>
          <w:rFonts w:ascii="Times New Roman" w:hAnsi="Times New Roman"/>
          <w:sz w:val="24"/>
          <w:szCs w:val="24"/>
          <w:lang w:val="en-US"/>
        </w:rPr>
        <w:t xml:space="preserve">, K. (2021). A review of evidence about equitable school leadership. </w:t>
      </w:r>
      <w:r w:rsidRPr="00413E32">
        <w:rPr>
          <w:rFonts w:ascii="Times New Roman" w:hAnsi="Times New Roman"/>
          <w:i/>
          <w:iCs/>
          <w:sz w:val="24"/>
          <w:szCs w:val="24"/>
          <w:lang w:val="en-US"/>
        </w:rPr>
        <w:t>Education Science, 11</w:t>
      </w:r>
      <w:r w:rsidRPr="00413E32">
        <w:rPr>
          <w:rFonts w:ascii="Times New Roman" w:hAnsi="Times New Roman"/>
          <w:sz w:val="24"/>
          <w:szCs w:val="24"/>
          <w:lang w:val="en-US"/>
        </w:rPr>
        <w:t>(8), art. 377.</w:t>
      </w:r>
    </w:p>
    <w:p w14:paraId="0B6F2F9C" w14:textId="77777777" w:rsidR="00D96697" w:rsidRPr="006463BB" w:rsidRDefault="00D96697" w:rsidP="00B507FF">
      <w:pPr>
        <w:spacing w:line="240" w:lineRule="auto"/>
        <w:ind w:left="709" w:hanging="709"/>
        <w:rPr>
          <w:rFonts w:ascii="Times New Roman" w:hAnsi="Times New Roman"/>
          <w:sz w:val="24"/>
          <w:szCs w:val="24"/>
        </w:rPr>
      </w:pPr>
      <w:proofErr w:type="spellStart"/>
      <w:r w:rsidRPr="006463BB">
        <w:rPr>
          <w:rFonts w:ascii="Times New Roman" w:hAnsi="Times New Roman"/>
          <w:sz w:val="24"/>
          <w:szCs w:val="24"/>
          <w:lang w:val="en-US"/>
        </w:rPr>
        <w:t>Leithwood</w:t>
      </w:r>
      <w:proofErr w:type="spellEnd"/>
      <w:r w:rsidRPr="006463BB">
        <w:rPr>
          <w:rFonts w:ascii="Times New Roman" w:hAnsi="Times New Roman"/>
          <w:sz w:val="24"/>
          <w:szCs w:val="24"/>
          <w:lang w:val="en-US"/>
        </w:rPr>
        <w:t xml:space="preserve">, K., Harris, A., &amp; Hopkins, D. (2019). Seven strong claims about successful school leadership revisited. </w:t>
      </w:r>
      <w:proofErr w:type="spellStart"/>
      <w:r w:rsidRPr="006463BB">
        <w:rPr>
          <w:rFonts w:ascii="Times New Roman" w:hAnsi="Times New Roman"/>
          <w:i/>
          <w:iCs/>
          <w:sz w:val="24"/>
          <w:szCs w:val="24"/>
        </w:rPr>
        <w:t>School</w:t>
      </w:r>
      <w:proofErr w:type="spellEnd"/>
      <w:r w:rsidRPr="006463BB">
        <w:rPr>
          <w:rFonts w:ascii="Times New Roman" w:hAnsi="Times New Roman"/>
          <w:i/>
          <w:iCs/>
          <w:sz w:val="24"/>
          <w:szCs w:val="24"/>
        </w:rPr>
        <w:t xml:space="preserve"> </w:t>
      </w:r>
      <w:proofErr w:type="spellStart"/>
      <w:r w:rsidRPr="006463BB">
        <w:rPr>
          <w:rFonts w:ascii="Times New Roman" w:hAnsi="Times New Roman"/>
          <w:i/>
          <w:iCs/>
          <w:sz w:val="24"/>
          <w:szCs w:val="24"/>
        </w:rPr>
        <w:t>Leadership</w:t>
      </w:r>
      <w:proofErr w:type="spellEnd"/>
      <w:r w:rsidRPr="006463BB">
        <w:rPr>
          <w:rFonts w:ascii="Times New Roman" w:hAnsi="Times New Roman"/>
          <w:i/>
          <w:iCs/>
          <w:sz w:val="24"/>
          <w:szCs w:val="24"/>
        </w:rPr>
        <w:t xml:space="preserve"> &amp; Management, 40</w:t>
      </w:r>
      <w:r w:rsidRPr="006463BB">
        <w:rPr>
          <w:rFonts w:ascii="Times New Roman" w:hAnsi="Times New Roman"/>
          <w:sz w:val="24"/>
          <w:szCs w:val="24"/>
        </w:rPr>
        <w:t>(1), 5–22.</w:t>
      </w:r>
    </w:p>
    <w:p w14:paraId="43823396" w14:textId="77777777" w:rsidR="00D96697" w:rsidRPr="00413E32" w:rsidRDefault="00D96697" w:rsidP="00B507FF">
      <w:pPr>
        <w:spacing w:line="257" w:lineRule="auto"/>
        <w:ind w:left="709" w:hanging="709"/>
        <w:jc w:val="both"/>
        <w:rPr>
          <w:lang w:val="en-US"/>
        </w:rPr>
      </w:pPr>
      <w:r w:rsidRPr="008E5821">
        <w:rPr>
          <w:rFonts w:ascii="Times New Roman" w:hAnsi="Times New Roman"/>
          <w:sz w:val="24"/>
          <w:szCs w:val="24"/>
        </w:rPr>
        <w:t xml:space="preserve">Muñoz, J. L. &amp; </w:t>
      </w:r>
      <w:proofErr w:type="spellStart"/>
      <w:r w:rsidRPr="008E5821">
        <w:rPr>
          <w:rFonts w:ascii="Times New Roman" w:hAnsi="Times New Roman"/>
          <w:sz w:val="24"/>
          <w:szCs w:val="24"/>
        </w:rPr>
        <w:t>Gairín</w:t>
      </w:r>
      <w:proofErr w:type="spellEnd"/>
      <w:r w:rsidRPr="008E5821">
        <w:rPr>
          <w:rFonts w:ascii="Times New Roman" w:hAnsi="Times New Roman"/>
          <w:sz w:val="24"/>
          <w:szCs w:val="24"/>
        </w:rPr>
        <w:t xml:space="preserve">, J. (2022). </w:t>
      </w:r>
      <w:r w:rsidRPr="008E5821">
        <w:rPr>
          <w:rFonts w:ascii="Times New Roman" w:hAnsi="Times New Roman"/>
          <w:i/>
          <w:iCs/>
          <w:sz w:val="24"/>
          <w:szCs w:val="24"/>
        </w:rPr>
        <w:t>Diseño y desarrollo de las organizaciones educativas</w:t>
      </w:r>
      <w:r w:rsidRPr="008E5821">
        <w:rPr>
          <w:rFonts w:ascii="Times New Roman" w:hAnsi="Times New Roman"/>
          <w:sz w:val="24"/>
          <w:szCs w:val="24"/>
        </w:rPr>
        <w:t xml:space="preserve">. </w:t>
      </w:r>
      <w:proofErr w:type="spellStart"/>
      <w:r w:rsidRPr="00413E32">
        <w:rPr>
          <w:rFonts w:ascii="Times New Roman" w:hAnsi="Times New Roman"/>
          <w:sz w:val="24"/>
          <w:szCs w:val="24"/>
          <w:lang w:val="en-US"/>
        </w:rPr>
        <w:t>Dykinson</w:t>
      </w:r>
      <w:proofErr w:type="spellEnd"/>
      <w:r w:rsidRPr="00413E32">
        <w:rPr>
          <w:rFonts w:ascii="Times New Roman" w:hAnsi="Times New Roman"/>
          <w:sz w:val="24"/>
          <w:szCs w:val="24"/>
          <w:lang w:val="en-US"/>
        </w:rPr>
        <w:t>.</w:t>
      </w:r>
    </w:p>
    <w:p w14:paraId="7501D901" w14:textId="77777777" w:rsidR="00D96697" w:rsidRPr="00413E32" w:rsidRDefault="00D96697" w:rsidP="00B507FF">
      <w:pPr>
        <w:spacing w:line="240" w:lineRule="auto"/>
        <w:ind w:left="709" w:hanging="709"/>
        <w:rPr>
          <w:rFonts w:ascii="Times New Roman" w:hAnsi="Times New Roman"/>
          <w:sz w:val="24"/>
          <w:szCs w:val="24"/>
          <w:lang w:val="es-UY"/>
        </w:rPr>
      </w:pPr>
      <w:r w:rsidRPr="00D83721">
        <w:rPr>
          <w:rFonts w:ascii="Times New Roman" w:hAnsi="Times New Roman"/>
          <w:sz w:val="24"/>
          <w:szCs w:val="24"/>
          <w:lang w:val="en-US"/>
        </w:rPr>
        <w:t xml:space="preserve">Pandya, K. (2024). The role of artificial intelligence in education 5.0: opportunities and challenges. </w:t>
      </w:r>
      <w:proofErr w:type="spellStart"/>
      <w:r w:rsidRPr="00413E32">
        <w:rPr>
          <w:rFonts w:ascii="Times New Roman" w:hAnsi="Times New Roman"/>
          <w:i/>
          <w:iCs/>
          <w:sz w:val="24"/>
          <w:szCs w:val="24"/>
          <w:lang w:val="es-UY"/>
        </w:rPr>
        <w:t>SDGs</w:t>
      </w:r>
      <w:proofErr w:type="spellEnd"/>
      <w:r w:rsidRPr="00413E32">
        <w:rPr>
          <w:rFonts w:ascii="Times New Roman" w:hAnsi="Times New Roman"/>
          <w:i/>
          <w:iCs/>
          <w:sz w:val="24"/>
          <w:szCs w:val="24"/>
          <w:lang w:val="es-UY"/>
        </w:rPr>
        <w:t xml:space="preserve"> </w:t>
      </w:r>
      <w:proofErr w:type="spellStart"/>
      <w:r w:rsidRPr="00413E32">
        <w:rPr>
          <w:rFonts w:ascii="Times New Roman" w:hAnsi="Times New Roman"/>
          <w:i/>
          <w:iCs/>
          <w:sz w:val="24"/>
          <w:szCs w:val="24"/>
          <w:lang w:val="es-UY"/>
        </w:rPr>
        <w:t>Studies</w:t>
      </w:r>
      <w:proofErr w:type="spellEnd"/>
      <w:r w:rsidRPr="00413E32">
        <w:rPr>
          <w:rFonts w:ascii="Times New Roman" w:hAnsi="Times New Roman"/>
          <w:i/>
          <w:iCs/>
          <w:sz w:val="24"/>
          <w:szCs w:val="24"/>
          <w:lang w:val="es-UY"/>
        </w:rPr>
        <w:t xml:space="preserve"> </w:t>
      </w:r>
      <w:proofErr w:type="spellStart"/>
      <w:r w:rsidRPr="00413E32">
        <w:rPr>
          <w:rFonts w:ascii="Times New Roman" w:hAnsi="Times New Roman"/>
          <w:i/>
          <w:iCs/>
          <w:sz w:val="24"/>
          <w:szCs w:val="24"/>
          <w:lang w:val="es-UY"/>
        </w:rPr>
        <w:t>Review</w:t>
      </w:r>
      <w:proofErr w:type="spellEnd"/>
      <w:r w:rsidRPr="00413E32">
        <w:rPr>
          <w:rFonts w:ascii="Times New Roman" w:hAnsi="Times New Roman"/>
          <w:i/>
          <w:iCs/>
          <w:sz w:val="24"/>
          <w:szCs w:val="24"/>
          <w:lang w:val="es-UY"/>
        </w:rPr>
        <w:t>, 5</w:t>
      </w:r>
      <w:r w:rsidRPr="00413E32">
        <w:rPr>
          <w:rFonts w:ascii="Times New Roman" w:hAnsi="Times New Roman"/>
          <w:sz w:val="24"/>
          <w:szCs w:val="24"/>
          <w:lang w:val="es-UY"/>
        </w:rPr>
        <w:t>(</w:t>
      </w:r>
      <w:proofErr w:type="spellStart"/>
      <w:r w:rsidRPr="00413E32">
        <w:rPr>
          <w:rFonts w:ascii="Times New Roman" w:hAnsi="Times New Roman"/>
          <w:sz w:val="24"/>
          <w:szCs w:val="24"/>
          <w:lang w:val="es-UY"/>
        </w:rPr>
        <w:t>goals</w:t>
      </w:r>
      <w:proofErr w:type="spellEnd"/>
      <w:r w:rsidRPr="00413E32">
        <w:rPr>
          <w:rFonts w:ascii="Times New Roman" w:hAnsi="Times New Roman"/>
          <w:sz w:val="24"/>
          <w:szCs w:val="24"/>
          <w:lang w:val="es-UY"/>
        </w:rPr>
        <w:t>), e011.</w:t>
      </w:r>
    </w:p>
    <w:p w14:paraId="62EF018F" w14:textId="77777777" w:rsidR="00D96697" w:rsidRPr="00413E32" w:rsidRDefault="00D96697" w:rsidP="00B507FF">
      <w:pPr>
        <w:spacing w:line="240" w:lineRule="auto"/>
        <w:ind w:left="709" w:hanging="709"/>
        <w:jc w:val="both"/>
        <w:rPr>
          <w:rFonts w:ascii="Times New Roman" w:hAnsi="Times New Roman"/>
          <w:sz w:val="24"/>
          <w:szCs w:val="24"/>
          <w:lang w:val="es-UY"/>
        </w:rPr>
      </w:pPr>
      <w:r w:rsidRPr="00DB2381">
        <w:rPr>
          <w:rFonts w:ascii="Times New Roman" w:hAnsi="Times New Roman"/>
          <w:sz w:val="24"/>
          <w:szCs w:val="24"/>
        </w:rPr>
        <w:lastRenderedPageBreak/>
        <w:t xml:space="preserve">Parra, N., &amp; Silva, A. (2021). Liderazgo efectivo directivo y su incidencia en relaciones interpersonales docentes en Escuela José Mejía Lequerica. </w:t>
      </w:r>
      <w:r w:rsidRPr="00413E32">
        <w:rPr>
          <w:rFonts w:ascii="Times New Roman" w:hAnsi="Times New Roman"/>
          <w:i/>
          <w:iCs/>
          <w:sz w:val="24"/>
          <w:szCs w:val="24"/>
          <w:lang w:val="es-UY"/>
        </w:rPr>
        <w:t xml:space="preserve">593 </w:t>
      </w:r>
      <w:proofErr w:type="gramStart"/>
      <w:r w:rsidRPr="00413E32">
        <w:rPr>
          <w:rFonts w:ascii="Times New Roman" w:hAnsi="Times New Roman"/>
          <w:i/>
          <w:iCs/>
          <w:sz w:val="24"/>
          <w:szCs w:val="24"/>
          <w:lang w:val="es-UY"/>
        </w:rPr>
        <w:t>Digital</w:t>
      </w:r>
      <w:proofErr w:type="gramEnd"/>
      <w:r w:rsidRPr="00413E32">
        <w:rPr>
          <w:rFonts w:ascii="Times New Roman" w:hAnsi="Times New Roman"/>
          <w:i/>
          <w:iCs/>
          <w:sz w:val="24"/>
          <w:szCs w:val="24"/>
          <w:lang w:val="es-UY"/>
        </w:rPr>
        <w:t xml:space="preserve"> Publisher CEIT, 6</w:t>
      </w:r>
      <w:r w:rsidRPr="00413E32">
        <w:rPr>
          <w:rFonts w:ascii="Times New Roman" w:hAnsi="Times New Roman"/>
          <w:sz w:val="24"/>
          <w:szCs w:val="24"/>
          <w:lang w:val="es-UY"/>
        </w:rPr>
        <w:t>(1), 39-46.</w:t>
      </w:r>
    </w:p>
    <w:p w14:paraId="061BB115" w14:textId="77777777" w:rsidR="00D96697" w:rsidRPr="008E5821" w:rsidRDefault="00D96697" w:rsidP="00B507FF">
      <w:pPr>
        <w:spacing w:line="257" w:lineRule="auto"/>
        <w:ind w:left="709" w:hanging="709"/>
        <w:jc w:val="both"/>
      </w:pPr>
      <w:r w:rsidRPr="008E5821">
        <w:rPr>
          <w:rFonts w:ascii="Times New Roman" w:hAnsi="Times New Roman"/>
          <w:sz w:val="24"/>
          <w:szCs w:val="24"/>
        </w:rPr>
        <w:t xml:space="preserve">Pereira, A., &amp; Vidal, M. (2021). Deserción estudiantil en la educación superior: reflexiones sobre la gestión enfocada en la retención o la permanencia. </w:t>
      </w:r>
      <w:r w:rsidRPr="008E5821">
        <w:rPr>
          <w:rFonts w:ascii="Times New Roman" w:hAnsi="Times New Roman"/>
          <w:i/>
          <w:iCs/>
          <w:sz w:val="24"/>
          <w:szCs w:val="24"/>
        </w:rPr>
        <w:t>Revista Educación, 45</w:t>
      </w:r>
      <w:r w:rsidRPr="008E5821">
        <w:rPr>
          <w:rFonts w:ascii="Times New Roman" w:hAnsi="Times New Roman"/>
          <w:sz w:val="24"/>
          <w:szCs w:val="24"/>
        </w:rPr>
        <w:t>(1), 546-561.</w:t>
      </w:r>
    </w:p>
    <w:p w14:paraId="6F6515D8" w14:textId="77777777" w:rsidR="00D96697" w:rsidRPr="005F1886" w:rsidRDefault="00D96697" w:rsidP="00B507FF">
      <w:pPr>
        <w:shd w:val="clear" w:color="auto" w:fill="FFFFFF" w:themeFill="background1"/>
        <w:spacing w:line="240" w:lineRule="auto"/>
        <w:ind w:left="709" w:hanging="709"/>
        <w:jc w:val="both"/>
        <w:rPr>
          <w:rFonts w:ascii="Times New Roman" w:hAnsi="Times New Roman"/>
          <w:color w:val="000000" w:themeColor="text1"/>
          <w:sz w:val="24"/>
          <w:szCs w:val="24"/>
        </w:rPr>
      </w:pPr>
      <w:r w:rsidRPr="005F1886">
        <w:rPr>
          <w:rFonts w:ascii="Times New Roman" w:hAnsi="Times New Roman"/>
          <w:color w:val="000000" w:themeColor="text1"/>
          <w:sz w:val="24"/>
          <w:szCs w:val="24"/>
        </w:rPr>
        <w:t xml:space="preserve">Ravela, P. (2020). </w:t>
      </w:r>
      <w:r w:rsidRPr="005F1886">
        <w:rPr>
          <w:rFonts w:ascii="Times New Roman" w:hAnsi="Times New Roman"/>
          <w:i/>
          <w:iCs/>
          <w:color w:val="000000" w:themeColor="text1"/>
          <w:sz w:val="24"/>
          <w:szCs w:val="24"/>
        </w:rPr>
        <w:t>La autoevaluación institucional como herramienta de mejora</w:t>
      </w:r>
      <w:r w:rsidRPr="005F1886">
        <w:rPr>
          <w:rFonts w:ascii="Times New Roman" w:hAnsi="Times New Roman"/>
          <w:color w:val="000000" w:themeColor="text1"/>
          <w:sz w:val="24"/>
          <w:szCs w:val="24"/>
        </w:rPr>
        <w:t>. SINEACE.</w:t>
      </w:r>
    </w:p>
    <w:p w14:paraId="1403E78C" w14:textId="77777777" w:rsidR="00D96697" w:rsidRPr="00413E32" w:rsidRDefault="00D96697" w:rsidP="00B507FF">
      <w:pPr>
        <w:spacing w:line="240" w:lineRule="auto"/>
        <w:ind w:left="709" w:hanging="709"/>
        <w:jc w:val="both"/>
        <w:rPr>
          <w:rFonts w:ascii="Times New Roman" w:hAnsi="Times New Roman"/>
          <w:sz w:val="24"/>
          <w:szCs w:val="24"/>
          <w:lang w:val="es-UY"/>
        </w:rPr>
      </w:pPr>
      <w:r w:rsidRPr="008E5821">
        <w:rPr>
          <w:rFonts w:ascii="Times New Roman" w:hAnsi="Times New Roman"/>
          <w:sz w:val="24"/>
          <w:szCs w:val="24"/>
        </w:rPr>
        <w:t xml:space="preserve">Rico, D. (2006). </w:t>
      </w:r>
      <w:r w:rsidRPr="008E5821">
        <w:rPr>
          <w:rFonts w:ascii="Times New Roman" w:hAnsi="Times New Roman"/>
          <w:i/>
          <w:iCs/>
          <w:sz w:val="24"/>
          <w:szCs w:val="24"/>
        </w:rPr>
        <w:t>Caracterización de la desvinculación estudiantil en la Universidad Nacional de Colombia sede Medellín</w:t>
      </w:r>
      <w:r w:rsidRPr="008E5821">
        <w:rPr>
          <w:rFonts w:ascii="Times New Roman" w:hAnsi="Times New Roman"/>
          <w:sz w:val="24"/>
          <w:szCs w:val="24"/>
        </w:rPr>
        <w:t>. Universidad Nacional de Colombia.</w:t>
      </w:r>
    </w:p>
    <w:p w14:paraId="74D6A4DF" w14:textId="77777777" w:rsidR="00D96697" w:rsidRPr="005F1886" w:rsidRDefault="00D96697" w:rsidP="00B507FF">
      <w:pPr>
        <w:shd w:val="clear" w:color="auto" w:fill="FFFFFF" w:themeFill="background1"/>
        <w:spacing w:line="240" w:lineRule="auto"/>
        <w:ind w:left="709" w:hanging="709"/>
        <w:jc w:val="both"/>
        <w:rPr>
          <w:rFonts w:ascii="Times New Roman" w:hAnsi="Times New Roman"/>
          <w:color w:val="000000" w:themeColor="text1"/>
          <w:sz w:val="24"/>
          <w:szCs w:val="24"/>
        </w:rPr>
      </w:pPr>
      <w:r w:rsidRPr="005F1886">
        <w:rPr>
          <w:rFonts w:ascii="Times New Roman" w:hAnsi="Times New Roman"/>
          <w:color w:val="000000" w:themeColor="text1"/>
          <w:sz w:val="24"/>
          <w:szCs w:val="24"/>
        </w:rPr>
        <w:t xml:space="preserve">Rodríguez-Urrea, Y., &amp; García-Rubiano, M. (2021). Aprendizaje organizacional y liderazgo como variables relacionadas con el cambio organizacional. En C. Londoño-Pérez &amp; M. Peña-Sarmiento (Eds.), </w:t>
      </w:r>
      <w:r w:rsidRPr="005F1886">
        <w:rPr>
          <w:rFonts w:ascii="Times New Roman" w:hAnsi="Times New Roman"/>
          <w:i/>
          <w:iCs/>
          <w:color w:val="000000" w:themeColor="text1"/>
          <w:sz w:val="24"/>
          <w:szCs w:val="24"/>
        </w:rPr>
        <w:t>Perspectivas de investigación psicológica: Aportes a la comprensión e intervención de problemas sociales</w:t>
      </w:r>
      <w:r w:rsidRPr="005F1886">
        <w:rPr>
          <w:rFonts w:ascii="Times New Roman" w:hAnsi="Times New Roman"/>
          <w:color w:val="000000" w:themeColor="text1"/>
          <w:sz w:val="24"/>
          <w:szCs w:val="24"/>
        </w:rPr>
        <w:t xml:space="preserve"> (pp. 185-203). Editorial Universidad Católica de Colombia.</w:t>
      </w:r>
    </w:p>
    <w:p w14:paraId="697FF5FF" w14:textId="77777777" w:rsidR="00D96697" w:rsidRPr="00F71615" w:rsidRDefault="00D96697" w:rsidP="00B507FF">
      <w:pPr>
        <w:spacing w:line="240" w:lineRule="auto"/>
        <w:ind w:left="709" w:hanging="709"/>
        <w:rPr>
          <w:rFonts w:ascii="Times New Roman" w:hAnsi="Times New Roman"/>
          <w:sz w:val="24"/>
          <w:szCs w:val="24"/>
        </w:rPr>
      </w:pPr>
      <w:r w:rsidRPr="00F71615">
        <w:rPr>
          <w:rFonts w:ascii="Times New Roman" w:hAnsi="Times New Roman"/>
          <w:sz w:val="24"/>
          <w:szCs w:val="24"/>
        </w:rPr>
        <w:t xml:space="preserve">Sánchez, E., Ávila, L., Pepe, F., Santín, B., Armijos-Alcocer, K., &amp; Bueno, D. </w:t>
      </w:r>
      <w:r w:rsidRPr="006841DB">
        <w:rPr>
          <w:rFonts w:ascii="Times New Roman" w:hAnsi="Times New Roman"/>
          <w:sz w:val="24"/>
          <w:szCs w:val="24"/>
        </w:rPr>
        <w:t xml:space="preserve">(2024). Integración de la </w:t>
      </w:r>
      <w:r w:rsidRPr="00F71615">
        <w:rPr>
          <w:rFonts w:ascii="Times New Roman" w:hAnsi="Times New Roman"/>
          <w:sz w:val="24"/>
          <w:szCs w:val="24"/>
        </w:rPr>
        <w:t>inteligencia artificial y el aprendizaje socioemocional en la educación</w:t>
      </w:r>
      <w:r w:rsidRPr="006841DB">
        <w:rPr>
          <w:rFonts w:ascii="Times New Roman" w:hAnsi="Times New Roman"/>
          <w:sz w:val="24"/>
          <w:szCs w:val="24"/>
        </w:rPr>
        <w:t xml:space="preserve"> 5.0: Un enfoque holístico para el desarrollo integral del estudiante</w:t>
      </w:r>
      <w:r>
        <w:rPr>
          <w:rFonts w:ascii="Times New Roman" w:hAnsi="Times New Roman"/>
          <w:sz w:val="24"/>
          <w:szCs w:val="24"/>
        </w:rPr>
        <w:t>.</w:t>
      </w:r>
      <w:r w:rsidRPr="006841DB">
        <w:rPr>
          <w:rFonts w:ascii="Times New Roman" w:hAnsi="Times New Roman"/>
          <w:sz w:val="24"/>
          <w:szCs w:val="24"/>
        </w:rPr>
        <w:t xml:space="preserve"> </w:t>
      </w:r>
      <w:r w:rsidRPr="00F71615">
        <w:rPr>
          <w:rFonts w:ascii="Times New Roman" w:hAnsi="Times New Roman"/>
          <w:i/>
          <w:iCs/>
          <w:sz w:val="24"/>
          <w:szCs w:val="24"/>
        </w:rPr>
        <w:t>Revista Latinoamericana de Calidad Educativa, 1</w:t>
      </w:r>
      <w:r w:rsidRPr="00F71615">
        <w:rPr>
          <w:rFonts w:ascii="Times New Roman" w:hAnsi="Times New Roman"/>
          <w:sz w:val="24"/>
          <w:szCs w:val="24"/>
        </w:rPr>
        <w:t>(4), 1-7.</w:t>
      </w:r>
    </w:p>
    <w:p w14:paraId="6D0D228F" w14:textId="77777777" w:rsidR="00D96697" w:rsidRPr="00413E32" w:rsidRDefault="00D96697" w:rsidP="00B507FF">
      <w:pPr>
        <w:spacing w:line="240" w:lineRule="auto"/>
        <w:ind w:left="709" w:hanging="709"/>
        <w:rPr>
          <w:rFonts w:ascii="Times New Roman" w:hAnsi="Times New Roman"/>
          <w:sz w:val="24"/>
          <w:szCs w:val="24"/>
          <w:lang w:val="en-US"/>
        </w:rPr>
      </w:pPr>
      <w:r w:rsidRPr="006463BB">
        <w:rPr>
          <w:rFonts w:ascii="Times New Roman" w:hAnsi="Times New Roman"/>
          <w:sz w:val="24"/>
          <w:szCs w:val="24"/>
        </w:rPr>
        <w:t xml:space="preserve">Senge, P. (2019). </w:t>
      </w:r>
      <w:r w:rsidRPr="006463BB">
        <w:rPr>
          <w:rFonts w:ascii="Times New Roman" w:hAnsi="Times New Roman"/>
          <w:i/>
          <w:iCs/>
          <w:sz w:val="24"/>
          <w:szCs w:val="24"/>
        </w:rPr>
        <w:t>La quinta disciplina: El arte y la práctica de la organización abierta al aprendizaje</w:t>
      </w:r>
      <w:r w:rsidRPr="006463BB">
        <w:rPr>
          <w:rFonts w:ascii="Times New Roman" w:hAnsi="Times New Roman"/>
          <w:sz w:val="24"/>
          <w:szCs w:val="24"/>
        </w:rPr>
        <w:t xml:space="preserve">. </w:t>
      </w:r>
      <w:r w:rsidRPr="00413E32">
        <w:rPr>
          <w:rFonts w:ascii="Times New Roman" w:hAnsi="Times New Roman"/>
          <w:sz w:val="24"/>
          <w:szCs w:val="24"/>
          <w:lang w:val="en-US"/>
        </w:rPr>
        <w:t>Granica.</w:t>
      </w:r>
    </w:p>
    <w:p w14:paraId="2BF3A982" w14:textId="77777777" w:rsidR="00D96697" w:rsidRPr="00413E32" w:rsidRDefault="00D96697" w:rsidP="00B507FF">
      <w:pPr>
        <w:spacing w:line="240" w:lineRule="auto"/>
        <w:ind w:left="709" w:hanging="709"/>
        <w:jc w:val="both"/>
        <w:rPr>
          <w:rFonts w:ascii="Times New Roman" w:hAnsi="Times New Roman"/>
          <w:sz w:val="24"/>
          <w:szCs w:val="24"/>
          <w:lang w:val="es-UY"/>
        </w:rPr>
      </w:pPr>
      <w:r w:rsidRPr="00DB2381">
        <w:rPr>
          <w:rFonts w:ascii="Times New Roman" w:hAnsi="Times New Roman"/>
          <w:sz w:val="24"/>
          <w:szCs w:val="24"/>
          <w:lang w:val="en-US"/>
        </w:rPr>
        <w:t xml:space="preserve">Shields, C. M. (2019). </w:t>
      </w:r>
      <w:r w:rsidRPr="00DB2381">
        <w:rPr>
          <w:rFonts w:ascii="Times New Roman" w:hAnsi="Times New Roman"/>
          <w:i/>
          <w:iCs/>
          <w:sz w:val="24"/>
          <w:szCs w:val="24"/>
          <w:lang w:val="en-US"/>
        </w:rPr>
        <w:t>Becoming a transformative leader: A guide to creating equitable schools</w:t>
      </w:r>
      <w:r w:rsidRPr="00DB2381">
        <w:rPr>
          <w:rFonts w:ascii="Times New Roman" w:hAnsi="Times New Roman"/>
          <w:sz w:val="24"/>
          <w:szCs w:val="24"/>
          <w:lang w:val="en-US"/>
        </w:rPr>
        <w:t xml:space="preserve">. </w:t>
      </w:r>
      <w:r w:rsidRPr="00413E32">
        <w:rPr>
          <w:rFonts w:ascii="Times New Roman" w:hAnsi="Times New Roman"/>
          <w:sz w:val="24"/>
          <w:szCs w:val="24"/>
          <w:lang w:val="es-UY"/>
        </w:rPr>
        <w:t>Routledge.</w:t>
      </w:r>
    </w:p>
    <w:p w14:paraId="3DBAA6E2" w14:textId="77777777" w:rsidR="00D96697" w:rsidRPr="005F1886" w:rsidRDefault="00D96697" w:rsidP="00B507FF">
      <w:pPr>
        <w:shd w:val="clear" w:color="auto" w:fill="FFFFFF" w:themeFill="background1"/>
        <w:spacing w:line="240" w:lineRule="auto"/>
        <w:ind w:left="709" w:hanging="709"/>
        <w:jc w:val="both"/>
        <w:rPr>
          <w:rFonts w:ascii="Times New Roman" w:hAnsi="Times New Roman"/>
          <w:color w:val="000000" w:themeColor="text1"/>
          <w:sz w:val="24"/>
          <w:szCs w:val="24"/>
        </w:rPr>
      </w:pPr>
      <w:r w:rsidRPr="005F1886">
        <w:rPr>
          <w:rFonts w:ascii="Times New Roman" w:hAnsi="Times New Roman"/>
          <w:color w:val="000000" w:themeColor="text1"/>
          <w:sz w:val="24"/>
          <w:szCs w:val="24"/>
        </w:rPr>
        <w:t xml:space="preserve">Tejera, A., &amp; Questa-Torterolo, M. (2022). </w:t>
      </w:r>
      <w:r w:rsidRPr="005F1886">
        <w:rPr>
          <w:rFonts w:ascii="Times New Roman" w:hAnsi="Times New Roman"/>
          <w:i/>
          <w:iCs/>
          <w:color w:val="000000" w:themeColor="text1"/>
          <w:sz w:val="24"/>
          <w:szCs w:val="24"/>
        </w:rPr>
        <w:t>Competencias y herramientas de investigación aplicada con foco en la gestión educativa</w:t>
      </w:r>
      <w:r w:rsidRPr="005F1886">
        <w:rPr>
          <w:rFonts w:ascii="Times New Roman" w:hAnsi="Times New Roman"/>
          <w:color w:val="000000" w:themeColor="text1"/>
          <w:sz w:val="24"/>
          <w:szCs w:val="24"/>
        </w:rPr>
        <w:t>. Universidad ORT Uruguay.</w:t>
      </w:r>
    </w:p>
    <w:p w14:paraId="3CA110F5" w14:textId="77777777" w:rsidR="00D96697" w:rsidRPr="006463BB" w:rsidRDefault="00D96697" w:rsidP="00B507FF">
      <w:pPr>
        <w:spacing w:line="240" w:lineRule="auto"/>
        <w:ind w:left="709" w:hanging="709"/>
        <w:rPr>
          <w:rFonts w:ascii="Times New Roman" w:hAnsi="Times New Roman"/>
          <w:sz w:val="24"/>
          <w:szCs w:val="24"/>
        </w:rPr>
      </w:pPr>
      <w:r w:rsidRPr="006463BB">
        <w:rPr>
          <w:rFonts w:ascii="Times New Roman" w:hAnsi="Times New Roman"/>
          <w:sz w:val="24"/>
          <w:szCs w:val="24"/>
        </w:rPr>
        <w:t xml:space="preserve">Vázquez, A., (2013). Interdependencia entre el liderazgo transformacional, cultura organizacional y cambio educativo: una reflexión. </w:t>
      </w:r>
      <w:r w:rsidRPr="006463BB">
        <w:rPr>
          <w:rFonts w:ascii="Times New Roman" w:hAnsi="Times New Roman"/>
          <w:i/>
          <w:iCs/>
          <w:sz w:val="24"/>
          <w:szCs w:val="24"/>
        </w:rPr>
        <w:t>REICE. Revista Iberoamericana sobre Calidad, Eficacia y Cambio en Educación, 11</w:t>
      </w:r>
      <w:r w:rsidRPr="006463BB">
        <w:rPr>
          <w:rFonts w:ascii="Times New Roman" w:hAnsi="Times New Roman"/>
          <w:sz w:val="24"/>
          <w:szCs w:val="24"/>
        </w:rPr>
        <w:t>(1), 73-91.</w:t>
      </w:r>
    </w:p>
    <w:p w14:paraId="0A144D37" w14:textId="77777777" w:rsidR="00D96697" w:rsidRPr="005E7E9A" w:rsidRDefault="00D96697" w:rsidP="00B507FF">
      <w:pPr>
        <w:spacing w:line="240" w:lineRule="auto"/>
        <w:ind w:left="709" w:hanging="709"/>
        <w:rPr>
          <w:rFonts w:ascii="Times New Roman" w:hAnsi="Times New Roman"/>
          <w:sz w:val="24"/>
          <w:szCs w:val="24"/>
          <w:lang w:val="en-US"/>
        </w:rPr>
      </w:pPr>
      <w:r w:rsidRPr="009F26D7">
        <w:rPr>
          <w:rFonts w:ascii="Times New Roman" w:hAnsi="Times New Roman"/>
          <w:sz w:val="24"/>
          <w:szCs w:val="24"/>
          <w:lang w:val="pt-BR"/>
        </w:rPr>
        <w:t xml:space="preserve">Vieira, R., Monteiro, P., Azevedo, G., &amp; Oliveira, J. (2023, </w:t>
      </w:r>
      <w:proofErr w:type="spellStart"/>
      <w:r w:rsidRPr="009F26D7">
        <w:rPr>
          <w:rFonts w:ascii="Times New Roman" w:hAnsi="Times New Roman"/>
          <w:sz w:val="24"/>
          <w:szCs w:val="24"/>
          <w:lang w:val="pt-BR"/>
        </w:rPr>
        <w:t>June</w:t>
      </w:r>
      <w:proofErr w:type="spellEnd"/>
      <w:r w:rsidRPr="009F26D7">
        <w:rPr>
          <w:rFonts w:ascii="Times New Roman" w:hAnsi="Times New Roman"/>
          <w:sz w:val="24"/>
          <w:szCs w:val="24"/>
          <w:lang w:val="pt-BR"/>
        </w:rPr>
        <w:t xml:space="preserve"> 20-23). </w:t>
      </w:r>
      <w:r w:rsidRPr="00413E32">
        <w:rPr>
          <w:rFonts w:ascii="Times New Roman" w:hAnsi="Times New Roman"/>
          <w:i/>
          <w:iCs/>
          <w:sz w:val="24"/>
          <w:szCs w:val="24"/>
          <w:lang w:val="en-US"/>
        </w:rPr>
        <w:t>Society 5.0 and education 5.0: A critical reflection</w:t>
      </w:r>
      <w:r w:rsidRPr="00413E32">
        <w:rPr>
          <w:rFonts w:ascii="Times New Roman" w:hAnsi="Times New Roman"/>
          <w:sz w:val="24"/>
          <w:szCs w:val="24"/>
          <w:lang w:val="en-US"/>
        </w:rPr>
        <w:t xml:space="preserve"> [Paper presentation]. </w:t>
      </w:r>
      <w:r w:rsidRPr="005E7E9A">
        <w:rPr>
          <w:rFonts w:ascii="Times New Roman" w:hAnsi="Times New Roman"/>
          <w:sz w:val="24"/>
          <w:szCs w:val="24"/>
          <w:lang w:val="en-US"/>
        </w:rPr>
        <w:t xml:space="preserve">18th Iberian Conference on Information Systems and Technologies (CISTI), </w:t>
      </w:r>
      <w:r>
        <w:rPr>
          <w:rFonts w:ascii="Times New Roman" w:hAnsi="Times New Roman"/>
          <w:sz w:val="24"/>
          <w:szCs w:val="24"/>
          <w:lang w:val="en-US"/>
        </w:rPr>
        <w:t xml:space="preserve">Aveiro, Portugal. </w:t>
      </w:r>
      <w:r w:rsidRPr="00D83721">
        <w:rPr>
          <w:rFonts w:ascii="Times New Roman" w:hAnsi="Times New Roman"/>
          <w:sz w:val="24"/>
          <w:szCs w:val="24"/>
          <w:lang w:val="en-US"/>
        </w:rPr>
        <w:t>https://doi.org/</w:t>
      </w:r>
      <w:r w:rsidRPr="004E73D7">
        <w:rPr>
          <w:rFonts w:ascii="Times New Roman" w:hAnsi="Times New Roman"/>
          <w:sz w:val="24"/>
          <w:szCs w:val="24"/>
          <w:lang w:val="en-US"/>
        </w:rPr>
        <w:t>10.23919/CISTI58278.2023.10211386</w:t>
      </w:r>
    </w:p>
    <w:p w14:paraId="47E2F206" w14:textId="77777777" w:rsidR="00D96697" w:rsidRPr="00413E32" w:rsidRDefault="00D96697" w:rsidP="00B507FF">
      <w:pPr>
        <w:spacing w:line="240" w:lineRule="auto"/>
        <w:ind w:left="709" w:hanging="709"/>
        <w:rPr>
          <w:rFonts w:ascii="Times New Roman" w:hAnsi="Times New Roman"/>
          <w:sz w:val="24"/>
          <w:szCs w:val="24"/>
          <w:lang w:val="en-US"/>
        </w:rPr>
      </w:pPr>
      <w:r w:rsidRPr="00413E32">
        <w:rPr>
          <w:rFonts w:ascii="Times New Roman" w:hAnsi="Times New Roman"/>
          <w:sz w:val="24"/>
          <w:szCs w:val="24"/>
          <w:lang w:val="en-US"/>
        </w:rPr>
        <w:t xml:space="preserve">Wenger, E. (2001). </w:t>
      </w:r>
      <w:proofErr w:type="spellStart"/>
      <w:r w:rsidRPr="00413E32">
        <w:rPr>
          <w:rFonts w:ascii="Times New Roman" w:hAnsi="Times New Roman"/>
          <w:i/>
          <w:iCs/>
          <w:sz w:val="24"/>
          <w:szCs w:val="24"/>
          <w:lang w:val="en-US"/>
        </w:rPr>
        <w:t>Comunidades</w:t>
      </w:r>
      <w:proofErr w:type="spellEnd"/>
      <w:r w:rsidRPr="00413E32">
        <w:rPr>
          <w:rFonts w:ascii="Times New Roman" w:hAnsi="Times New Roman"/>
          <w:i/>
          <w:iCs/>
          <w:sz w:val="24"/>
          <w:szCs w:val="24"/>
          <w:lang w:val="en-US"/>
        </w:rPr>
        <w:t xml:space="preserve"> de </w:t>
      </w:r>
      <w:proofErr w:type="spellStart"/>
      <w:r w:rsidRPr="00413E32">
        <w:rPr>
          <w:rFonts w:ascii="Times New Roman" w:hAnsi="Times New Roman"/>
          <w:i/>
          <w:iCs/>
          <w:sz w:val="24"/>
          <w:szCs w:val="24"/>
          <w:lang w:val="en-US"/>
        </w:rPr>
        <w:t>práctica</w:t>
      </w:r>
      <w:proofErr w:type="spellEnd"/>
      <w:r w:rsidRPr="00413E32">
        <w:rPr>
          <w:rFonts w:ascii="Times New Roman" w:hAnsi="Times New Roman"/>
          <w:i/>
          <w:iCs/>
          <w:sz w:val="24"/>
          <w:szCs w:val="24"/>
          <w:lang w:val="en-US"/>
        </w:rPr>
        <w:t xml:space="preserve">: </w:t>
      </w:r>
      <w:proofErr w:type="spellStart"/>
      <w:r w:rsidRPr="00413E32">
        <w:rPr>
          <w:rFonts w:ascii="Times New Roman" w:hAnsi="Times New Roman"/>
          <w:i/>
          <w:iCs/>
          <w:sz w:val="24"/>
          <w:szCs w:val="24"/>
          <w:lang w:val="en-US"/>
        </w:rPr>
        <w:t>Aprendizaje</w:t>
      </w:r>
      <w:proofErr w:type="spellEnd"/>
      <w:r w:rsidRPr="00413E32">
        <w:rPr>
          <w:rFonts w:ascii="Times New Roman" w:hAnsi="Times New Roman"/>
          <w:i/>
          <w:iCs/>
          <w:sz w:val="24"/>
          <w:szCs w:val="24"/>
          <w:lang w:val="en-US"/>
        </w:rPr>
        <w:t xml:space="preserve">, </w:t>
      </w:r>
      <w:proofErr w:type="spellStart"/>
      <w:r w:rsidRPr="00413E32">
        <w:rPr>
          <w:rFonts w:ascii="Times New Roman" w:hAnsi="Times New Roman"/>
          <w:i/>
          <w:iCs/>
          <w:sz w:val="24"/>
          <w:szCs w:val="24"/>
          <w:lang w:val="en-US"/>
        </w:rPr>
        <w:t>significado</w:t>
      </w:r>
      <w:proofErr w:type="spellEnd"/>
      <w:r w:rsidRPr="00413E32">
        <w:rPr>
          <w:rFonts w:ascii="Times New Roman" w:hAnsi="Times New Roman"/>
          <w:i/>
          <w:iCs/>
          <w:sz w:val="24"/>
          <w:szCs w:val="24"/>
          <w:lang w:val="en-US"/>
        </w:rPr>
        <w:t xml:space="preserve"> e </w:t>
      </w:r>
      <w:proofErr w:type="spellStart"/>
      <w:r w:rsidRPr="00413E32">
        <w:rPr>
          <w:rFonts w:ascii="Times New Roman" w:hAnsi="Times New Roman"/>
          <w:i/>
          <w:iCs/>
          <w:sz w:val="24"/>
          <w:szCs w:val="24"/>
          <w:lang w:val="en-US"/>
        </w:rPr>
        <w:t>identidad</w:t>
      </w:r>
      <w:proofErr w:type="spellEnd"/>
      <w:r w:rsidRPr="00413E32">
        <w:rPr>
          <w:rFonts w:ascii="Times New Roman" w:hAnsi="Times New Roman"/>
          <w:sz w:val="24"/>
          <w:szCs w:val="24"/>
          <w:lang w:val="en-US"/>
        </w:rPr>
        <w:t xml:space="preserve">. </w:t>
      </w:r>
      <w:proofErr w:type="spellStart"/>
      <w:r w:rsidRPr="00413E32">
        <w:rPr>
          <w:rFonts w:ascii="Times New Roman" w:hAnsi="Times New Roman"/>
          <w:sz w:val="24"/>
          <w:szCs w:val="24"/>
          <w:lang w:val="en-US"/>
        </w:rPr>
        <w:t>Paidos</w:t>
      </w:r>
      <w:proofErr w:type="spellEnd"/>
      <w:r w:rsidRPr="00413E32">
        <w:rPr>
          <w:rFonts w:ascii="Times New Roman" w:hAnsi="Times New Roman"/>
          <w:sz w:val="24"/>
          <w:szCs w:val="24"/>
          <w:lang w:val="en-US"/>
        </w:rPr>
        <w:t>.</w:t>
      </w:r>
    </w:p>
    <w:p w14:paraId="1B2ADE44" w14:textId="6884B6DC" w:rsidR="00BB5412" w:rsidRPr="00104BB1" w:rsidRDefault="00D96697" w:rsidP="00104BB1">
      <w:pPr>
        <w:spacing w:line="240" w:lineRule="auto"/>
        <w:ind w:left="709" w:hanging="709"/>
        <w:rPr>
          <w:rFonts w:ascii="Times New Roman" w:hAnsi="Times New Roman"/>
          <w:sz w:val="24"/>
          <w:szCs w:val="24"/>
          <w:lang w:val="en-US"/>
        </w:rPr>
      </w:pPr>
      <w:r w:rsidRPr="00C102CB">
        <w:rPr>
          <w:rFonts w:ascii="Times New Roman" w:hAnsi="Times New Roman"/>
          <w:sz w:val="24"/>
          <w:szCs w:val="24"/>
          <w:lang w:val="en-US"/>
        </w:rPr>
        <w:t>Yaras, Z</w:t>
      </w:r>
      <w:r>
        <w:rPr>
          <w:rFonts w:ascii="Times New Roman" w:hAnsi="Times New Roman"/>
          <w:sz w:val="24"/>
          <w:szCs w:val="24"/>
          <w:lang w:val="en-US"/>
        </w:rPr>
        <w:t>., &amp;</w:t>
      </w:r>
      <w:r w:rsidRPr="00C102CB">
        <w:rPr>
          <w:rFonts w:ascii="Times New Roman" w:hAnsi="Times New Roman"/>
          <w:sz w:val="24"/>
          <w:szCs w:val="24"/>
          <w:lang w:val="en-US"/>
        </w:rPr>
        <w:t xml:space="preserve"> Öztürk, F</w:t>
      </w:r>
      <w:r>
        <w:rPr>
          <w:rFonts w:ascii="Times New Roman" w:hAnsi="Times New Roman"/>
          <w:sz w:val="24"/>
          <w:szCs w:val="24"/>
          <w:lang w:val="en-US"/>
        </w:rPr>
        <w:t xml:space="preserve">. (2022). </w:t>
      </w:r>
      <w:r w:rsidRPr="00C102CB">
        <w:rPr>
          <w:rFonts w:ascii="Times New Roman" w:hAnsi="Times New Roman"/>
          <w:sz w:val="24"/>
          <w:szCs w:val="24"/>
          <w:lang w:val="en-US"/>
        </w:rPr>
        <w:t>Society 5.0 in human technology integration: Digital transformation in educational organizations</w:t>
      </w:r>
      <w:r>
        <w:rPr>
          <w:rFonts w:ascii="Times New Roman" w:hAnsi="Times New Roman"/>
          <w:sz w:val="24"/>
          <w:szCs w:val="24"/>
          <w:lang w:val="en-US"/>
        </w:rPr>
        <w:t xml:space="preserve">. </w:t>
      </w:r>
      <w:r w:rsidRPr="001B4165">
        <w:rPr>
          <w:rFonts w:ascii="Times New Roman" w:hAnsi="Times New Roman"/>
          <w:i/>
          <w:iCs/>
          <w:sz w:val="24"/>
          <w:szCs w:val="24"/>
          <w:lang w:val="en-US"/>
        </w:rPr>
        <w:t>International Journal of Progressive Education, 18</w:t>
      </w:r>
      <w:r>
        <w:rPr>
          <w:rFonts w:ascii="Times New Roman" w:hAnsi="Times New Roman"/>
          <w:sz w:val="24"/>
          <w:szCs w:val="24"/>
          <w:lang w:val="en-US"/>
        </w:rPr>
        <w:t>(</w:t>
      </w:r>
      <w:r w:rsidRPr="00C102CB">
        <w:rPr>
          <w:rFonts w:ascii="Times New Roman" w:hAnsi="Times New Roman"/>
          <w:sz w:val="24"/>
          <w:szCs w:val="24"/>
          <w:lang w:val="en-US"/>
        </w:rPr>
        <w:t>1</w:t>
      </w:r>
      <w:r>
        <w:rPr>
          <w:rFonts w:ascii="Times New Roman" w:hAnsi="Times New Roman"/>
          <w:sz w:val="24"/>
          <w:szCs w:val="24"/>
          <w:lang w:val="en-US"/>
        </w:rPr>
        <w:t xml:space="preserve">), </w:t>
      </w:r>
      <w:r w:rsidRPr="00C102CB">
        <w:rPr>
          <w:rFonts w:ascii="Times New Roman" w:hAnsi="Times New Roman"/>
          <w:sz w:val="24"/>
          <w:szCs w:val="24"/>
          <w:lang w:val="en-US"/>
        </w:rPr>
        <w:t>458-474</w:t>
      </w:r>
      <w:r>
        <w:rPr>
          <w:rFonts w:ascii="Times New Roman" w:hAnsi="Times New Roman"/>
          <w:sz w:val="24"/>
          <w:szCs w:val="24"/>
          <w:lang w:val="en-US"/>
        </w:rPr>
        <w:t>.</w:t>
      </w:r>
    </w:p>
    <w:sectPr w:rsidR="00BB5412" w:rsidRPr="00104BB1" w:rsidSect="00D715D1">
      <w:headerReference w:type="default" r:id="rId8"/>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CB5C3" w14:textId="77777777" w:rsidR="00E44284" w:rsidRDefault="00E44284" w:rsidP="003A1870">
      <w:pPr>
        <w:spacing w:after="0" w:line="240" w:lineRule="auto"/>
      </w:pPr>
      <w:r>
        <w:separator/>
      </w:r>
    </w:p>
  </w:endnote>
  <w:endnote w:type="continuationSeparator" w:id="0">
    <w:p w14:paraId="732D0410" w14:textId="77777777" w:rsidR="00E44284" w:rsidRDefault="00E44284"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28EB3" w14:textId="77777777" w:rsidR="00E44284" w:rsidRDefault="00E44284" w:rsidP="003A1870">
      <w:pPr>
        <w:spacing w:after="0" w:line="240" w:lineRule="auto"/>
      </w:pPr>
      <w:r>
        <w:separator/>
      </w:r>
    </w:p>
  </w:footnote>
  <w:footnote w:type="continuationSeparator" w:id="0">
    <w:p w14:paraId="2AD1E3AB" w14:textId="77777777" w:rsidR="00E44284" w:rsidRDefault="00E44284"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07D4" w14:textId="3D014AAD" w:rsidR="00F303E1" w:rsidRDefault="00F5143B" w:rsidP="00A23A8F">
    <w:pPr>
      <w:pStyle w:val="Encabezado"/>
      <w:jc w:val="right"/>
    </w:pPr>
    <w:r>
      <w:rPr>
        <w:noProof/>
      </w:rPr>
      <w:drawing>
        <wp:inline distT="0" distB="0" distL="0" distR="0" wp14:anchorId="759A9308" wp14:editId="46077EFC">
          <wp:extent cx="749300" cy="633932"/>
          <wp:effectExtent l="0" t="0" r="0" b="0"/>
          <wp:docPr id="109717058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70580"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6F22126"/>
    <w:multiLevelType w:val="hybridMultilevel"/>
    <w:tmpl w:val="A68A9F00"/>
    <w:lvl w:ilvl="0" w:tplc="325444C4">
      <w:start w:val="1"/>
      <w:numFmt w:val="bullet"/>
      <w:lvlText w:val=""/>
      <w:lvlJc w:val="left"/>
      <w:pPr>
        <w:ind w:left="720" w:hanging="360"/>
      </w:pPr>
      <w:rPr>
        <w:rFonts w:ascii="Symbol" w:hAnsi="Symbol" w:hint="default"/>
      </w:rPr>
    </w:lvl>
    <w:lvl w:ilvl="1" w:tplc="7494E862">
      <w:start w:val="1"/>
      <w:numFmt w:val="bullet"/>
      <w:lvlText w:val="o"/>
      <w:lvlJc w:val="left"/>
      <w:pPr>
        <w:ind w:left="1440" w:hanging="360"/>
      </w:pPr>
      <w:rPr>
        <w:rFonts w:ascii="Courier New" w:hAnsi="Courier New" w:hint="default"/>
      </w:rPr>
    </w:lvl>
    <w:lvl w:ilvl="2" w:tplc="A2F662C2">
      <w:start w:val="1"/>
      <w:numFmt w:val="bullet"/>
      <w:lvlText w:val=""/>
      <w:lvlJc w:val="left"/>
      <w:pPr>
        <w:ind w:left="2160" w:hanging="360"/>
      </w:pPr>
      <w:rPr>
        <w:rFonts w:ascii="Wingdings" w:hAnsi="Wingdings" w:hint="default"/>
      </w:rPr>
    </w:lvl>
    <w:lvl w:ilvl="3" w:tplc="136424B6">
      <w:start w:val="1"/>
      <w:numFmt w:val="bullet"/>
      <w:lvlText w:val=""/>
      <w:lvlJc w:val="left"/>
      <w:pPr>
        <w:ind w:left="2880" w:hanging="360"/>
      </w:pPr>
      <w:rPr>
        <w:rFonts w:ascii="Symbol" w:hAnsi="Symbol" w:hint="default"/>
      </w:rPr>
    </w:lvl>
    <w:lvl w:ilvl="4" w:tplc="DA440120">
      <w:start w:val="1"/>
      <w:numFmt w:val="bullet"/>
      <w:lvlText w:val="o"/>
      <w:lvlJc w:val="left"/>
      <w:pPr>
        <w:ind w:left="3600" w:hanging="360"/>
      </w:pPr>
      <w:rPr>
        <w:rFonts w:ascii="Courier New" w:hAnsi="Courier New" w:hint="default"/>
      </w:rPr>
    </w:lvl>
    <w:lvl w:ilvl="5" w:tplc="912A68E4">
      <w:start w:val="1"/>
      <w:numFmt w:val="bullet"/>
      <w:lvlText w:val=""/>
      <w:lvlJc w:val="left"/>
      <w:pPr>
        <w:ind w:left="4320" w:hanging="360"/>
      </w:pPr>
      <w:rPr>
        <w:rFonts w:ascii="Wingdings" w:hAnsi="Wingdings" w:hint="default"/>
      </w:rPr>
    </w:lvl>
    <w:lvl w:ilvl="6" w:tplc="8A624F50">
      <w:start w:val="1"/>
      <w:numFmt w:val="bullet"/>
      <w:lvlText w:val=""/>
      <w:lvlJc w:val="left"/>
      <w:pPr>
        <w:ind w:left="5040" w:hanging="360"/>
      </w:pPr>
      <w:rPr>
        <w:rFonts w:ascii="Symbol" w:hAnsi="Symbol" w:hint="default"/>
      </w:rPr>
    </w:lvl>
    <w:lvl w:ilvl="7" w:tplc="113A5AD4">
      <w:start w:val="1"/>
      <w:numFmt w:val="bullet"/>
      <w:lvlText w:val="o"/>
      <w:lvlJc w:val="left"/>
      <w:pPr>
        <w:ind w:left="5760" w:hanging="360"/>
      </w:pPr>
      <w:rPr>
        <w:rFonts w:ascii="Courier New" w:hAnsi="Courier New" w:hint="default"/>
      </w:rPr>
    </w:lvl>
    <w:lvl w:ilvl="8" w:tplc="E3C0BE32">
      <w:start w:val="1"/>
      <w:numFmt w:val="bullet"/>
      <w:lvlText w:val=""/>
      <w:lvlJc w:val="left"/>
      <w:pPr>
        <w:ind w:left="6480" w:hanging="360"/>
      </w:pPr>
      <w:rPr>
        <w:rFonts w:ascii="Wingdings" w:hAnsi="Wingdings" w:hint="default"/>
      </w:rPr>
    </w:lvl>
  </w:abstractNum>
  <w:abstractNum w:abstractNumId="2" w15:restartNumberingAfterBreak="0">
    <w:nsid w:val="0817F697"/>
    <w:multiLevelType w:val="hybridMultilevel"/>
    <w:tmpl w:val="05A8710C"/>
    <w:lvl w:ilvl="0" w:tplc="78EEB460">
      <w:start w:val="1"/>
      <w:numFmt w:val="bullet"/>
      <w:lvlText w:val=""/>
      <w:lvlJc w:val="left"/>
      <w:pPr>
        <w:ind w:left="720" w:hanging="360"/>
      </w:pPr>
      <w:rPr>
        <w:rFonts w:ascii="Symbol" w:hAnsi="Symbol" w:hint="default"/>
      </w:rPr>
    </w:lvl>
    <w:lvl w:ilvl="1" w:tplc="7D1E6B7C">
      <w:start w:val="1"/>
      <w:numFmt w:val="bullet"/>
      <w:lvlText w:val="o"/>
      <w:lvlJc w:val="left"/>
      <w:pPr>
        <w:ind w:left="1440" w:hanging="360"/>
      </w:pPr>
      <w:rPr>
        <w:rFonts w:ascii="Courier New" w:hAnsi="Courier New" w:hint="default"/>
      </w:rPr>
    </w:lvl>
    <w:lvl w:ilvl="2" w:tplc="07B6210A">
      <w:start w:val="1"/>
      <w:numFmt w:val="bullet"/>
      <w:lvlText w:val=""/>
      <w:lvlJc w:val="left"/>
      <w:pPr>
        <w:ind w:left="2160" w:hanging="360"/>
      </w:pPr>
      <w:rPr>
        <w:rFonts w:ascii="Wingdings" w:hAnsi="Wingdings" w:hint="default"/>
      </w:rPr>
    </w:lvl>
    <w:lvl w:ilvl="3" w:tplc="D06C6ABE">
      <w:start w:val="1"/>
      <w:numFmt w:val="bullet"/>
      <w:lvlText w:val=""/>
      <w:lvlJc w:val="left"/>
      <w:pPr>
        <w:ind w:left="2880" w:hanging="360"/>
      </w:pPr>
      <w:rPr>
        <w:rFonts w:ascii="Symbol" w:hAnsi="Symbol" w:hint="default"/>
      </w:rPr>
    </w:lvl>
    <w:lvl w:ilvl="4" w:tplc="6F9C1F72">
      <w:start w:val="1"/>
      <w:numFmt w:val="bullet"/>
      <w:lvlText w:val="o"/>
      <w:lvlJc w:val="left"/>
      <w:pPr>
        <w:ind w:left="3600" w:hanging="360"/>
      </w:pPr>
      <w:rPr>
        <w:rFonts w:ascii="Courier New" w:hAnsi="Courier New" w:hint="default"/>
      </w:rPr>
    </w:lvl>
    <w:lvl w:ilvl="5" w:tplc="A33822B4">
      <w:start w:val="1"/>
      <w:numFmt w:val="bullet"/>
      <w:lvlText w:val=""/>
      <w:lvlJc w:val="left"/>
      <w:pPr>
        <w:ind w:left="4320" w:hanging="360"/>
      </w:pPr>
      <w:rPr>
        <w:rFonts w:ascii="Wingdings" w:hAnsi="Wingdings" w:hint="default"/>
      </w:rPr>
    </w:lvl>
    <w:lvl w:ilvl="6" w:tplc="D7EAB076">
      <w:start w:val="1"/>
      <w:numFmt w:val="bullet"/>
      <w:lvlText w:val=""/>
      <w:lvlJc w:val="left"/>
      <w:pPr>
        <w:ind w:left="5040" w:hanging="360"/>
      </w:pPr>
      <w:rPr>
        <w:rFonts w:ascii="Symbol" w:hAnsi="Symbol" w:hint="default"/>
      </w:rPr>
    </w:lvl>
    <w:lvl w:ilvl="7" w:tplc="2FD2EC86">
      <w:start w:val="1"/>
      <w:numFmt w:val="bullet"/>
      <w:lvlText w:val="o"/>
      <w:lvlJc w:val="left"/>
      <w:pPr>
        <w:ind w:left="5760" w:hanging="360"/>
      </w:pPr>
      <w:rPr>
        <w:rFonts w:ascii="Courier New" w:hAnsi="Courier New" w:hint="default"/>
      </w:rPr>
    </w:lvl>
    <w:lvl w:ilvl="8" w:tplc="7D26927E">
      <w:start w:val="1"/>
      <w:numFmt w:val="bullet"/>
      <w:lvlText w:val=""/>
      <w:lvlJc w:val="left"/>
      <w:pPr>
        <w:ind w:left="6480" w:hanging="360"/>
      </w:pPr>
      <w:rPr>
        <w:rFonts w:ascii="Wingdings" w:hAnsi="Wingdings" w:hint="default"/>
      </w:rPr>
    </w:lvl>
  </w:abstractNum>
  <w:abstractNum w:abstractNumId="3" w15:restartNumberingAfterBreak="0">
    <w:nsid w:val="131672DA"/>
    <w:multiLevelType w:val="hybridMultilevel"/>
    <w:tmpl w:val="DCBA6C3E"/>
    <w:lvl w:ilvl="0" w:tplc="380A0001">
      <w:start w:val="1"/>
      <w:numFmt w:val="bullet"/>
      <w:lvlText w:val=""/>
      <w:lvlJc w:val="left"/>
      <w:pPr>
        <w:ind w:left="0" w:hanging="360"/>
      </w:pPr>
      <w:rPr>
        <w:rFonts w:ascii="Symbol" w:hAnsi="Symbol" w:hint="default"/>
      </w:rPr>
    </w:lvl>
    <w:lvl w:ilvl="1" w:tplc="380A0003" w:tentative="1">
      <w:start w:val="1"/>
      <w:numFmt w:val="bullet"/>
      <w:lvlText w:val="o"/>
      <w:lvlJc w:val="left"/>
      <w:pPr>
        <w:ind w:left="720" w:hanging="360"/>
      </w:pPr>
      <w:rPr>
        <w:rFonts w:ascii="Courier New" w:hAnsi="Courier New" w:cs="Courier New" w:hint="default"/>
      </w:rPr>
    </w:lvl>
    <w:lvl w:ilvl="2" w:tplc="380A0005" w:tentative="1">
      <w:start w:val="1"/>
      <w:numFmt w:val="bullet"/>
      <w:lvlText w:val=""/>
      <w:lvlJc w:val="left"/>
      <w:pPr>
        <w:ind w:left="1440" w:hanging="360"/>
      </w:pPr>
      <w:rPr>
        <w:rFonts w:ascii="Wingdings" w:hAnsi="Wingdings" w:hint="default"/>
      </w:rPr>
    </w:lvl>
    <w:lvl w:ilvl="3" w:tplc="380A0001" w:tentative="1">
      <w:start w:val="1"/>
      <w:numFmt w:val="bullet"/>
      <w:lvlText w:val=""/>
      <w:lvlJc w:val="left"/>
      <w:pPr>
        <w:ind w:left="2160" w:hanging="360"/>
      </w:pPr>
      <w:rPr>
        <w:rFonts w:ascii="Symbol" w:hAnsi="Symbol" w:hint="default"/>
      </w:rPr>
    </w:lvl>
    <w:lvl w:ilvl="4" w:tplc="380A0003" w:tentative="1">
      <w:start w:val="1"/>
      <w:numFmt w:val="bullet"/>
      <w:lvlText w:val="o"/>
      <w:lvlJc w:val="left"/>
      <w:pPr>
        <w:ind w:left="2880" w:hanging="360"/>
      </w:pPr>
      <w:rPr>
        <w:rFonts w:ascii="Courier New" w:hAnsi="Courier New" w:cs="Courier New" w:hint="default"/>
      </w:rPr>
    </w:lvl>
    <w:lvl w:ilvl="5" w:tplc="380A0005" w:tentative="1">
      <w:start w:val="1"/>
      <w:numFmt w:val="bullet"/>
      <w:lvlText w:val=""/>
      <w:lvlJc w:val="left"/>
      <w:pPr>
        <w:ind w:left="3600" w:hanging="360"/>
      </w:pPr>
      <w:rPr>
        <w:rFonts w:ascii="Wingdings" w:hAnsi="Wingdings" w:hint="default"/>
      </w:rPr>
    </w:lvl>
    <w:lvl w:ilvl="6" w:tplc="380A0001" w:tentative="1">
      <w:start w:val="1"/>
      <w:numFmt w:val="bullet"/>
      <w:lvlText w:val=""/>
      <w:lvlJc w:val="left"/>
      <w:pPr>
        <w:ind w:left="4320" w:hanging="360"/>
      </w:pPr>
      <w:rPr>
        <w:rFonts w:ascii="Symbol" w:hAnsi="Symbol" w:hint="default"/>
      </w:rPr>
    </w:lvl>
    <w:lvl w:ilvl="7" w:tplc="380A0003" w:tentative="1">
      <w:start w:val="1"/>
      <w:numFmt w:val="bullet"/>
      <w:lvlText w:val="o"/>
      <w:lvlJc w:val="left"/>
      <w:pPr>
        <w:ind w:left="5040" w:hanging="360"/>
      </w:pPr>
      <w:rPr>
        <w:rFonts w:ascii="Courier New" w:hAnsi="Courier New" w:cs="Courier New" w:hint="default"/>
      </w:rPr>
    </w:lvl>
    <w:lvl w:ilvl="8" w:tplc="380A0005" w:tentative="1">
      <w:start w:val="1"/>
      <w:numFmt w:val="bullet"/>
      <w:lvlText w:val=""/>
      <w:lvlJc w:val="left"/>
      <w:pPr>
        <w:ind w:left="5760" w:hanging="360"/>
      </w:pPr>
      <w:rPr>
        <w:rFonts w:ascii="Wingdings" w:hAnsi="Wingdings" w:hint="default"/>
      </w:rPr>
    </w:lvl>
  </w:abstractNum>
  <w:abstractNum w:abstractNumId="4"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FCB22A"/>
    <w:multiLevelType w:val="hybridMultilevel"/>
    <w:tmpl w:val="94F6282A"/>
    <w:lvl w:ilvl="0" w:tplc="2ACEA7DA">
      <w:start w:val="1"/>
      <w:numFmt w:val="bullet"/>
      <w:lvlText w:val=""/>
      <w:lvlJc w:val="left"/>
      <w:pPr>
        <w:ind w:left="720" w:hanging="360"/>
      </w:pPr>
      <w:rPr>
        <w:rFonts w:ascii="Symbol" w:hAnsi="Symbol" w:hint="default"/>
      </w:rPr>
    </w:lvl>
    <w:lvl w:ilvl="1" w:tplc="FA1E0DEE">
      <w:start w:val="1"/>
      <w:numFmt w:val="bullet"/>
      <w:lvlText w:val="o"/>
      <w:lvlJc w:val="left"/>
      <w:pPr>
        <w:ind w:left="1440" w:hanging="360"/>
      </w:pPr>
      <w:rPr>
        <w:rFonts w:ascii="Courier New" w:hAnsi="Courier New" w:hint="default"/>
      </w:rPr>
    </w:lvl>
    <w:lvl w:ilvl="2" w:tplc="CA606288">
      <w:start w:val="1"/>
      <w:numFmt w:val="bullet"/>
      <w:lvlText w:val=""/>
      <w:lvlJc w:val="left"/>
      <w:pPr>
        <w:ind w:left="2160" w:hanging="360"/>
      </w:pPr>
      <w:rPr>
        <w:rFonts w:ascii="Wingdings" w:hAnsi="Wingdings" w:hint="default"/>
      </w:rPr>
    </w:lvl>
    <w:lvl w:ilvl="3" w:tplc="928453D2">
      <w:start w:val="1"/>
      <w:numFmt w:val="bullet"/>
      <w:lvlText w:val=""/>
      <w:lvlJc w:val="left"/>
      <w:pPr>
        <w:ind w:left="2880" w:hanging="360"/>
      </w:pPr>
      <w:rPr>
        <w:rFonts w:ascii="Symbol" w:hAnsi="Symbol" w:hint="default"/>
      </w:rPr>
    </w:lvl>
    <w:lvl w:ilvl="4" w:tplc="202802EC">
      <w:start w:val="1"/>
      <w:numFmt w:val="bullet"/>
      <w:lvlText w:val="o"/>
      <w:lvlJc w:val="left"/>
      <w:pPr>
        <w:ind w:left="3600" w:hanging="360"/>
      </w:pPr>
      <w:rPr>
        <w:rFonts w:ascii="Courier New" w:hAnsi="Courier New" w:hint="default"/>
      </w:rPr>
    </w:lvl>
    <w:lvl w:ilvl="5" w:tplc="6492A128">
      <w:start w:val="1"/>
      <w:numFmt w:val="bullet"/>
      <w:lvlText w:val=""/>
      <w:lvlJc w:val="left"/>
      <w:pPr>
        <w:ind w:left="4320" w:hanging="360"/>
      </w:pPr>
      <w:rPr>
        <w:rFonts w:ascii="Wingdings" w:hAnsi="Wingdings" w:hint="default"/>
      </w:rPr>
    </w:lvl>
    <w:lvl w:ilvl="6" w:tplc="FE72F32E">
      <w:start w:val="1"/>
      <w:numFmt w:val="bullet"/>
      <w:lvlText w:val=""/>
      <w:lvlJc w:val="left"/>
      <w:pPr>
        <w:ind w:left="5040" w:hanging="360"/>
      </w:pPr>
      <w:rPr>
        <w:rFonts w:ascii="Symbol" w:hAnsi="Symbol" w:hint="default"/>
      </w:rPr>
    </w:lvl>
    <w:lvl w:ilvl="7" w:tplc="E77C07C4">
      <w:start w:val="1"/>
      <w:numFmt w:val="bullet"/>
      <w:lvlText w:val="o"/>
      <w:lvlJc w:val="left"/>
      <w:pPr>
        <w:ind w:left="5760" w:hanging="360"/>
      </w:pPr>
      <w:rPr>
        <w:rFonts w:ascii="Courier New" w:hAnsi="Courier New" w:hint="default"/>
      </w:rPr>
    </w:lvl>
    <w:lvl w:ilvl="8" w:tplc="6CCE9772">
      <w:start w:val="1"/>
      <w:numFmt w:val="bullet"/>
      <w:lvlText w:val=""/>
      <w:lvlJc w:val="left"/>
      <w:pPr>
        <w:ind w:left="6480" w:hanging="360"/>
      </w:pPr>
      <w:rPr>
        <w:rFonts w:ascii="Wingdings" w:hAnsi="Wingdings" w:hint="default"/>
      </w:rPr>
    </w:lvl>
  </w:abstractNum>
  <w:abstractNum w:abstractNumId="7" w15:restartNumberingAfterBreak="0">
    <w:nsid w:val="297D6434"/>
    <w:multiLevelType w:val="hybridMultilevel"/>
    <w:tmpl w:val="599C3D14"/>
    <w:lvl w:ilvl="0" w:tplc="E86C1D88">
      <w:start w:val="2"/>
      <w:numFmt w:val="bullet"/>
      <w:lvlText w:val="-"/>
      <w:lvlJc w:val="left"/>
      <w:pPr>
        <w:ind w:left="720" w:hanging="360"/>
      </w:pPr>
      <w:rPr>
        <w:rFonts w:ascii="Arial" w:eastAsia="Times New Roman"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8" w15:restartNumberingAfterBreak="0">
    <w:nsid w:val="38DE4843"/>
    <w:multiLevelType w:val="hybridMultilevel"/>
    <w:tmpl w:val="4E72BA3A"/>
    <w:lvl w:ilvl="0" w:tplc="FDA68A38">
      <w:start w:val="1"/>
      <w:numFmt w:val="bullet"/>
      <w:lvlText w:val="·"/>
      <w:lvlJc w:val="left"/>
      <w:pPr>
        <w:ind w:left="720" w:hanging="360"/>
      </w:pPr>
      <w:rPr>
        <w:rFonts w:ascii="Symbol" w:hAnsi="Symbol" w:hint="default"/>
      </w:rPr>
    </w:lvl>
    <w:lvl w:ilvl="1" w:tplc="02748FE0">
      <w:start w:val="1"/>
      <w:numFmt w:val="bullet"/>
      <w:lvlText w:val="o"/>
      <w:lvlJc w:val="left"/>
      <w:pPr>
        <w:ind w:left="1440" w:hanging="360"/>
      </w:pPr>
      <w:rPr>
        <w:rFonts w:ascii="Courier New" w:hAnsi="Courier New" w:hint="default"/>
      </w:rPr>
    </w:lvl>
    <w:lvl w:ilvl="2" w:tplc="20B04DF0">
      <w:start w:val="1"/>
      <w:numFmt w:val="bullet"/>
      <w:lvlText w:val=""/>
      <w:lvlJc w:val="left"/>
      <w:pPr>
        <w:ind w:left="2160" w:hanging="360"/>
      </w:pPr>
      <w:rPr>
        <w:rFonts w:ascii="Wingdings" w:hAnsi="Wingdings" w:hint="default"/>
      </w:rPr>
    </w:lvl>
    <w:lvl w:ilvl="3" w:tplc="46C2081C">
      <w:start w:val="1"/>
      <w:numFmt w:val="bullet"/>
      <w:lvlText w:val=""/>
      <w:lvlJc w:val="left"/>
      <w:pPr>
        <w:ind w:left="2880" w:hanging="360"/>
      </w:pPr>
      <w:rPr>
        <w:rFonts w:ascii="Symbol" w:hAnsi="Symbol" w:hint="default"/>
      </w:rPr>
    </w:lvl>
    <w:lvl w:ilvl="4" w:tplc="5D1A1196">
      <w:start w:val="1"/>
      <w:numFmt w:val="bullet"/>
      <w:lvlText w:val="o"/>
      <w:lvlJc w:val="left"/>
      <w:pPr>
        <w:ind w:left="3600" w:hanging="360"/>
      </w:pPr>
      <w:rPr>
        <w:rFonts w:ascii="Courier New" w:hAnsi="Courier New" w:hint="default"/>
      </w:rPr>
    </w:lvl>
    <w:lvl w:ilvl="5" w:tplc="21E6BB04">
      <w:start w:val="1"/>
      <w:numFmt w:val="bullet"/>
      <w:lvlText w:val=""/>
      <w:lvlJc w:val="left"/>
      <w:pPr>
        <w:ind w:left="4320" w:hanging="360"/>
      </w:pPr>
      <w:rPr>
        <w:rFonts w:ascii="Wingdings" w:hAnsi="Wingdings" w:hint="default"/>
      </w:rPr>
    </w:lvl>
    <w:lvl w:ilvl="6" w:tplc="0AB66472">
      <w:start w:val="1"/>
      <w:numFmt w:val="bullet"/>
      <w:lvlText w:val=""/>
      <w:lvlJc w:val="left"/>
      <w:pPr>
        <w:ind w:left="5040" w:hanging="360"/>
      </w:pPr>
      <w:rPr>
        <w:rFonts w:ascii="Symbol" w:hAnsi="Symbol" w:hint="default"/>
      </w:rPr>
    </w:lvl>
    <w:lvl w:ilvl="7" w:tplc="E4FE6D12">
      <w:start w:val="1"/>
      <w:numFmt w:val="bullet"/>
      <w:lvlText w:val="o"/>
      <w:lvlJc w:val="left"/>
      <w:pPr>
        <w:ind w:left="5760" w:hanging="360"/>
      </w:pPr>
      <w:rPr>
        <w:rFonts w:ascii="Courier New" w:hAnsi="Courier New" w:hint="default"/>
      </w:rPr>
    </w:lvl>
    <w:lvl w:ilvl="8" w:tplc="D61CB08C">
      <w:start w:val="1"/>
      <w:numFmt w:val="bullet"/>
      <w:lvlText w:val=""/>
      <w:lvlJc w:val="left"/>
      <w:pPr>
        <w:ind w:left="6480" w:hanging="360"/>
      </w:pPr>
      <w:rPr>
        <w:rFonts w:ascii="Wingdings" w:hAnsi="Wingdings" w:hint="default"/>
      </w:rPr>
    </w:lvl>
  </w:abstractNum>
  <w:abstractNum w:abstractNumId="9" w15:restartNumberingAfterBreak="0">
    <w:nsid w:val="40345D6D"/>
    <w:multiLevelType w:val="hybridMultilevel"/>
    <w:tmpl w:val="D4020B12"/>
    <w:lvl w:ilvl="0" w:tplc="9FF4D7F8">
      <w:start w:val="5"/>
      <w:numFmt w:val="bullet"/>
      <w:lvlText w:val="-"/>
      <w:lvlJc w:val="left"/>
      <w:pPr>
        <w:ind w:left="648" w:hanging="360"/>
      </w:pPr>
      <w:rPr>
        <w:rFonts w:ascii="Times New Roman" w:eastAsia="Times New Roman" w:hAnsi="Times New Roman" w:cs="Times New Roman" w:hint="default"/>
      </w:rPr>
    </w:lvl>
    <w:lvl w:ilvl="1" w:tplc="380A0003" w:tentative="1">
      <w:start w:val="1"/>
      <w:numFmt w:val="bullet"/>
      <w:lvlText w:val="o"/>
      <w:lvlJc w:val="left"/>
      <w:pPr>
        <w:ind w:left="1368" w:hanging="360"/>
      </w:pPr>
      <w:rPr>
        <w:rFonts w:ascii="Courier New" w:hAnsi="Courier New" w:cs="Courier New" w:hint="default"/>
      </w:rPr>
    </w:lvl>
    <w:lvl w:ilvl="2" w:tplc="380A0005" w:tentative="1">
      <w:start w:val="1"/>
      <w:numFmt w:val="bullet"/>
      <w:lvlText w:val=""/>
      <w:lvlJc w:val="left"/>
      <w:pPr>
        <w:ind w:left="2088" w:hanging="360"/>
      </w:pPr>
      <w:rPr>
        <w:rFonts w:ascii="Wingdings" w:hAnsi="Wingdings" w:hint="default"/>
      </w:rPr>
    </w:lvl>
    <w:lvl w:ilvl="3" w:tplc="380A0001" w:tentative="1">
      <w:start w:val="1"/>
      <w:numFmt w:val="bullet"/>
      <w:lvlText w:val=""/>
      <w:lvlJc w:val="left"/>
      <w:pPr>
        <w:ind w:left="2808" w:hanging="360"/>
      </w:pPr>
      <w:rPr>
        <w:rFonts w:ascii="Symbol" w:hAnsi="Symbol" w:hint="default"/>
      </w:rPr>
    </w:lvl>
    <w:lvl w:ilvl="4" w:tplc="380A0003" w:tentative="1">
      <w:start w:val="1"/>
      <w:numFmt w:val="bullet"/>
      <w:lvlText w:val="o"/>
      <w:lvlJc w:val="left"/>
      <w:pPr>
        <w:ind w:left="3528" w:hanging="360"/>
      </w:pPr>
      <w:rPr>
        <w:rFonts w:ascii="Courier New" w:hAnsi="Courier New" w:cs="Courier New" w:hint="default"/>
      </w:rPr>
    </w:lvl>
    <w:lvl w:ilvl="5" w:tplc="380A0005" w:tentative="1">
      <w:start w:val="1"/>
      <w:numFmt w:val="bullet"/>
      <w:lvlText w:val=""/>
      <w:lvlJc w:val="left"/>
      <w:pPr>
        <w:ind w:left="4248" w:hanging="360"/>
      </w:pPr>
      <w:rPr>
        <w:rFonts w:ascii="Wingdings" w:hAnsi="Wingdings" w:hint="default"/>
      </w:rPr>
    </w:lvl>
    <w:lvl w:ilvl="6" w:tplc="380A0001" w:tentative="1">
      <w:start w:val="1"/>
      <w:numFmt w:val="bullet"/>
      <w:lvlText w:val=""/>
      <w:lvlJc w:val="left"/>
      <w:pPr>
        <w:ind w:left="4968" w:hanging="360"/>
      </w:pPr>
      <w:rPr>
        <w:rFonts w:ascii="Symbol" w:hAnsi="Symbol" w:hint="default"/>
      </w:rPr>
    </w:lvl>
    <w:lvl w:ilvl="7" w:tplc="380A0003" w:tentative="1">
      <w:start w:val="1"/>
      <w:numFmt w:val="bullet"/>
      <w:lvlText w:val="o"/>
      <w:lvlJc w:val="left"/>
      <w:pPr>
        <w:ind w:left="5688" w:hanging="360"/>
      </w:pPr>
      <w:rPr>
        <w:rFonts w:ascii="Courier New" w:hAnsi="Courier New" w:cs="Courier New" w:hint="default"/>
      </w:rPr>
    </w:lvl>
    <w:lvl w:ilvl="8" w:tplc="380A0005" w:tentative="1">
      <w:start w:val="1"/>
      <w:numFmt w:val="bullet"/>
      <w:lvlText w:val=""/>
      <w:lvlJc w:val="left"/>
      <w:pPr>
        <w:ind w:left="6408" w:hanging="360"/>
      </w:pPr>
      <w:rPr>
        <w:rFonts w:ascii="Wingdings" w:hAnsi="Wingdings" w:hint="default"/>
      </w:rPr>
    </w:lvl>
  </w:abstractNum>
  <w:abstractNum w:abstractNumId="10" w15:restartNumberingAfterBreak="0">
    <w:nsid w:val="55DD3539"/>
    <w:multiLevelType w:val="hybridMultilevel"/>
    <w:tmpl w:val="DBE0BB46"/>
    <w:lvl w:ilvl="0" w:tplc="9FF4D7F8">
      <w:start w:val="5"/>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5E5F2BD3"/>
    <w:multiLevelType w:val="hybridMultilevel"/>
    <w:tmpl w:val="51521442"/>
    <w:lvl w:ilvl="0" w:tplc="380A0001">
      <w:start w:val="1"/>
      <w:numFmt w:val="bullet"/>
      <w:lvlText w:val=""/>
      <w:lvlJc w:val="left"/>
      <w:pPr>
        <w:ind w:left="360" w:hanging="360"/>
      </w:pPr>
      <w:rPr>
        <w:rFonts w:ascii="Symbol" w:hAnsi="Symbo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12" w15:restartNumberingAfterBreak="0">
    <w:nsid w:val="5E7A3297"/>
    <w:multiLevelType w:val="hybridMultilevel"/>
    <w:tmpl w:val="2CC04ED4"/>
    <w:lvl w:ilvl="0" w:tplc="A1E8E3E6">
      <w:start w:val="1"/>
      <w:numFmt w:val="bullet"/>
      <w:lvlText w:val=""/>
      <w:lvlJc w:val="left"/>
      <w:pPr>
        <w:ind w:left="720" w:hanging="360"/>
      </w:pPr>
      <w:rPr>
        <w:rFonts w:ascii="Symbol" w:hAnsi="Symbol" w:hint="default"/>
      </w:rPr>
    </w:lvl>
    <w:lvl w:ilvl="1" w:tplc="6A0492F6">
      <w:start w:val="1"/>
      <w:numFmt w:val="bullet"/>
      <w:lvlText w:val="o"/>
      <w:lvlJc w:val="left"/>
      <w:pPr>
        <w:ind w:left="1440" w:hanging="360"/>
      </w:pPr>
      <w:rPr>
        <w:rFonts w:ascii="Courier New" w:hAnsi="Courier New" w:hint="default"/>
      </w:rPr>
    </w:lvl>
    <w:lvl w:ilvl="2" w:tplc="576AEF2C">
      <w:start w:val="1"/>
      <w:numFmt w:val="bullet"/>
      <w:lvlText w:val=""/>
      <w:lvlJc w:val="left"/>
      <w:pPr>
        <w:ind w:left="2160" w:hanging="360"/>
      </w:pPr>
      <w:rPr>
        <w:rFonts w:ascii="Wingdings" w:hAnsi="Wingdings" w:hint="default"/>
      </w:rPr>
    </w:lvl>
    <w:lvl w:ilvl="3" w:tplc="22C8D22A">
      <w:start w:val="1"/>
      <w:numFmt w:val="bullet"/>
      <w:lvlText w:val=""/>
      <w:lvlJc w:val="left"/>
      <w:pPr>
        <w:ind w:left="2880" w:hanging="360"/>
      </w:pPr>
      <w:rPr>
        <w:rFonts w:ascii="Symbol" w:hAnsi="Symbol" w:hint="default"/>
      </w:rPr>
    </w:lvl>
    <w:lvl w:ilvl="4" w:tplc="45343234">
      <w:start w:val="1"/>
      <w:numFmt w:val="bullet"/>
      <w:lvlText w:val="o"/>
      <w:lvlJc w:val="left"/>
      <w:pPr>
        <w:ind w:left="3600" w:hanging="360"/>
      </w:pPr>
      <w:rPr>
        <w:rFonts w:ascii="Courier New" w:hAnsi="Courier New" w:hint="default"/>
      </w:rPr>
    </w:lvl>
    <w:lvl w:ilvl="5" w:tplc="6F4ACA00">
      <w:start w:val="1"/>
      <w:numFmt w:val="bullet"/>
      <w:lvlText w:val=""/>
      <w:lvlJc w:val="left"/>
      <w:pPr>
        <w:ind w:left="4320" w:hanging="360"/>
      </w:pPr>
      <w:rPr>
        <w:rFonts w:ascii="Wingdings" w:hAnsi="Wingdings" w:hint="default"/>
      </w:rPr>
    </w:lvl>
    <w:lvl w:ilvl="6" w:tplc="02DCFFAE">
      <w:start w:val="1"/>
      <w:numFmt w:val="bullet"/>
      <w:lvlText w:val=""/>
      <w:lvlJc w:val="left"/>
      <w:pPr>
        <w:ind w:left="5040" w:hanging="360"/>
      </w:pPr>
      <w:rPr>
        <w:rFonts w:ascii="Symbol" w:hAnsi="Symbol" w:hint="default"/>
      </w:rPr>
    </w:lvl>
    <w:lvl w:ilvl="7" w:tplc="5DD2C3C4">
      <w:start w:val="1"/>
      <w:numFmt w:val="bullet"/>
      <w:lvlText w:val="o"/>
      <w:lvlJc w:val="left"/>
      <w:pPr>
        <w:ind w:left="5760" w:hanging="360"/>
      </w:pPr>
      <w:rPr>
        <w:rFonts w:ascii="Courier New" w:hAnsi="Courier New" w:hint="default"/>
      </w:rPr>
    </w:lvl>
    <w:lvl w:ilvl="8" w:tplc="ABE2AE20">
      <w:start w:val="1"/>
      <w:numFmt w:val="bullet"/>
      <w:lvlText w:val=""/>
      <w:lvlJc w:val="left"/>
      <w:pPr>
        <w:ind w:left="6480" w:hanging="360"/>
      </w:pPr>
      <w:rPr>
        <w:rFonts w:ascii="Wingdings" w:hAnsi="Wingdings" w:hint="default"/>
      </w:rPr>
    </w:lvl>
  </w:abstractNum>
  <w:abstractNum w:abstractNumId="13" w15:restartNumberingAfterBreak="0">
    <w:nsid w:val="63132A96"/>
    <w:multiLevelType w:val="hybridMultilevel"/>
    <w:tmpl w:val="EA40347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6FD8125D"/>
    <w:multiLevelType w:val="hybridMultilevel"/>
    <w:tmpl w:val="4244A4FE"/>
    <w:lvl w:ilvl="0" w:tplc="380A0019">
      <w:start w:val="1"/>
      <w:numFmt w:val="lowerLetter"/>
      <w:lvlText w:val="%1."/>
      <w:lvlJc w:val="left"/>
      <w:pPr>
        <w:ind w:left="1004" w:hanging="360"/>
      </w:pPr>
    </w:lvl>
    <w:lvl w:ilvl="1" w:tplc="380A0019" w:tentative="1">
      <w:start w:val="1"/>
      <w:numFmt w:val="lowerLetter"/>
      <w:lvlText w:val="%2."/>
      <w:lvlJc w:val="left"/>
      <w:pPr>
        <w:ind w:left="1724" w:hanging="360"/>
      </w:pPr>
    </w:lvl>
    <w:lvl w:ilvl="2" w:tplc="380A001B" w:tentative="1">
      <w:start w:val="1"/>
      <w:numFmt w:val="lowerRoman"/>
      <w:lvlText w:val="%3."/>
      <w:lvlJc w:val="right"/>
      <w:pPr>
        <w:ind w:left="2444" w:hanging="180"/>
      </w:pPr>
    </w:lvl>
    <w:lvl w:ilvl="3" w:tplc="380A000F" w:tentative="1">
      <w:start w:val="1"/>
      <w:numFmt w:val="decimal"/>
      <w:lvlText w:val="%4."/>
      <w:lvlJc w:val="left"/>
      <w:pPr>
        <w:ind w:left="3164" w:hanging="360"/>
      </w:pPr>
    </w:lvl>
    <w:lvl w:ilvl="4" w:tplc="380A0019" w:tentative="1">
      <w:start w:val="1"/>
      <w:numFmt w:val="lowerLetter"/>
      <w:lvlText w:val="%5."/>
      <w:lvlJc w:val="left"/>
      <w:pPr>
        <w:ind w:left="3884" w:hanging="360"/>
      </w:pPr>
    </w:lvl>
    <w:lvl w:ilvl="5" w:tplc="380A001B" w:tentative="1">
      <w:start w:val="1"/>
      <w:numFmt w:val="lowerRoman"/>
      <w:lvlText w:val="%6."/>
      <w:lvlJc w:val="right"/>
      <w:pPr>
        <w:ind w:left="4604" w:hanging="180"/>
      </w:pPr>
    </w:lvl>
    <w:lvl w:ilvl="6" w:tplc="380A000F" w:tentative="1">
      <w:start w:val="1"/>
      <w:numFmt w:val="decimal"/>
      <w:lvlText w:val="%7."/>
      <w:lvlJc w:val="left"/>
      <w:pPr>
        <w:ind w:left="5324" w:hanging="360"/>
      </w:pPr>
    </w:lvl>
    <w:lvl w:ilvl="7" w:tplc="380A0019" w:tentative="1">
      <w:start w:val="1"/>
      <w:numFmt w:val="lowerLetter"/>
      <w:lvlText w:val="%8."/>
      <w:lvlJc w:val="left"/>
      <w:pPr>
        <w:ind w:left="6044" w:hanging="360"/>
      </w:pPr>
    </w:lvl>
    <w:lvl w:ilvl="8" w:tplc="380A001B" w:tentative="1">
      <w:start w:val="1"/>
      <w:numFmt w:val="lowerRoman"/>
      <w:lvlText w:val="%9."/>
      <w:lvlJc w:val="right"/>
      <w:pPr>
        <w:ind w:left="6764" w:hanging="180"/>
      </w:pPr>
    </w:lvl>
  </w:abstractNum>
  <w:abstractNum w:abstractNumId="16" w15:restartNumberingAfterBreak="0">
    <w:nsid w:val="7C8B317C"/>
    <w:multiLevelType w:val="hybridMultilevel"/>
    <w:tmpl w:val="7BFE42AA"/>
    <w:lvl w:ilvl="0" w:tplc="380A000F">
      <w:start w:val="1"/>
      <w:numFmt w:val="decimal"/>
      <w:lvlText w:val="%1."/>
      <w:lvlJc w:val="left"/>
      <w:pPr>
        <w:ind w:left="1110" w:hanging="360"/>
      </w:pPr>
    </w:lvl>
    <w:lvl w:ilvl="1" w:tplc="380A0019" w:tentative="1">
      <w:start w:val="1"/>
      <w:numFmt w:val="lowerLetter"/>
      <w:lvlText w:val="%2."/>
      <w:lvlJc w:val="left"/>
      <w:pPr>
        <w:ind w:left="1830" w:hanging="360"/>
      </w:pPr>
    </w:lvl>
    <w:lvl w:ilvl="2" w:tplc="380A001B" w:tentative="1">
      <w:start w:val="1"/>
      <w:numFmt w:val="lowerRoman"/>
      <w:lvlText w:val="%3."/>
      <w:lvlJc w:val="right"/>
      <w:pPr>
        <w:ind w:left="2550" w:hanging="180"/>
      </w:pPr>
    </w:lvl>
    <w:lvl w:ilvl="3" w:tplc="380A000F" w:tentative="1">
      <w:start w:val="1"/>
      <w:numFmt w:val="decimal"/>
      <w:lvlText w:val="%4."/>
      <w:lvlJc w:val="left"/>
      <w:pPr>
        <w:ind w:left="3270" w:hanging="360"/>
      </w:pPr>
    </w:lvl>
    <w:lvl w:ilvl="4" w:tplc="380A0019" w:tentative="1">
      <w:start w:val="1"/>
      <w:numFmt w:val="lowerLetter"/>
      <w:lvlText w:val="%5."/>
      <w:lvlJc w:val="left"/>
      <w:pPr>
        <w:ind w:left="3990" w:hanging="360"/>
      </w:pPr>
    </w:lvl>
    <w:lvl w:ilvl="5" w:tplc="380A001B" w:tentative="1">
      <w:start w:val="1"/>
      <w:numFmt w:val="lowerRoman"/>
      <w:lvlText w:val="%6."/>
      <w:lvlJc w:val="right"/>
      <w:pPr>
        <w:ind w:left="4710" w:hanging="180"/>
      </w:pPr>
    </w:lvl>
    <w:lvl w:ilvl="6" w:tplc="380A000F" w:tentative="1">
      <w:start w:val="1"/>
      <w:numFmt w:val="decimal"/>
      <w:lvlText w:val="%7."/>
      <w:lvlJc w:val="left"/>
      <w:pPr>
        <w:ind w:left="5430" w:hanging="360"/>
      </w:pPr>
    </w:lvl>
    <w:lvl w:ilvl="7" w:tplc="380A0019" w:tentative="1">
      <w:start w:val="1"/>
      <w:numFmt w:val="lowerLetter"/>
      <w:lvlText w:val="%8."/>
      <w:lvlJc w:val="left"/>
      <w:pPr>
        <w:ind w:left="6150" w:hanging="360"/>
      </w:pPr>
    </w:lvl>
    <w:lvl w:ilvl="8" w:tplc="380A001B" w:tentative="1">
      <w:start w:val="1"/>
      <w:numFmt w:val="lowerRoman"/>
      <w:lvlText w:val="%9."/>
      <w:lvlJc w:val="right"/>
      <w:pPr>
        <w:ind w:left="6870" w:hanging="180"/>
      </w:pPr>
    </w:lvl>
  </w:abstractNum>
  <w:abstractNum w:abstractNumId="17" w15:restartNumberingAfterBreak="0">
    <w:nsid w:val="7D4876C2"/>
    <w:multiLevelType w:val="hybridMultilevel"/>
    <w:tmpl w:val="A810EA68"/>
    <w:lvl w:ilvl="0" w:tplc="380A0001">
      <w:start w:val="1"/>
      <w:numFmt w:val="bullet"/>
      <w:lvlText w:val=""/>
      <w:lvlJc w:val="left"/>
      <w:pPr>
        <w:ind w:left="644" w:hanging="360"/>
      </w:pPr>
      <w:rPr>
        <w:rFonts w:ascii="Symbol" w:hAnsi="Symbol" w:hint="default"/>
      </w:rPr>
    </w:lvl>
    <w:lvl w:ilvl="1" w:tplc="380A0003" w:tentative="1">
      <w:start w:val="1"/>
      <w:numFmt w:val="bullet"/>
      <w:lvlText w:val="o"/>
      <w:lvlJc w:val="left"/>
      <w:pPr>
        <w:ind w:left="1364" w:hanging="360"/>
      </w:pPr>
      <w:rPr>
        <w:rFonts w:ascii="Courier New" w:hAnsi="Courier New" w:cs="Courier New" w:hint="default"/>
      </w:rPr>
    </w:lvl>
    <w:lvl w:ilvl="2" w:tplc="380A0005" w:tentative="1">
      <w:start w:val="1"/>
      <w:numFmt w:val="bullet"/>
      <w:lvlText w:val=""/>
      <w:lvlJc w:val="left"/>
      <w:pPr>
        <w:ind w:left="2084" w:hanging="360"/>
      </w:pPr>
      <w:rPr>
        <w:rFonts w:ascii="Wingdings" w:hAnsi="Wingdings" w:hint="default"/>
      </w:rPr>
    </w:lvl>
    <w:lvl w:ilvl="3" w:tplc="380A0001" w:tentative="1">
      <w:start w:val="1"/>
      <w:numFmt w:val="bullet"/>
      <w:lvlText w:val=""/>
      <w:lvlJc w:val="left"/>
      <w:pPr>
        <w:ind w:left="2804" w:hanging="360"/>
      </w:pPr>
      <w:rPr>
        <w:rFonts w:ascii="Symbol" w:hAnsi="Symbol" w:hint="default"/>
      </w:rPr>
    </w:lvl>
    <w:lvl w:ilvl="4" w:tplc="380A0003" w:tentative="1">
      <w:start w:val="1"/>
      <w:numFmt w:val="bullet"/>
      <w:lvlText w:val="o"/>
      <w:lvlJc w:val="left"/>
      <w:pPr>
        <w:ind w:left="3524" w:hanging="360"/>
      </w:pPr>
      <w:rPr>
        <w:rFonts w:ascii="Courier New" w:hAnsi="Courier New" w:cs="Courier New" w:hint="default"/>
      </w:rPr>
    </w:lvl>
    <w:lvl w:ilvl="5" w:tplc="380A0005" w:tentative="1">
      <w:start w:val="1"/>
      <w:numFmt w:val="bullet"/>
      <w:lvlText w:val=""/>
      <w:lvlJc w:val="left"/>
      <w:pPr>
        <w:ind w:left="4244" w:hanging="360"/>
      </w:pPr>
      <w:rPr>
        <w:rFonts w:ascii="Wingdings" w:hAnsi="Wingdings" w:hint="default"/>
      </w:rPr>
    </w:lvl>
    <w:lvl w:ilvl="6" w:tplc="380A0001" w:tentative="1">
      <w:start w:val="1"/>
      <w:numFmt w:val="bullet"/>
      <w:lvlText w:val=""/>
      <w:lvlJc w:val="left"/>
      <w:pPr>
        <w:ind w:left="4964" w:hanging="360"/>
      </w:pPr>
      <w:rPr>
        <w:rFonts w:ascii="Symbol" w:hAnsi="Symbol" w:hint="default"/>
      </w:rPr>
    </w:lvl>
    <w:lvl w:ilvl="7" w:tplc="380A0003" w:tentative="1">
      <w:start w:val="1"/>
      <w:numFmt w:val="bullet"/>
      <w:lvlText w:val="o"/>
      <w:lvlJc w:val="left"/>
      <w:pPr>
        <w:ind w:left="5684" w:hanging="360"/>
      </w:pPr>
      <w:rPr>
        <w:rFonts w:ascii="Courier New" w:hAnsi="Courier New" w:cs="Courier New" w:hint="default"/>
      </w:rPr>
    </w:lvl>
    <w:lvl w:ilvl="8" w:tplc="380A0005" w:tentative="1">
      <w:start w:val="1"/>
      <w:numFmt w:val="bullet"/>
      <w:lvlText w:val=""/>
      <w:lvlJc w:val="left"/>
      <w:pPr>
        <w:ind w:left="6404" w:hanging="360"/>
      </w:pPr>
      <w:rPr>
        <w:rFonts w:ascii="Wingdings" w:hAnsi="Wingdings" w:hint="default"/>
      </w:rPr>
    </w:lvl>
  </w:abstractNum>
  <w:num w:numId="1" w16cid:durableId="2130203554">
    <w:abstractNumId w:val="5"/>
  </w:num>
  <w:num w:numId="2" w16cid:durableId="1974939605">
    <w:abstractNumId w:val="0"/>
  </w:num>
  <w:num w:numId="3" w16cid:durableId="1666204492">
    <w:abstractNumId w:val="4"/>
  </w:num>
  <w:num w:numId="4" w16cid:durableId="2073234698">
    <w:abstractNumId w:val="14"/>
  </w:num>
  <w:num w:numId="5" w16cid:durableId="597296308">
    <w:abstractNumId w:val="3"/>
  </w:num>
  <w:num w:numId="6" w16cid:durableId="2021664679">
    <w:abstractNumId w:val="15"/>
  </w:num>
  <w:num w:numId="7" w16cid:durableId="1903632818">
    <w:abstractNumId w:val="8"/>
  </w:num>
  <w:num w:numId="8" w16cid:durableId="1995714662">
    <w:abstractNumId w:val="16"/>
  </w:num>
  <w:num w:numId="9" w16cid:durableId="470902229">
    <w:abstractNumId w:val="11"/>
  </w:num>
  <w:num w:numId="10" w16cid:durableId="801271830">
    <w:abstractNumId w:val="17"/>
  </w:num>
  <w:num w:numId="11" w16cid:durableId="193033205">
    <w:abstractNumId w:val="7"/>
  </w:num>
  <w:num w:numId="12" w16cid:durableId="1085492719">
    <w:abstractNumId w:val="6"/>
  </w:num>
  <w:num w:numId="13" w16cid:durableId="1807119500">
    <w:abstractNumId w:val="12"/>
  </w:num>
  <w:num w:numId="14" w16cid:durableId="1732188552">
    <w:abstractNumId w:val="1"/>
  </w:num>
  <w:num w:numId="15" w16cid:durableId="1869491952">
    <w:abstractNumId w:val="2"/>
  </w:num>
  <w:num w:numId="16" w16cid:durableId="1979870934">
    <w:abstractNumId w:val="13"/>
  </w:num>
  <w:num w:numId="17" w16cid:durableId="647783505">
    <w:abstractNumId w:val="9"/>
  </w:num>
  <w:num w:numId="18" w16cid:durableId="118888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47122"/>
    <w:rsid w:val="00060AA0"/>
    <w:rsid w:val="000D39F8"/>
    <w:rsid w:val="00104BB1"/>
    <w:rsid w:val="00121204"/>
    <w:rsid w:val="00124DA9"/>
    <w:rsid w:val="0012732D"/>
    <w:rsid w:val="001609F9"/>
    <w:rsid w:val="001A2E48"/>
    <w:rsid w:val="001C3EE3"/>
    <w:rsid w:val="001D1DC8"/>
    <w:rsid w:val="0024048A"/>
    <w:rsid w:val="002773E8"/>
    <w:rsid w:val="002A457A"/>
    <w:rsid w:val="002F2E9F"/>
    <w:rsid w:val="00370D25"/>
    <w:rsid w:val="003A1870"/>
    <w:rsid w:val="003D6EC3"/>
    <w:rsid w:val="004101C6"/>
    <w:rsid w:val="004132CA"/>
    <w:rsid w:val="00423E1C"/>
    <w:rsid w:val="00491C0D"/>
    <w:rsid w:val="004931BD"/>
    <w:rsid w:val="004B598C"/>
    <w:rsid w:val="004E486E"/>
    <w:rsid w:val="00541FB9"/>
    <w:rsid w:val="005968F8"/>
    <w:rsid w:val="005A720F"/>
    <w:rsid w:val="005C4E9A"/>
    <w:rsid w:val="005C7E9C"/>
    <w:rsid w:val="005D5479"/>
    <w:rsid w:val="00680A28"/>
    <w:rsid w:val="00695198"/>
    <w:rsid w:val="006A626F"/>
    <w:rsid w:val="006D4B7C"/>
    <w:rsid w:val="006E0BAF"/>
    <w:rsid w:val="006E6161"/>
    <w:rsid w:val="00711F4B"/>
    <w:rsid w:val="0071605E"/>
    <w:rsid w:val="007703E8"/>
    <w:rsid w:val="00774CB2"/>
    <w:rsid w:val="007D4629"/>
    <w:rsid w:val="007E44C0"/>
    <w:rsid w:val="00865FD9"/>
    <w:rsid w:val="0096761B"/>
    <w:rsid w:val="009B3995"/>
    <w:rsid w:val="009C0B9E"/>
    <w:rsid w:val="009C5C48"/>
    <w:rsid w:val="009E0CE4"/>
    <w:rsid w:val="009E6095"/>
    <w:rsid w:val="009F673A"/>
    <w:rsid w:val="00A061C3"/>
    <w:rsid w:val="00A2332E"/>
    <w:rsid w:val="00A23A8F"/>
    <w:rsid w:val="00A400A7"/>
    <w:rsid w:val="00A713D0"/>
    <w:rsid w:val="00A842BD"/>
    <w:rsid w:val="00A86C41"/>
    <w:rsid w:val="00AA631C"/>
    <w:rsid w:val="00AB5D82"/>
    <w:rsid w:val="00AD5BCA"/>
    <w:rsid w:val="00B015E1"/>
    <w:rsid w:val="00B10B7D"/>
    <w:rsid w:val="00B128D7"/>
    <w:rsid w:val="00B2156A"/>
    <w:rsid w:val="00B21DC5"/>
    <w:rsid w:val="00B507FF"/>
    <w:rsid w:val="00B86D75"/>
    <w:rsid w:val="00BB5412"/>
    <w:rsid w:val="00BC64CB"/>
    <w:rsid w:val="00C4704F"/>
    <w:rsid w:val="00CC3FFE"/>
    <w:rsid w:val="00CC69F7"/>
    <w:rsid w:val="00CF08D7"/>
    <w:rsid w:val="00D30E6E"/>
    <w:rsid w:val="00D326AE"/>
    <w:rsid w:val="00D471CB"/>
    <w:rsid w:val="00D715D1"/>
    <w:rsid w:val="00D96697"/>
    <w:rsid w:val="00DE0147"/>
    <w:rsid w:val="00E44284"/>
    <w:rsid w:val="00E46B89"/>
    <w:rsid w:val="00E50E04"/>
    <w:rsid w:val="00E84C03"/>
    <w:rsid w:val="00E9275E"/>
    <w:rsid w:val="00EC2070"/>
    <w:rsid w:val="00EE3EB1"/>
    <w:rsid w:val="00F303E1"/>
    <w:rsid w:val="00F5143B"/>
    <w:rsid w:val="00F55A6A"/>
    <w:rsid w:val="00FC07EB"/>
    <w:rsid w:val="00FE6F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4F63A9"/>
  <w14:defaultImageDpi w14:val="0"/>
  <w15:docId w15:val="{0394530E-855A-4D14-9285-643DC90B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character" w:styleId="Hipervnculo">
    <w:name w:val="Hyperlink"/>
    <w:basedOn w:val="Fuentedeprrafopredeter"/>
    <w:uiPriority w:val="99"/>
    <w:unhideWhenUsed/>
    <w:rsid w:val="00A842BD"/>
    <w:rPr>
      <w:rFonts w:cs="Times New Roman"/>
      <w:color w:val="0000FF" w:themeColor="hyperlink"/>
      <w:u w:val="single"/>
    </w:rPr>
  </w:style>
  <w:style w:type="paragraph" w:styleId="Encabezado">
    <w:name w:val="header"/>
    <w:basedOn w:val="Normal"/>
    <w:link w:val="EncabezadoCar"/>
    <w:uiPriority w:val="99"/>
    <w:unhideWhenUsed/>
    <w:rsid w:val="00F303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303E1"/>
    <w:rPr>
      <w:rFonts w:cs="Times New Roman"/>
    </w:rPr>
  </w:style>
  <w:style w:type="paragraph" w:styleId="Piedepgina">
    <w:name w:val="footer"/>
    <w:basedOn w:val="Normal"/>
    <w:link w:val="PiedepginaCar"/>
    <w:uiPriority w:val="99"/>
    <w:unhideWhenUsed/>
    <w:rsid w:val="00F303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303E1"/>
    <w:rPr>
      <w:rFonts w:cs="Times New Roman"/>
    </w:rPr>
  </w:style>
  <w:style w:type="character" w:styleId="Refdecomentario">
    <w:name w:val="annotation reference"/>
    <w:basedOn w:val="Fuentedeprrafopredeter"/>
    <w:uiPriority w:val="99"/>
    <w:unhideWhenUsed/>
    <w:rsid w:val="00B21DC5"/>
    <w:rPr>
      <w:sz w:val="16"/>
      <w:szCs w:val="16"/>
    </w:rPr>
  </w:style>
  <w:style w:type="paragraph" w:styleId="Textocomentario">
    <w:name w:val="annotation text"/>
    <w:basedOn w:val="Normal"/>
    <w:link w:val="TextocomentarioCar"/>
    <w:uiPriority w:val="99"/>
    <w:unhideWhenUsed/>
    <w:rsid w:val="00B21DC5"/>
    <w:pPr>
      <w:spacing w:line="240" w:lineRule="auto"/>
    </w:pPr>
    <w:rPr>
      <w:sz w:val="20"/>
      <w:szCs w:val="20"/>
      <w14:ligatures w14:val="standardContextual"/>
    </w:rPr>
  </w:style>
  <w:style w:type="character" w:customStyle="1" w:styleId="TextocomentarioCar">
    <w:name w:val="Texto comentario Car"/>
    <w:basedOn w:val="Fuentedeprrafopredeter"/>
    <w:link w:val="Textocomentario"/>
    <w:uiPriority w:val="99"/>
    <w:rsid w:val="00B21DC5"/>
    <w:rPr>
      <w:rFonts w:cs="Times New Roman"/>
      <w:sz w:val="20"/>
      <w:szCs w:val="20"/>
      <w14:ligatures w14:val="standardContextual"/>
    </w:rPr>
  </w:style>
  <w:style w:type="table" w:styleId="Tablaconcuadrculaclara">
    <w:name w:val="Grid Table Light"/>
    <w:basedOn w:val="Tablanormal"/>
    <w:uiPriority w:val="40"/>
    <w:rsid w:val="00EE3EB1"/>
    <w:pPr>
      <w:spacing w:after="0" w:line="240" w:lineRule="auto"/>
    </w:pPr>
    <w:rPr>
      <w:rFonts w:eastAsiaTheme="minorHAnsi" w:cstheme="minorBidi"/>
      <w:kern w:val="2"/>
      <w:lang w:val="es-UY"/>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EE3EB1"/>
    <w:pPr>
      <w:spacing w:after="0" w:line="240" w:lineRule="auto"/>
    </w:pPr>
    <w:rPr>
      <w:rFonts w:eastAsiaTheme="minorHAnsi" w:cstheme="minorBidi"/>
      <w:kern w:val="2"/>
      <w:lang w:val="es-UY"/>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88023">
      <w:marLeft w:val="0"/>
      <w:marRight w:val="0"/>
      <w:marTop w:val="0"/>
      <w:marBottom w:val="0"/>
      <w:divBdr>
        <w:top w:val="none" w:sz="0" w:space="0" w:color="auto"/>
        <w:left w:val="none" w:sz="0" w:space="0" w:color="auto"/>
        <w:bottom w:val="none" w:sz="0" w:space="0" w:color="auto"/>
        <w:right w:val="none" w:sz="0" w:space="0" w:color="auto"/>
      </w:divBdr>
    </w:div>
    <w:div w:id="1666788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37FB3-37E1-4ADD-9835-74734822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10004</Words>
  <Characters>60357</Characters>
  <Application>Microsoft Office Word</Application>
  <DocSecurity>0</DocSecurity>
  <Lines>502</Lines>
  <Paragraphs>140</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70221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usuario</cp:lastModifiedBy>
  <cp:revision>27</cp:revision>
  <cp:lastPrinted>2012-03-19T09:44:00Z</cp:lastPrinted>
  <dcterms:created xsi:type="dcterms:W3CDTF">2024-09-17T08:13:00Z</dcterms:created>
  <dcterms:modified xsi:type="dcterms:W3CDTF">2025-01-20T18:21:00Z</dcterms:modified>
</cp:coreProperties>
</file>