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24C3" w:rsidP="00C224C3" w:rsidRDefault="00C224C3" w14:paraId="5A12D42B" w14:textId="77777777">
      <w:pPr>
        <w:pStyle w:val="Title"/>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rsidR="00954D5C" w:rsidP="00C224C3" w:rsidRDefault="001B796B" w14:paraId="1F6259E1" w14:textId="77777777">
      <w:pPr>
        <w:pStyle w:val="Title"/>
        <w:rPr>
          <w:color w:val="76923C" w:themeColor="accent3" w:themeShade="BF"/>
        </w:rPr>
      </w:pPr>
      <w:r>
        <w:rPr>
          <w:color w:val="76923C" w:themeColor="accent3" w:themeShade="BF"/>
        </w:rPr>
        <w:t>INVESTIGACIÓN</w:t>
      </w:r>
    </w:p>
    <w:p w:rsidRPr="002B7CA3" w:rsidR="002B7CA3" w:rsidP="00C224C3" w:rsidRDefault="002B7CA3" w14:paraId="1B1EC191" w14:textId="77777777">
      <w:pPr>
        <w:pStyle w:val="Title"/>
        <w:rPr>
          <w:sz w:val="2"/>
        </w:rPr>
      </w:pPr>
    </w:p>
    <w:p w:rsidR="00B57162" w:rsidP="00B57162" w:rsidRDefault="00B57162" w14:paraId="05F48D54" w14:textId="77777777">
      <w:pPr>
        <w:pStyle w:val="Title"/>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09"/>
        <w:gridCol w:w="6804"/>
      </w:tblGrid>
      <w:tr w:rsidR="00A86C41" w:rsidTr="002773E8" w14:paraId="6574813D" w14:textId="77777777">
        <w:trPr>
          <w:trHeight w:val="451"/>
        </w:trPr>
        <w:tc>
          <w:tcPr>
            <w:tcW w:w="709" w:type="dxa"/>
          </w:tcPr>
          <w:p w:rsidRPr="00E84C03" w:rsidR="00A86C41" w:rsidP="004101C6" w:rsidRDefault="009D55D9" w14:paraId="11DE8518" w14:textId="14039D5A">
            <w:pPr>
              <w:pStyle w:val="Title"/>
              <w:rPr>
                <w:sz w:val="16"/>
                <w:szCs w:val="16"/>
              </w:rPr>
            </w:pPr>
            <w:r>
              <w:rPr>
                <w:sz w:val="16"/>
                <w:szCs w:val="16"/>
              </w:rPr>
              <w:t>X</w:t>
            </w:r>
          </w:p>
        </w:tc>
        <w:tc>
          <w:tcPr>
            <w:tcW w:w="6804" w:type="dxa"/>
            <w:vAlign w:val="center"/>
          </w:tcPr>
          <w:p w:rsidRPr="00E84C03" w:rsidR="00A86C41" w:rsidP="00491C0D" w:rsidRDefault="00E03395" w14:paraId="20A49854" w14:textId="77777777">
            <w:pPr>
              <w:pStyle w:val="Title"/>
              <w:jc w:val="left"/>
              <w:rPr>
                <w:sz w:val="16"/>
                <w:szCs w:val="16"/>
              </w:rPr>
            </w:pPr>
            <w:r>
              <w:rPr>
                <w:sz w:val="16"/>
                <w:szCs w:val="16"/>
              </w:rPr>
              <w:t>Comunicación</w:t>
            </w:r>
            <w:r w:rsidR="002D483B">
              <w:rPr>
                <w:sz w:val="16"/>
                <w:szCs w:val="16"/>
              </w:rPr>
              <w:t xml:space="preserve"> - Investigación</w:t>
            </w:r>
          </w:p>
        </w:tc>
      </w:tr>
      <w:tr w:rsidRPr="00E84C03" w:rsidR="00A86C41" w:rsidTr="002773E8" w14:paraId="42611389" w14:textId="77777777">
        <w:trPr>
          <w:trHeight w:val="451"/>
        </w:trPr>
        <w:tc>
          <w:tcPr>
            <w:tcW w:w="709" w:type="dxa"/>
          </w:tcPr>
          <w:p w:rsidRPr="00E84C03" w:rsidR="00A86C41" w:rsidP="004101C6" w:rsidRDefault="00A86C41" w14:paraId="418F003D" w14:textId="77777777">
            <w:pPr>
              <w:pStyle w:val="Title"/>
              <w:rPr>
                <w:sz w:val="16"/>
                <w:szCs w:val="16"/>
              </w:rPr>
            </w:pPr>
          </w:p>
        </w:tc>
        <w:tc>
          <w:tcPr>
            <w:tcW w:w="6804" w:type="dxa"/>
            <w:vAlign w:val="center"/>
          </w:tcPr>
          <w:p w:rsidRPr="00E84C03" w:rsidR="00A86C41" w:rsidP="00491C0D" w:rsidRDefault="00E03395" w14:paraId="26090066" w14:textId="77777777">
            <w:pPr>
              <w:pStyle w:val="Title"/>
              <w:jc w:val="left"/>
              <w:rPr>
                <w:sz w:val="16"/>
                <w:szCs w:val="16"/>
              </w:rPr>
            </w:pPr>
            <w:r>
              <w:rPr>
                <w:sz w:val="16"/>
                <w:szCs w:val="16"/>
              </w:rPr>
              <w:t>Póster</w:t>
            </w:r>
            <w:r w:rsidR="002D483B">
              <w:rPr>
                <w:sz w:val="16"/>
                <w:szCs w:val="16"/>
              </w:rPr>
              <w:t xml:space="preserve"> - Investigación</w:t>
            </w:r>
          </w:p>
        </w:tc>
      </w:tr>
    </w:tbl>
    <w:p w:rsidR="00B57162" w:rsidP="00B57162" w:rsidRDefault="00B57162" w14:paraId="21373761" w14:textId="77777777">
      <w:pPr>
        <w:pStyle w:val="Title"/>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09"/>
        <w:gridCol w:w="6804"/>
      </w:tblGrid>
      <w:tr w:rsidRPr="0071605E" w:rsidR="00174B22" w:rsidTr="00174B22" w14:paraId="5EFF7802" w14:textId="77777777">
        <w:trPr>
          <w:trHeight w:val="451"/>
        </w:trPr>
        <w:tc>
          <w:tcPr>
            <w:tcW w:w="709" w:type="dxa"/>
          </w:tcPr>
          <w:p w:rsidRPr="00E84C03" w:rsidR="00174B22" w:rsidP="00174B22" w:rsidRDefault="00174B22" w14:paraId="5E543816" w14:textId="77777777">
            <w:pPr>
              <w:pStyle w:val="Title"/>
              <w:rPr>
                <w:sz w:val="16"/>
                <w:szCs w:val="16"/>
              </w:rPr>
            </w:pPr>
          </w:p>
        </w:tc>
        <w:tc>
          <w:tcPr>
            <w:tcW w:w="6804" w:type="dxa"/>
          </w:tcPr>
          <w:p w:rsidRPr="00ED7394" w:rsidR="00174B22" w:rsidP="00174B22" w:rsidRDefault="00A55826" w14:paraId="6B4FD1BC" w14:textId="12C21FC1">
            <w:pPr>
              <w:pStyle w:val="Title"/>
              <w:jc w:val="left"/>
              <w:rPr>
                <w:sz w:val="16"/>
                <w:szCs w:val="16"/>
              </w:rPr>
            </w:pPr>
            <w:r>
              <w:rPr>
                <w:sz w:val="16"/>
                <w:szCs w:val="16"/>
              </w:rPr>
              <w:t>Aprendizaje y desarrollo profesional en la Sociedad 5.0</w:t>
            </w:r>
          </w:p>
        </w:tc>
      </w:tr>
      <w:tr w:rsidRPr="0071605E" w:rsidR="00174B22" w:rsidTr="00174B22" w14:paraId="499F3BF4" w14:textId="77777777">
        <w:trPr>
          <w:trHeight w:val="451"/>
        </w:trPr>
        <w:tc>
          <w:tcPr>
            <w:tcW w:w="709" w:type="dxa"/>
          </w:tcPr>
          <w:p w:rsidRPr="00E84C03" w:rsidR="00174B22" w:rsidP="00174B22" w:rsidRDefault="00174B22" w14:paraId="09ABDB31" w14:textId="77777777">
            <w:pPr>
              <w:pStyle w:val="Title"/>
              <w:rPr>
                <w:sz w:val="16"/>
                <w:szCs w:val="16"/>
              </w:rPr>
            </w:pPr>
          </w:p>
        </w:tc>
        <w:tc>
          <w:tcPr>
            <w:tcW w:w="6804" w:type="dxa"/>
          </w:tcPr>
          <w:p w:rsidRPr="00ED7394" w:rsidR="00174B22" w:rsidP="00174B22" w:rsidRDefault="00A55826" w14:paraId="33EE3150" w14:textId="0906A396">
            <w:pPr>
              <w:pStyle w:val="Title"/>
              <w:jc w:val="left"/>
              <w:rPr>
                <w:sz w:val="16"/>
                <w:szCs w:val="16"/>
              </w:rPr>
            </w:pPr>
            <w:r>
              <w:rPr>
                <w:sz w:val="16"/>
                <w:szCs w:val="16"/>
              </w:rPr>
              <w:t>Gobernanza de Instituciones en la Sociedad 5.0</w:t>
            </w:r>
          </w:p>
        </w:tc>
      </w:tr>
      <w:tr w:rsidRPr="00ED7394" w:rsidR="00174B22" w:rsidTr="00174B22" w14:paraId="5173B394" w14:textId="77777777">
        <w:trPr>
          <w:trHeight w:val="451"/>
        </w:trPr>
        <w:tc>
          <w:tcPr>
            <w:tcW w:w="709" w:type="dxa"/>
          </w:tcPr>
          <w:p w:rsidRPr="00E84C03" w:rsidR="00174B22" w:rsidP="00174B22" w:rsidRDefault="009D55D9" w14:paraId="7CCBE9E3" w14:textId="11AC2492">
            <w:pPr>
              <w:pStyle w:val="Title"/>
              <w:rPr>
                <w:sz w:val="16"/>
                <w:szCs w:val="16"/>
              </w:rPr>
            </w:pPr>
            <w:r>
              <w:rPr>
                <w:sz w:val="16"/>
                <w:szCs w:val="16"/>
              </w:rPr>
              <w:t>X</w:t>
            </w:r>
          </w:p>
        </w:tc>
        <w:tc>
          <w:tcPr>
            <w:tcW w:w="6804" w:type="dxa"/>
          </w:tcPr>
          <w:p w:rsidRPr="00ED7394" w:rsidR="00174B22" w:rsidP="00174B22" w:rsidRDefault="00A55826" w14:paraId="524D2509" w14:textId="6FD5D893">
            <w:pPr>
              <w:pStyle w:val="Title"/>
              <w:jc w:val="left"/>
              <w:rPr>
                <w:sz w:val="16"/>
                <w:szCs w:val="16"/>
              </w:rPr>
            </w:pPr>
            <w:r>
              <w:rPr>
                <w:sz w:val="16"/>
                <w:szCs w:val="16"/>
              </w:rPr>
              <w:t>Herramientas y habilidades digitales en las Organizaciones</w:t>
            </w:r>
          </w:p>
        </w:tc>
      </w:tr>
      <w:tr w:rsidRPr="00E84C03" w:rsidR="00174B22" w:rsidTr="00174B22" w14:paraId="192C2C97" w14:textId="77777777">
        <w:trPr>
          <w:trHeight w:val="451"/>
        </w:trPr>
        <w:tc>
          <w:tcPr>
            <w:tcW w:w="709" w:type="dxa"/>
          </w:tcPr>
          <w:p w:rsidRPr="00ED7394" w:rsidR="00174B22" w:rsidP="00174B22" w:rsidRDefault="00174B22" w14:paraId="5EBD0F47" w14:textId="77777777">
            <w:pPr>
              <w:pStyle w:val="Title"/>
              <w:rPr>
                <w:sz w:val="16"/>
                <w:szCs w:val="16"/>
              </w:rPr>
            </w:pPr>
          </w:p>
        </w:tc>
        <w:tc>
          <w:tcPr>
            <w:tcW w:w="6804" w:type="dxa"/>
          </w:tcPr>
          <w:p w:rsidRPr="00ED7394" w:rsidR="00174B22" w:rsidP="00174B22" w:rsidRDefault="00A55826" w14:paraId="3CB3A98C" w14:textId="4E5923D7">
            <w:pPr>
              <w:pStyle w:val="Title"/>
              <w:jc w:val="left"/>
              <w:rPr>
                <w:sz w:val="16"/>
                <w:szCs w:val="16"/>
              </w:rPr>
            </w:pPr>
            <w:r>
              <w:rPr>
                <w:sz w:val="16"/>
                <w:szCs w:val="16"/>
              </w:rPr>
              <w:t>Inteligencia artificial generativa: un aliado ante la transformación</w:t>
            </w:r>
          </w:p>
        </w:tc>
      </w:tr>
      <w:tr w:rsidRPr="00ED7394" w:rsidR="00174B22" w:rsidTr="00174B22" w14:paraId="3D0EA8A9" w14:textId="77777777">
        <w:trPr>
          <w:trHeight w:val="451"/>
        </w:trPr>
        <w:tc>
          <w:tcPr>
            <w:tcW w:w="709" w:type="dxa"/>
          </w:tcPr>
          <w:p w:rsidRPr="00ED7394" w:rsidR="00174B22" w:rsidP="00174B22" w:rsidRDefault="00174B22" w14:paraId="4EB76E74" w14:textId="77777777">
            <w:pPr>
              <w:pStyle w:val="Title"/>
              <w:rPr>
                <w:sz w:val="16"/>
                <w:szCs w:val="16"/>
              </w:rPr>
            </w:pPr>
          </w:p>
        </w:tc>
        <w:tc>
          <w:tcPr>
            <w:tcW w:w="6804" w:type="dxa"/>
          </w:tcPr>
          <w:p w:rsidRPr="00ED7394" w:rsidR="00174B22" w:rsidP="00174B22" w:rsidRDefault="00A55826" w14:paraId="5D0C78BC" w14:textId="4DCB0948">
            <w:pPr>
              <w:pStyle w:val="Title"/>
              <w:jc w:val="left"/>
              <w:rPr>
                <w:sz w:val="16"/>
                <w:szCs w:val="16"/>
              </w:rPr>
            </w:pPr>
            <w:r>
              <w:rPr>
                <w:sz w:val="16"/>
                <w:szCs w:val="16"/>
              </w:rPr>
              <w:t xml:space="preserve">Convergencia entre la organización formal e informal en las Organizaciones </w:t>
            </w:r>
          </w:p>
        </w:tc>
      </w:tr>
      <w:tr w:rsidRPr="00ED7394" w:rsidR="00174B22" w:rsidTr="00174B22" w14:paraId="29B13A21" w14:textId="77777777">
        <w:trPr>
          <w:trHeight w:val="451"/>
        </w:trPr>
        <w:tc>
          <w:tcPr>
            <w:tcW w:w="709" w:type="dxa"/>
          </w:tcPr>
          <w:p w:rsidRPr="00ED7394" w:rsidR="00174B22" w:rsidP="00174B22" w:rsidRDefault="00174B22" w14:paraId="766926D8" w14:textId="77777777">
            <w:pPr>
              <w:pStyle w:val="Title"/>
              <w:rPr>
                <w:sz w:val="16"/>
                <w:szCs w:val="16"/>
              </w:rPr>
            </w:pPr>
          </w:p>
        </w:tc>
        <w:tc>
          <w:tcPr>
            <w:tcW w:w="6804" w:type="dxa"/>
          </w:tcPr>
          <w:p w:rsidRPr="00ED7394" w:rsidR="00174B22" w:rsidP="00174B22" w:rsidRDefault="00A55826" w14:paraId="5FAC036E" w14:textId="28C24993">
            <w:pPr>
              <w:pStyle w:val="Title"/>
              <w:jc w:val="left"/>
              <w:rPr>
                <w:sz w:val="16"/>
                <w:szCs w:val="16"/>
              </w:rPr>
            </w:pPr>
            <w:r>
              <w:rPr>
                <w:sz w:val="16"/>
                <w:szCs w:val="16"/>
              </w:rPr>
              <w:t xml:space="preserve">Convergencia entre el mundo físico y el digital en las Organizaciones </w:t>
            </w:r>
          </w:p>
        </w:tc>
      </w:tr>
      <w:tr w:rsidRPr="00E84C03" w:rsidR="00174B22" w:rsidTr="00174B22" w14:paraId="6488BFEB" w14:textId="77777777">
        <w:trPr>
          <w:trHeight w:val="451"/>
        </w:trPr>
        <w:tc>
          <w:tcPr>
            <w:tcW w:w="709" w:type="dxa"/>
          </w:tcPr>
          <w:p w:rsidRPr="00F303E1" w:rsidR="00174B22" w:rsidP="00174B22" w:rsidRDefault="00174B22" w14:paraId="0F0FBE96" w14:textId="77777777">
            <w:pPr>
              <w:pStyle w:val="Title"/>
              <w:rPr>
                <w:sz w:val="16"/>
                <w:szCs w:val="16"/>
              </w:rPr>
            </w:pPr>
          </w:p>
        </w:tc>
        <w:tc>
          <w:tcPr>
            <w:tcW w:w="6804" w:type="dxa"/>
          </w:tcPr>
          <w:p w:rsidRPr="00ED7394" w:rsidR="00174B22" w:rsidP="00174B22" w:rsidRDefault="00A55826" w14:paraId="2C881A2D" w14:textId="55254CEC">
            <w:pPr>
              <w:pStyle w:val="Title"/>
              <w:jc w:val="left"/>
              <w:rPr>
                <w:sz w:val="16"/>
                <w:szCs w:val="16"/>
              </w:rPr>
            </w:pPr>
            <w:r>
              <w:rPr>
                <w:sz w:val="16"/>
                <w:szCs w:val="16"/>
              </w:rPr>
              <w:t xml:space="preserve">Liderazgos necesarios para la transformación </w:t>
            </w:r>
          </w:p>
        </w:tc>
      </w:tr>
      <w:tr w:rsidRPr="00E84C03" w:rsidR="00A55826" w:rsidTr="00174B22" w14:paraId="40FA15DB" w14:textId="77777777">
        <w:trPr>
          <w:trHeight w:val="451"/>
        </w:trPr>
        <w:tc>
          <w:tcPr>
            <w:tcW w:w="709" w:type="dxa"/>
          </w:tcPr>
          <w:p w:rsidRPr="00F303E1" w:rsidR="00A55826" w:rsidP="00174B22" w:rsidRDefault="00A55826" w14:paraId="3482A775" w14:textId="77777777">
            <w:pPr>
              <w:pStyle w:val="Title"/>
              <w:rPr>
                <w:sz w:val="16"/>
                <w:szCs w:val="16"/>
              </w:rPr>
            </w:pPr>
          </w:p>
        </w:tc>
        <w:tc>
          <w:tcPr>
            <w:tcW w:w="6804" w:type="dxa"/>
          </w:tcPr>
          <w:p w:rsidR="00A55826" w:rsidP="00174B22" w:rsidRDefault="00A55826" w14:paraId="135F101E" w14:textId="5913A5BF">
            <w:pPr>
              <w:pStyle w:val="Title"/>
              <w:jc w:val="left"/>
              <w:rPr>
                <w:sz w:val="16"/>
                <w:szCs w:val="16"/>
              </w:rPr>
            </w:pPr>
            <w:r>
              <w:rPr>
                <w:sz w:val="16"/>
                <w:szCs w:val="16"/>
              </w:rPr>
              <w:t>Gestión del cambio y autonomía: personal y organizacional</w:t>
            </w:r>
          </w:p>
        </w:tc>
      </w:tr>
      <w:tr w:rsidRPr="00E84C03" w:rsidR="00A55826" w:rsidTr="00174B22" w14:paraId="2EE56FBC" w14:textId="77777777">
        <w:trPr>
          <w:trHeight w:val="451"/>
        </w:trPr>
        <w:tc>
          <w:tcPr>
            <w:tcW w:w="709" w:type="dxa"/>
          </w:tcPr>
          <w:p w:rsidRPr="00F303E1" w:rsidR="00A55826" w:rsidP="00174B22" w:rsidRDefault="00A55826" w14:paraId="2BD9C082" w14:textId="6896271B">
            <w:pPr>
              <w:pStyle w:val="Title"/>
              <w:rPr>
                <w:sz w:val="16"/>
                <w:szCs w:val="16"/>
              </w:rPr>
            </w:pPr>
          </w:p>
        </w:tc>
        <w:tc>
          <w:tcPr>
            <w:tcW w:w="6804" w:type="dxa"/>
          </w:tcPr>
          <w:p w:rsidR="00A55826" w:rsidP="00174B22" w:rsidRDefault="00A55826" w14:paraId="5BBAF8BE" w14:textId="16F6B8E2">
            <w:pPr>
              <w:pStyle w:val="Title"/>
              <w:jc w:val="left"/>
              <w:rPr>
                <w:sz w:val="16"/>
                <w:szCs w:val="16"/>
              </w:rPr>
            </w:pPr>
            <w:r>
              <w:rPr>
                <w:sz w:val="16"/>
                <w:szCs w:val="16"/>
              </w:rPr>
              <w:t>Ética y responsabilidad digital</w:t>
            </w:r>
          </w:p>
        </w:tc>
      </w:tr>
      <w:tr w:rsidRPr="00E84C03" w:rsidR="00A55826" w:rsidTr="00174B22" w14:paraId="29CF97DB" w14:textId="77777777">
        <w:trPr>
          <w:trHeight w:val="451"/>
        </w:trPr>
        <w:tc>
          <w:tcPr>
            <w:tcW w:w="709" w:type="dxa"/>
          </w:tcPr>
          <w:p w:rsidRPr="00F303E1" w:rsidR="00A55826" w:rsidP="00174B22" w:rsidRDefault="00A55826" w14:paraId="371A6363" w14:textId="77777777">
            <w:pPr>
              <w:pStyle w:val="Title"/>
              <w:rPr>
                <w:sz w:val="16"/>
                <w:szCs w:val="16"/>
              </w:rPr>
            </w:pPr>
          </w:p>
        </w:tc>
        <w:tc>
          <w:tcPr>
            <w:tcW w:w="6804" w:type="dxa"/>
          </w:tcPr>
          <w:p w:rsidR="00A55826" w:rsidP="00174B22" w:rsidRDefault="00A55826" w14:paraId="0A63981F" w14:textId="715BF17B">
            <w:pPr>
              <w:pStyle w:val="Title"/>
              <w:jc w:val="left"/>
              <w:rPr>
                <w:sz w:val="16"/>
                <w:szCs w:val="16"/>
              </w:rPr>
            </w:pPr>
            <w:r w:rsidRPr="00A55826">
              <w:rPr>
                <w:sz w:val="16"/>
                <w:szCs w:val="16"/>
              </w:rPr>
              <w:t xml:space="preserve">Experiencias transformadoras: Robótica educativa, Robots sociales, Realidad Virtual, Realidad aumentada, Simulaciones, Herramientas digitales para el </w:t>
            </w:r>
            <w:proofErr w:type="gramStart"/>
            <w:r w:rsidRPr="00A55826">
              <w:rPr>
                <w:sz w:val="16"/>
                <w:szCs w:val="16"/>
              </w:rPr>
              <w:t>STEAM,…</w:t>
            </w:r>
            <w:proofErr w:type="gramEnd"/>
          </w:p>
        </w:tc>
      </w:tr>
    </w:tbl>
    <w:p w:rsidR="00EE2AD6" w:rsidP="00FA3299" w:rsidRDefault="00EE2AD6" w14:paraId="6D378C2F" w14:textId="77777777">
      <w:pPr>
        <w:pBdr>
          <w:bottom w:val="single" w:color="auto" w:sz="6" w:space="1"/>
        </w:pBdr>
        <w:spacing w:line="240" w:lineRule="auto"/>
        <w:rPr>
          <w:rFonts w:ascii="Times New Roman" w:hAnsi="Times New Roman"/>
          <w:b/>
        </w:rPr>
      </w:pPr>
    </w:p>
    <w:p w:rsidRPr="002B7CA3" w:rsidR="002B7CA3" w:rsidP="00FA3299" w:rsidRDefault="002B7CA3" w14:paraId="0709E3E9" w14:textId="0393E671">
      <w:pPr>
        <w:pBdr>
          <w:bottom w:val="single" w:color="auto" w:sz="6" w:space="1"/>
        </w:pBdr>
        <w:spacing w:line="240" w:lineRule="auto"/>
        <w:rPr>
          <w:rFonts w:ascii="Times New Roman" w:hAnsi="Times New Roman"/>
          <w:color w:val="FF0000"/>
        </w:rPr>
      </w:pPr>
      <w:bookmarkStart w:name="_Hlk14767735" w:id="0"/>
      <w:r w:rsidRPr="002B7CA3">
        <w:rPr>
          <w:rFonts w:ascii="Times New Roman" w:hAnsi="Times New Roman"/>
          <w:color w:val="FF0000"/>
        </w:rPr>
        <w:t xml:space="preserve">Los apartados propuestos son orientativos y pueden ser ligeramente modificados. </w:t>
      </w:r>
      <w:r w:rsidRPr="002B7CA3" w:rsidR="008B01A3">
        <w:rPr>
          <w:rFonts w:ascii="Times New Roman" w:hAnsi="Times New Roman"/>
          <w:color w:val="FF0000"/>
        </w:rPr>
        <w:t xml:space="preserve">La extensión </w:t>
      </w:r>
      <w:r w:rsidR="008B01A3">
        <w:rPr>
          <w:rFonts w:ascii="Times New Roman" w:hAnsi="Times New Roman"/>
          <w:color w:val="FF0000"/>
        </w:rPr>
        <w:t xml:space="preserve">(entre 10.000 y 15.000 caracteres con espacios, referencias incluidas) </w:t>
      </w:r>
      <w:r w:rsidRPr="002B7CA3">
        <w:rPr>
          <w:rFonts w:ascii="Times New Roman" w:hAnsi="Times New Roman"/>
          <w:color w:val="FF0000"/>
        </w:rPr>
        <w:t xml:space="preserve">y el resto de formato debe ser respetado, en </w:t>
      </w:r>
      <w:r>
        <w:rPr>
          <w:rFonts w:ascii="Times New Roman" w:hAnsi="Times New Roman"/>
          <w:color w:val="FF0000"/>
        </w:rPr>
        <w:t>cualquier</w:t>
      </w:r>
      <w:r w:rsidRPr="002B7CA3">
        <w:rPr>
          <w:rFonts w:ascii="Times New Roman" w:hAnsi="Times New Roman"/>
          <w:color w:val="FF0000"/>
        </w:rPr>
        <w:t xml:space="preserve"> caso.  </w:t>
      </w:r>
    </w:p>
    <w:bookmarkEnd w:id="0"/>
    <w:p w:rsidR="002B7CA3" w:rsidP="00FA3299" w:rsidRDefault="002B7CA3" w14:paraId="21790670" w14:textId="77777777">
      <w:pPr>
        <w:pBdr>
          <w:bottom w:val="single" w:color="auto" w:sz="6" w:space="1"/>
        </w:pBdr>
        <w:spacing w:line="240" w:lineRule="auto"/>
        <w:rPr>
          <w:rFonts w:ascii="Times New Roman" w:hAnsi="Times New Roman"/>
          <w:b/>
        </w:rPr>
      </w:pPr>
    </w:p>
    <w:p w:rsidRPr="00423E1C" w:rsidR="00FA3299" w:rsidP="00FA3299" w:rsidRDefault="00067C1F" w14:paraId="3AF8B148" w14:textId="33E80C21">
      <w:pPr>
        <w:jc w:val="center"/>
        <w:rPr>
          <w:rFonts w:ascii="Times New Roman" w:hAnsi="Times New Roman"/>
          <w:b/>
          <w:sz w:val="32"/>
          <w:szCs w:val="32"/>
        </w:rPr>
      </w:pPr>
      <w:r w:rsidRPr="00641BF3">
        <w:rPr>
          <w:rFonts w:ascii="Times New Roman" w:hAnsi="Times New Roman"/>
          <w:b/>
          <w:sz w:val="32"/>
          <w:szCs w:val="32"/>
        </w:rPr>
        <w:t xml:space="preserve">TECNOLOGÍAS DIGITALES PARA LA INCLUSIÓN EN LA UNIVERSIDAD: </w:t>
      </w:r>
      <w:r w:rsidRPr="00641BF3" w:rsidR="00641BF3">
        <w:rPr>
          <w:rFonts w:ascii="Times New Roman" w:hAnsi="Times New Roman"/>
          <w:b/>
          <w:sz w:val="32"/>
          <w:szCs w:val="32"/>
        </w:rPr>
        <w:t>PERSPECTIVAS Y NECESIDADES DEL PERSONAL DOCENTE INVESTIGADOR</w:t>
      </w:r>
    </w:p>
    <w:p w:rsidR="00FA3299" w:rsidP="00FA3299" w:rsidRDefault="009D55D9" w14:paraId="71B5F2A4" w14:textId="54A0D222">
      <w:pPr>
        <w:spacing w:line="240" w:lineRule="auto"/>
        <w:jc w:val="right"/>
        <w:rPr>
          <w:rFonts w:ascii="Times New Roman" w:hAnsi="Times New Roman"/>
          <w:b/>
          <w:sz w:val="24"/>
          <w:szCs w:val="24"/>
        </w:rPr>
      </w:pPr>
      <w:r>
        <w:rPr>
          <w:rFonts w:ascii="Times New Roman" w:hAnsi="Times New Roman"/>
          <w:b/>
          <w:sz w:val="24"/>
          <w:szCs w:val="24"/>
        </w:rPr>
        <w:t>Laia Vila Sellés, Laia Alguacil Mir</w:t>
      </w:r>
    </w:p>
    <w:p w:rsidR="00FA3299" w:rsidP="00FA3299" w:rsidRDefault="00AE19E2" w14:paraId="6C2A7576" w14:textId="28923398">
      <w:pPr>
        <w:spacing w:line="240" w:lineRule="auto"/>
        <w:jc w:val="right"/>
        <w:rPr>
          <w:rFonts w:ascii="Times New Roman" w:hAnsi="Times New Roman"/>
          <w:sz w:val="24"/>
          <w:szCs w:val="24"/>
        </w:rPr>
      </w:pPr>
      <w:proofErr w:type="spellStart"/>
      <w:r>
        <w:rPr>
          <w:rFonts w:ascii="Times New Roman" w:hAnsi="Times New Roman"/>
          <w:sz w:val="24"/>
          <w:szCs w:val="24"/>
        </w:rPr>
        <w:t>Universitat</w:t>
      </w:r>
      <w:proofErr w:type="spellEnd"/>
      <w:r>
        <w:rPr>
          <w:rFonts w:ascii="Times New Roman" w:hAnsi="Times New Roman"/>
          <w:sz w:val="24"/>
          <w:szCs w:val="24"/>
        </w:rPr>
        <w:t xml:space="preserve"> </w:t>
      </w:r>
      <w:proofErr w:type="spellStart"/>
      <w:r>
        <w:rPr>
          <w:rFonts w:ascii="Times New Roman" w:hAnsi="Times New Roman"/>
          <w:sz w:val="24"/>
          <w:szCs w:val="24"/>
        </w:rPr>
        <w:t>Autònoma</w:t>
      </w:r>
      <w:proofErr w:type="spellEnd"/>
      <w:r>
        <w:rPr>
          <w:rFonts w:ascii="Times New Roman" w:hAnsi="Times New Roman"/>
          <w:sz w:val="24"/>
          <w:szCs w:val="24"/>
        </w:rPr>
        <w:t xml:space="preserve"> de Barcelona – Centre de Recursos i </w:t>
      </w:r>
      <w:proofErr w:type="spellStart"/>
      <w:r>
        <w:rPr>
          <w:rFonts w:ascii="Times New Roman" w:hAnsi="Times New Roman"/>
          <w:sz w:val="24"/>
          <w:szCs w:val="24"/>
        </w:rPr>
        <w:t>Estudis</w:t>
      </w:r>
      <w:proofErr w:type="spellEnd"/>
      <w:r>
        <w:rPr>
          <w:rFonts w:ascii="Times New Roman" w:hAnsi="Times New Roman"/>
          <w:sz w:val="24"/>
          <w:szCs w:val="24"/>
        </w:rPr>
        <w:t xml:space="preserve"> </w:t>
      </w:r>
      <w:proofErr w:type="spellStart"/>
      <w:r>
        <w:rPr>
          <w:rFonts w:ascii="Times New Roman" w:hAnsi="Times New Roman"/>
          <w:sz w:val="24"/>
          <w:szCs w:val="24"/>
        </w:rPr>
        <w:t>pel</w:t>
      </w:r>
      <w:proofErr w:type="spellEnd"/>
      <w:r>
        <w:rPr>
          <w:rFonts w:ascii="Times New Roman" w:hAnsi="Times New Roman"/>
          <w:sz w:val="24"/>
          <w:szCs w:val="24"/>
        </w:rPr>
        <w:t xml:space="preserve"> </w:t>
      </w:r>
      <w:proofErr w:type="spellStart"/>
      <w:r>
        <w:rPr>
          <w:rFonts w:ascii="Times New Roman" w:hAnsi="Times New Roman"/>
          <w:sz w:val="24"/>
          <w:szCs w:val="24"/>
        </w:rPr>
        <w:t>Desenvolupament</w:t>
      </w:r>
      <w:proofErr w:type="spellEnd"/>
      <w:r>
        <w:rPr>
          <w:rFonts w:ascii="Times New Roman" w:hAnsi="Times New Roman"/>
          <w:sz w:val="24"/>
          <w:szCs w:val="24"/>
        </w:rPr>
        <w:t xml:space="preserve"> </w:t>
      </w:r>
      <w:proofErr w:type="spellStart"/>
      <w:r>
        <w:rPr>
          <w:rFonts w:ascii="Times New Roman" w:hAnsi="Times New Roman"/>
          <w:sz w:val="24"/>
          <w:szCs w:val="24"/>
        </w:rPr>
        <w:t>Organitzatiu</w:t>
      </w:r>
      <w:proofErr w:type="spellEnd"/>
      <w:r>
        <w:rPr>
          <w:rFonts w:ascii="Times New Roman" w:hAnsi="Times New Roman"/>
          <w:sz w:val="24"/>
          <w:szCs w:val="24"/>
        </w:rPr>
        <w:t xml:space="preserve"> (</w:t>
      </w:r>
      <w:proofErr w:type="spellStart"/>
      <w:r>
        <w:rPr>
          <w:rFonts w:ascii="Times New Roman" w:hAnsi="Times New Roman"/>
          <w:sz w:val="24"/>
          <w:szCs w:val="24"/>
        </w:rPr>
        <w:t>CRiEDO</w:t>
      </w:r>
      <w:proofErr w:type="spellEnd"/>
      <w:r>
        <w:rPr>
          <w:rFonts w:ascii="Times New Roman" w:hAnsi="Times New Roman"/>
          <w:sz w:val="24"/>
          <w:szCs w:val="24"/>
        </w:rPr>
        <w:t>)</w:t>
      </w:r>
    </w:p>
    <w:p w:rsidR="00FA3299" w:rsidP="00FA3299" w:rsidRDefault="00FA3299" w14:paraId="33E921AF" w14:textId="77777777">
      <w:pPr>
        <w:spacing w:line="240" w:lineRule="auto"/>
        <w:jc w:val="both"/>
        <w:rPr>
          <w:rFonts w:ascii="Times New Roman" w:hAnsi="Times New Roman"/>
          <w:b/>
          <w:i/>
          <w:sz w:val="26"/>
          <w:szCs w:val="26"/>
        </w:rPr>
      </w:pPr>
    </w:p>
    <w:p w:rsidRPr="00423E1C" w:rsidR="00FA3299" w:rsidP="00FA3299" w:rsidRDefault="00FA3299" w14:paraId="11BE0D1F" w14:textId="73937DB1">
      <w:pPr>
        <w:spacing w:line="240" w:lineRule="auto"/>
        <w:jc w:val="both"/>
        <w:rPr>
          <w:rFonts w:ascii="Times New Roman" w:hAnsi="Times New Roman"/>
          <w:b/>
          <w:sz w:val="26"/>
          <w:szCs w:val="26"/>
        </w:rPr>
      </w:pPr>
      <w:r>
        <w:rPr>
          <w:rFonts w:ascii="Times New Roman" w:hAnsi="Times New Roman"/>
          <w:b/>
          <w:i/>
          <w:sz w:val="26"/>
          <w:szCs w:val="26"/>
        </w:rPr>
        <w:t>Resumen</w:t>
      </w:r>
      <w:r w:rsidRPr="00423E1C">
        <w:rPr>
          <w:rFonts w:ascii="Times New Roman" w:hAnsi="Times New Roman"/>
          <w:b/>
          <w:i/>
          <w:sz w:val="26"/>
          <w:szCs w:val="26"/>
        </w:rPr>
        <w:t xml:space="preserve"> </w:t>
      </w:r>
    </w:p>
    <w:p w:rsidRPr="009302E5" w:rsidR="009302E5" w:rsidP="009302E5" w:rsidRDefault="009302E5" w14:paraId="48F69FA7" w14:textId="7202E18B">
      <w:pPr>
        <w:spacing w:line="240" w:lineRule="auto"/>
        <w:ind w:firstLine="284"/>
        <w:jc w:val="both"/>
        <w:rPr>
          <w:rFonts w:ascii="Times New Roman" w:hAnsi="Times New Roman"/>
          <w:sz w:val="24"/>
          <w:szCs w:val="24"/>
        </w:rPr>
      </w:pPr>
      <w:r w:rsidRPr="009302E5">
        <w:rPr>
          <w:rFonts w:ascii="Times New Roman" w:hAnsi="Times New Roman"/>
          <w:sz w:val="24"/>
          <w:szCs w:val="24"/>
        </w:rPr>
        <w:t>La inclusión educativa en el ámbito universitario es esencial para garantizar la equidad, diversidad y calidad en los procesos formativos, especialmente en contextos caracterizados por una creciente diversidad. Este estudio explora el papel de las tecnologías digitales como herramientas inclusivas en las Facultades de Ciencias de la Educación del Sistema Universitario Catalán. A través de un enfoque metodológico mixto, se aplicó un cuestionario a 91 personas del personal docente e investigador (PDI) y se realizaron entrevistas semiestructuradas con 36 de ellas, analizando el uso, las necesidades y los propósitos asociados a estas tecnologías.</w:t>
      </w:r>
    </w:p>
    <w:p w:rsidR="002B7CA3" w:rsidP="009302E5" w:rsidRDefault="009302E5" w14:paraId="430A09DF" w14:textId="1B1904ED">
      <w:pPr>
        <w:spacing w:line="240" w:lineRule="auto"/>
        <w:ind w:firstLine="284"/>
        <w:jc w:val="both"/>
        <w:rPr>
          <w:rFonts w:ascii="Times New Roman" w:hAnsi="Times New Roman"/>
          <w:sz w:val="24"/>
          <w:szCs w:val="24"/>
        </w:rPr>
      </w:pPr>
      <w:r w:rsidRPr="009302E5">
        <w:rPr>
          <w:rFonts w:ascii="Times New Roman" w:hAnsi="Times New Roman"/>
          <w:sz w:val="24"/>
          <w:szCs w:val="24"/>
        </w:rPr>
        <w:t xml:space="preserve">Los resultados destacan que, aunque las tecnologías digitales son ampliamente valoradas por su capacidad para promover la accesibilidad, personalización y </w:t>
      </w:r>
      <w:proofErr w:type="gramStart"/>
      <w:r w:rsidRPr="009302E5">
        <w:rPr>
          <w:rFonts w:ascii="Times New Roman" w:hAnsi="Times New Roman"/>
          <w:sz w:val="24"/>
          <w:szCs w:val="24"/>
        </w:rPr>
        <w:t>participación activa</w:t>
      </w:r>
      <w:proofErr w:type="gramEnd"/>
      <w:r w:rsidRPr="009302E5">
        <w:rPr>
          <w:rFonts w:ascii="Times New Roman" w:hAnsi="Times New Roman"/>
          <w:sz w:val="24"/>
          <w:szCs w:val="24"/>
        </w:rPr>
        <w:t>, su uso se limita en gran medida a funciones comunicativas y de distribución de contenidos. Además, se identifican barreras como la falta de formación específica y la escasa difusión de recursos disponibles. Estas limitaciones subrayan la necesidad de desarrollar estrategias institucionales para fomentar la competencia digital organizacional, promoviendo una implementación inclusiva y efectiva de estas herramientas. Este trabajo refuerza la importancia de las tecnologías digitales en la inclusión educativa y ofrece propuestas para maximizar su impacto en el ámbito universitario, en línea con los Objetivos de Desarrollo Sostenible y las recomendaciones de la UNESCO.</w:t>
      </w:r>
    </w:p>
    <w:p w:rsidR="002B7CA3" w:rsidRDefault="002B7CA3" w14:paraId="73297EE9" w14:textId="77777777">
      <w:pPr>
        <w:rPr>
          <w:rFonts w:ascii="Times New Roman" w:hAnsi="Times New Roman"/>
          <w:sz w:val="24"/>
          <w:szCs w:val="24"/>
        </w:rPr>
      </w:pPr>
      <w:r>
        <w:rPr>
          <w:rFonts w:ascii="Times New Roman" w:hAnsi="Times New Roman"/>
          <w:sz w:val="24"/>
          <w:szCs w:val="24"/>
        </w:rPr>
        <w:br w:type="page"/>
      </w:r>
    </w:p>
    <w:p w:rsidRPr="00423E1C" w:rsidR="00A713D0" w:rsidP="00A86C41" w:rsidRDefault="00641BF3" w14:paraId="19F694C0" w14:textId="6962CBDE">
      <w:pPr>
        <w:jc w:val="center"/>
        <w:rPr>
          <w:rFonts w:ascii="Times New Roman" w:hAnsi="Times New Roman"/>
          <w:b/>
          <w:sz w:val="32"/>
          <w:szCs w:val="32"/>
        </w:rPr>
      </w:pPr>
      <w:r w:rsidRPr="00641BF3">
        <w:rPr>
          <w:rFonts w:ascii="Times New Roman" w:hAnsi="Times New Roman"/>
          <w:b/>
          <w:sz w:val="32"/>
          <w:szCs w:val="32"/>
        </w:rPr>
        <w:t>TECNOLOGÍAS DIGITALES PARA LA INCLUSIÓN EN LA UNIVERSIDAD: PERSPECTIVAS Y NECESIDADES DEL PERSONAL DOCENTE INVESTIGADOR</w:t>
      </w:r>
    </w:p>
    <w:p w:rsidR="00A713D0" w:rsidP="17FEEB87" w:rsidRDefault="00114EB2" w14:paraId="23B55701" w14:textId="697D36F0">
      <w:pPr>
        <w:spacing w:line="240" w:lineRule="auto"/>
        <w:jc w:val="right"/>
        <w:rPr>
          <w:rFonts w:ascii="Times New Roman" w:hAnsi="Times New Roman"/>
          <w:b w:val="1"/>
          <w:bCs w:val="1"/>
          <w:sz w:val="24"/>
          <w:szCs w:val="24"/>
        </w:rPr>
      </w:pPr>
      <w:r w:rsidRPr="17FEEB87" w:rsidR="52D258F3">
        <w:rPr>
          <w:rFonts w:ascii="Times New Roman" w:hAnsi="Times New Roman"/>
          <w:b w:val="1"/>
          <w:bCs w:val="1"/>
          <w:sz w:val="24"/>
          <w:szCs w:val="24"/>
        </w:rPr>
        <w:t>Laia Vila</w:t>
      </w:r>
      <w:r w:rsidRPr="17FEEB87" w:rsidR="2C51FC4B">
        <w:rPr>
          <w:rFonts w:ascii="Times New Roman" w:hAnsi="Times New Roman"/>
          <w:b w:val="1"/>
          <w:bCs w:val="1"/>
          <w:sz w:val="24"/>
          <w:szCs w:val="24"/>
        </w:rPr>
        <w:t>-</w:t>
      </w:r>
      <w:r w:rsidRPr="17FEEB87" w:rsidR="52D258F3">
        <w:rPr>
          <w:rFonts w:ascii="Times New Roman" w:hAnsi="Times New Roman"/>
          <w:b w:val="1"/>
          <w:bCs w:val="1"/>
          <w:sz w:val="24"/>
          <w:szCs w:val="24"/>
        </w:rPr>
        <w:t>Sellés</w:t>
      </w:r>
      <w:r w:rsidRPr="17FEEB87" w:rsidR="52D258F3">
        <w:rPr>
          <w:rFonts w:ascii="Times New Roman" w:hAnsi="Times New Roman"/>
          <w:b w:val="1"/>
          <w:bCs w:val="1"/>
          <w:sz w:val="24"/>
          <w:szCs w:val="24"/>
        </w:rPr>
        <w:t>, Laia Alguacil Mir</w:t>
      </w:r>
      <w:r w:rsidRPr="17FEEB87" w:rsidR="42B77184">
        <w:rPr>
          <w:rFonts w:ascii="Times New Roman" w:hAnsi="Times New Roman"/>
          <w:b w:val="1"/>
          <w:bCs w:val="1"/>
          <w:sz w:val="24"/>
          <w:szCs w:val="24"/>
        </w:rPr>
        <w:t>*</w:t>
      </w:r>
    </w:p>
    <w:p w:rsidR="00A713D0" w:rsidP="003A1870" w:rsidRDefault="000D526D" w14:paraId="7ED77F40" w14:textId="5034F5C0">
      <w:pPr>
        <w:spacing w:line="240" w:lineRule="auto"/>
        <w:jc w:val="right"/>
        <w:rPr>
          <w:rFonts w:ascii="Times New Roman" w:hAnsi="Times New Roman"/>
          <w:sz w:val="24"/>
          <w:szCs w:val="24"/>
        </w:rPr>
      </w:pPr>
      <w:proofErr w:type="spellStart"/>
      <w:r>
        <w:rPr>
          <w:rFonts w:ascii="Times New Roman" w:hAnsi="Times New Roman"/>
          <w:sz w:val="24"/>
          <w:szCs w:val="24"/>
        </w:rPr>
        <w:t>Universitat</w:t>
      </w:r>
      <w:proofErr w:type="spellEnd"/>
      <w:r>
        <w:rPr>
          <w:rFonts w:ascii="Times New Roman" w:hAnsi="Times New Roman"/>
          <w:sz w:val="24"/>
          <w:szCs w:val="24"/>
        </w:rPr>
        <w:t xml:space="preserve"> </w:t>
      </w:r>
      <w:proofErr w:type="spellStart"/>
      <w:r>
        <w:rPr>
          <w:rFonts w:ascii="Times New Roman" w:hAnsi="Times New Roman"/>
          <w:sz w:val="24"/>
          <w:szCs w:val="24"/>
        </w:rPr>
        <w:t>Autònoma</w:t>
      </w:r>
      <w:proofErr w:type="spellEnd"/>
      <w:r>
        <w:rPr>
          <w:rFonts w:ascii="Times New Roman" w:hAnsi="Times New Roman"/>
          <w:sz w:val="24"/>
          <w:szCs w:val="24"/>
        </w:rPr>
        <w:t xml:space="preserve"> de Barcelona – Centre de Recerca i </w:t>
      </w:r>
      <w:proofErr w:type="spellStart"/>
      <w:r>
        <w:rPr>
          <w:rFonts w:ascii="Times New Roman" w:hAnsi="Times New Roman"/>
          <w:sz w:val="24"/>
          <w:szCs w:val="24"/>
        </w:rPr>
        <w:t>Estudis</w:t>
      </w:r>
      <w:proofErr w:type="spellEnd"/>
      <w:r>
        <w:rPr>
          <w:rFonts w:ascii="Times New Roman" w:hAnsi="Times New Roman"/>
          <w:sz w:val="24"/>
          <w:szCs w:val="24"/>
        </w:rPr>
        <w:t xml:space="preserve"> </w:t>
      </w:r>
      <w:proofErr w:type="spellStart"/>
      <w:r>
        <w:rPr>
          <w:rFonts w:ascii="Times New Roman" w:hAnsi="Times New Roman"/>
          <w:sz w:val="24"/>
          <w:szCs w:val="24"/>
        </w:rPr>
        <w:t>pel</w:t>
      </w:r>
      <w:proofErr w:type="spellEnd"/>
      <w:r>
        <w:rPr>
          <w:rFonts w:ascii="Times New Roman" w:hAnsi="Times New Roman"/>
          <w:sz w:val="24"/>
          <w:szCs w:val="24"/>
        </w:rPr>
        <w:t xml:space="preserve"> </w:t>
      </w:r>
      <w:proofErr w:type="spellStart"/>
      <w:r>
        <w:rPr>
          <w:rFonts w:ascii="Times New Roman" w:hAnsi="Times New Roman"/>
          <w:sz w:val="24"/>
          <w:szCs w:val="24"/>
        </w:rPr>
        <w:t>Desenvolupament</w:t>
      </w:r>
      <w:proofErr w:type="spellEnd"/>
      <w:r>
        <w:rPr>
          <w:rFonts w:ascii="Times New Roman" w:hAnsi="Times New Roman"/>
          <w:sz w:val="24"/>
          <w:szCs w:val="24"/>
        </w:rPr>
        <w:t xml:space="preserve"> </w:t>
      </w:r>
      <w:proofErr w:type="spellStart"/>
      <w:r>
        <w:rPr>
          <w:rFonts w:ascii="Times New Roman" w:hAnsi="Times New Roman"/>
          <w:sz w:val="24"/>
          <w:szCs w:val="24"/>
        </w:rPr>
        <w:t>Organitzatiu</w:t>
      </w:r>
      <w:proofErr w:type="spellEnd"/>
      <w:r>
        <w:rPr>
          <w:rFonts w:ascii="Times New Roman" w:hAnsi="Times New Roman"/>
          <w:sz w:val="24"/>
          <w:szCs w:val="24"/>
        </w:rPr>
        <w:t xml:space="preserve"> (</w:t>
      </w:r>
      <w:proofErr w:type="spellStart"/>
      <w:r>
        <w:rPr>
          <w:rFonts w:ascii="Times New Roman" w:hAnsi="Times New Roman"/>
          <w:sz w:val="24"/>
          <w:szCs w:val="24"/>
        </w:rPr>
        <w:t>CRiEDO</w:t>
      </w:r>
      <w:proofErr w:type="spellEnd"/>
      <w:r>
        <w:rPr>
          <w:rFonts w:ascii="Times New Roman" w:hAnsi="Times New Roman"/>
          <w:sz w:val="24"/>
          <w:szCs w:val="24"/>
        </w:rPr>
        <w:t>)</w:t>
      </w:r>
    </w:p>
    <w:p w:rsidRPr="00BC4C5B" w:rsidR="00BC4C5B" w:rsidP="17FEEB87" w:rsidRDefault="00BC4C5B" w14:paraId="4C02C3D6" w14:textId="070EBAF8">
      <w:pPr>
        <w:pStyle w:val="Normal"/>
        <w:spacing w:line="240" w:lineRule="auto"/>
        <w:jc w:val="right"/>
        <w:rPr>
          <w:rFonts w:ascii="Times New Roman" w:hAnsi="Times New Roman"/>
          <w:i w:val="1"/>
          <w:iCs w:val="1"/>
          <w:sz w:val="24"/>
          <w:szCs w:val="24"/>
        </w:rPr>
      </w:pPr>
      <w:bookmarkStart w:name="OLE_LINK1" w:id="1"/>
      <w:r w:rsidRPr="17FEEB87" w:rsidR="3A2AE7B4">
        <w:rPr>
          <w:rFonts w:ascii="Times New Roman" w:hAnsi="Times New Roman"/>
          <w:i w:val="1"/>
          <w:iCs w:val="1"/>
          <w:sz w:val="24"/>
          <w:szCs w:val="24"/>
        </w:rPr>
        <w:t>*</w:t>
      </w:r>
      <w:r w:rsidRPr="17FEEB87" w:rsidR="3A2AE7B4">
        <w:rPr>
          <w:rFonts w:ascii="Times New Roman" w:hAnsi="Times New Roman"/>
          <w:i w:val="1"/>
          <w:iCs w:val="1"/>
          <w:sz w:val="24"/>
          <w:szCs w:val="24"/>
        </w:rPr>
        <w:t xml:space="preserve">Los resultados de esta publicación están realizados </w:t>
      </w:r>
      <w:r>
        <w:br/>
      </w:r>
      <w:r w:rsidRPr="17FEEB87" w:rsidR="3A2AE7B4">
        <w:rPr>
          <w:rFonts w:ascii="Times New Roman" w:hAnsi="Times New Roman"/>
          <w:i w:val="1"/>
          <w:iCs w:val="1"/>
          <w:sz w:val="24"/>
          <w:szCs w:val="24"/>
        </w:rPr>
        <w:t xml:space="preserve">en el marco de los </w:t>
      </w:r>
      <w:r w:rsidRPr="17FEEB87" w:rsidR="3A2AE7B4">
        <w:rPr>
          <w:rFonts w:ascii="Times New Roman" w:hAnsi="Times New Roman"/>
          <w:i w:val="1"/>
          <w:iCs w:val="1"/>
          <w:sz w:val="24"/>
          <w:szCs w:val="24"/>
        </w:rPr>
        <w:t xml:space="preserve">contratos predoctorales </w:t>
      </w:r>
      <w:r w:rsidRPr="17FEEB87" w:rsidR="1BFB33B8">
        <w:rPr>
          <w:rFonts w:ascii="Times New Roman" w:hAnsi="Times New Roman"/>
          <w:i w:val="1"/>
          <w:iCs w:val="1"/>
          <w:sz w:val="24"/>
          <w:szCs w:val="24"/>
        </w:rPr>
        <w:t>FI-SDUR</w:t>
      </w:r>
      <w:r w:rsidRPr="17FEEB87" w:rsidR="3A2AE7B4">
        <w:rPr>
          <w:rFonts w:ascii="Times New Roman" w:hAnsi="Times New Roman"/>
          <w:i w:val="1"/>
          <w:iCs w:val="1"/>
          <w:sz w:val="24"/>
          <w:szCs w:val="24"/>
        </w:rPr>
        <w:t xml:space="preserve"> y </w:t>
      </w:r>
      <w:r w:rsidRPr="17FEEB87" w:rsidR="0B0531B3">
        <w:rPr>
          <w:rFonts w:ascii="Times New Roman" w:hAnsi="Times New Roman"/>
          <w:i w:val="1"/>
          <w:iCs w:val="1"/>
          <w:sz w:val="24"/>
          <w:szCs w:val="24"/>
        </w:rPr>
        <w:t xml:space="preserve">FPU </w:t>
      </w:r>
      <w:r w:rsidRPr="17FEEB87" w:rsidR="196ACAEF">
        <w:rPr>
          <w:rFonts w:ascii="Times New Roman" w:hAnsi="Times New Roman"/>
          <w:i w:val="1"/>
          <w:iCs w:val="1"/>
          <w:sz w:val="24"/>
          <w:szCs w:val="24"/>
        </w:rPr>
        <w:t>respectivamente</w:t>
      </w:r>
      <w:r w:rsidRPr="17FEEB87" w:rsidR="3A2AE7B4">
        <w:rPr>
          <w:rFonts w:ascii="Times New Roman" w:hAnsi="Times New Roman"/>
          <w:i w:val="1"/>
          <w:iCs w:val="1"/>
          <w:sz w:val="24"/>
          <w:szCs w:val="24"/>
        </w:rPr>
        <w:t>.</w:t>
      </w:r>
    </w:p>
    <w:bookmarkEnd w:id="1"/>
    <w:p w:rsidR="003A1870" w:rsidP="003A1870" w:rsidRDefault="003A1870" w14:paraId="2C39BBCD" w14:textId="77777777">
      <w:pPr>
        <w:spacing w:line="240" w:lineRule="auto"/>
        <w:jc w:val="right"/>
        <w:rPr>
          <w:rFonts w:ascii="Times New Roman" w:hAnsi="Times New Roman"/>
          <w:sz w:val="24"/>
          <w:szCs w:val="24"/>
        </w:rPr>
      </w:pPr>
    </w:p>
    <w:p w:rsidR="009C0B9E" w:rsidP="003A1870" w:rsidRDefault="009C0B9E" w14:paraId="3DE6838F" w14:textId="77777777">
      <w:pPr>
        <w:spacing w:line="240" w:lineRule="auto"/>
        <w:jc w:val="right"/>
        <w:rPr>
          <w:rFonts w:ascii="Times New Roman" w:hAnsi="Times New Roman"/>
          <w:sz w:val="24"/>
          <w:szCs w:val="24"/>
        </w:rPr>
      </w:pPr>
    </w:p>
    <w:p w:rsidRPr="00423E1C" w:rsidR="003A1870" w:rsidP="00423E1C" w:rsidRDefault="00423E1C" w14:paraId="4F51E7DB" w14:textId="6DFD73F5">
      <w:pPr>
        <w:spacing w:line="240" w:lineRule="auto"/>
        <w:jc w:val="both"/>
        <w:rPr>
          <w:rFonts w:ascii="Times New Roman" w:hAnsi="Times New Roman"/>
          <w:b/>
          <w:sz w:val="26"/>
          <w:szCs w:val="26"/>
        </w:rPr>
      </w:pPr>
      <w:r w:rsidRPr="00423E1C">
        <w:rPr>
          <w:rFonts w:ascii="Times New Roman" w:hAnsi="Times New Roman"/>
          <w:b/>
          <w:i/>
          <w:sz w:val="26"/>
          <w:szCs w:val="26"/>
        </w:rPr>
        <w:t xml:space="preserve">1. </w:t>
      </w:r>
      <w:r w:rsidR="001B796B">
        <w:rPr>
          <w:rFonts w:ascii="Times New Roman" w:hAnsi="Times New Roman"/>
          <w:b/>
          <w:i/>
          <w:sz w:val="26"/>
          <w:szCs w:val="26"/>
        </w:rPr>
        <w:t>Introducción</w:t>
      </w:r>
      <w:r w:rsidRPr="00423E1C" w:rsidR="003A1870">
        <w:rPr>
          <w:rFonts w:ascii="Times New Roman" w:hAnsi="Times New Roman"/>
          <w:b/>
          <w:i/>
          <w:sz w:val="26"/>
          <w:szCs w:val="26"/>
        </w:rPr>
        <w:t xml:space="preserve"> </w:t>
      </w:r>
    </w:p>
    <w:p w:rsidR="004F16B0" w:rsidP="0085188B" w:rsidRDefault="00EC67D3" w14:paraId="218F77D3" w14:textId="1B279089">
      <w:pPr>
        <w:spacing w:line="240" w:lineRule="auto"/>
        <w:ind w:firstLine="284"/>
        <w:jc w:val="both"/>
        <w:rPr>
          <w:rFonts w:ascii="Times New Roman" w:hAnsi="Times New Roman"/>
          <w:sz w:val="24"/>
          <w:szCs w:val="24"/>
        </w:rPr>
      </w:pPr>
      <w:r w:rsidRPr="17FEEB87" w:rsidR="2C3F8EA1">
        <w:rPr>
          <w:rFonts w:ascii="Times New Roman" w:hAnsi="Times New Roman"/>
          <w:sz w:val="24"/>
          <w:szCs w:val="24"/>
        </w:rPr>
        <w:t xml:space="preserve">La inclusión es entendida como un proceso continuo y dinámico que promueve la participación plena y equitativa de todas las personas en los contextos educativos, eliminando barreras y valorando la diversidad (UNESCO, 2009). </w:t>
      </w:r>
      <w:r w:rsidRPr="17FEEB87" w:rsidR="7726FD4F">
        <w:rPr>
          <w:rFonts w:ascii="Times New Roman" w:hAnsi="Times New Roman"/>
          <w:sz w:val="24"/>
          <w:szCs w:val="24"/>
        </w:rPr>
        <w:t>Según Booth y Ainscow (2011)</w:t>
      </w:r>
      <w:r w:rsidRPr="17FEEB87" w:rsidR="0CFD94B3">
        <w:rPr>
          <w:rFonts w:ascii="Times New Roman" w:hAnsi="Times New Roman"/>
          <w:sz w:val="24"/>
          <w:szCs w:val="24"/>
        </w:rPr>
        <w:t xml:space="preserve">, la inclusión implica la transformación de sistemas educativos para atender las necesidades de todo el alumnado, sin importar sus características individuales o sociales. </w:t>
      </w:r>
    </w:p>
    <w:p w:rsidR="00611F27" w:rsidP="004114B6" w:rsidRDefault="002119D5" w14:paraId="56D12E47" w14:textId="77777777">
      <w:pPr>
        <w:spacing w:line="240" w:lineRule="auto"/>
        <w:ind w:firstLine="284"/>
        <w:jc w:val="both"/>
        <w:rPr>
          <w:rFonts w:ascii="Times New Roman" w:hAnsi="Times New Roman"/>
          <w:sz w:val="24"/>
          <w:szCs w:val="24"/>
        </w:rPr>
      </w:pPr>
      <w:r>
        <w:rPr>
          <w:rFonts w:ascii="Times New Roman" w:hAnsi="Times New Roman"/>
          <w:sz w:val="24"/>
          <w:szCs w:val="24"/>
        </w:rPr>
        <w:t xml:space="preserve">La inclusión en las organizaciones educativas universitarias es un pilar fundamental para garantizar la equidad, la diversidad y la calidad en los procesos formativos. Ante un contexto social cada vez más diverso y globalizado, las universidades enfrentan el reto de transformar sus estructuras, prácticas y culturas para asegurar una </w:t>
      </w:r>
      <w:proofErr w:type="gramStart"/>
      <w:r w:rsidR="00EC11DE">
        <w:rPr>
          <w:rFonts w:ascii="Times New Roman" w:hAnsi="Times New Roman"/>
          <w:sz w:val="24"/>
          <w:szCs w:val="24"/>
        </w:rPr>
        <w:t>participación</w:t>
      </w:r>
      <w:r>
        <w:rPr>
          <w:rFonts w:ascii="Times New Roman" w:hAnsi="Times New Roman"/>
          <w:sz w:val="24"/>
          <w:szCs w:val="24"/>
        </w:rPr>
        <w:t xml:space="preserve"> </w:t>
      </w:r>
      <w:r w:rsidR="00EC11DE">
        <w:rPr>
          <w:rFonts w:ascii="Times New Roman" w:hAnsi="Times New Roman"/>
          <w:sz w:val="24"/>
          <w:szCs w:val="24"/>
        </w:rPr>
        <w:t>activa</w:t>
      </w:r>
      <w:proofErr w:type="gramEnd"/>
      <w:r w:rsidR="00EC11DE">
        <w:rPr>
          <w:rFonts w:ascii="Times New Roman" w:hAnsi="Times New Roman"/>
          <w:sz w:val="24"/>
          <w:szCs w:val="24"/>
        </w:rPr>
        <w:t xml:space="preserve"> </w:t>
      </w:r>
      <w:r>
        <w:rPr>
          <w:rFonts w:ascii="Times New Roman" w:hAnsi="Times New Roman"/>
          <w:sz w:val="24"/>
          <w:szCs w:val="24"/>
        </w:rPr>
        <w:t>y equitativa de todo el alumnado (Ainscow, 2020)</w:t>
      </w:r>
      <w:r w:rsidR="00C239E2">
        <w:rPr>
          <w:rFonts w:ascii="Times New Roman" w:hAnsi="Times New Roman"/>
          <w:sz w:val="24"/>
          <w:szCs w:val="24"/>
        </w:rPr>
        <w:t>.</w:t>
      </w:r>
      <w:r w:rsidR="00593F86">
        <w:rPr>
          <w:rFonts w:ascii="Times New Roman" w:hAnsi="Times New Roman"/>
          <w:sz w:val="24"/>
          <w:szCs w:val="24"/>
        </w:rPr>
        <w:t xml:space="preserve"> </w:t>
      </w:r>
    </w:p>
    <w:p w:rsidR="004114B6" w:rsidP="004114B6" w:rsidRDefault="00EC11DE" w14:paraId="6BDE72E1" w14:textId="528CF135">
      <w:pPr>
        <w:spacing w:line="240" w:lineRule="auto"/>
        <w:ind w:firstLine="284"/>
        <w:jc w:val="both"/>
        <w:rPr>
          <w:rFonts w:ascii="Times New Roman" w:hAnsi="Times New Roman"/>
          <w:sz w:val="24"/>
          <w:szCs w:val="24"/>
        </w:rPr>
      </w:pPr>
      <w:r>
        <w:rPr>
          <w:rFonts w:ascii="Times New Roman" w:hAnsi="Times New Roman"/>
          <w:sz w:val="24"/>
          <w:szCs w:val="24"/>
        </w:rPr>
        <w:t xml:space="preserve">La educación inclusiva en las organizaciones universitarias va más allá de la mera integración de alumnado diverso; requiere cambios estructurales, culturales y pedagógicos (Ainscow, 2020). </w:t>
      </w:r>
      <w:r w:rsidR="003E7EF0">
        <w:rPr>
          <w:rFonts w:ascii="Times New Roman" w:hAnsi="Times New Roman"/>
          <w:sz w:val="24"/>
          <w:szCs w:val="24"/>
        </w:rPr>
        <w:t xml:space="preserve">La </w:t>
      </w:r>
      <w:r w:rsidR="00390461">
        <w:rPr>
          <w:rFonts w:ascii="Times New Roman" w:hAnsi="Times New Roman"/>
          <w:sz w:val="24"/>
          <w:szCs w:val="24"/>
        </w:rPr>
        <w:t>inclusión es esencial en las universidades por varias ra</w:t>
      </w:r>
      <w:r w:rsidR="004114B6">
        <w:rPr>
          <w:rFonts w:ascii="Times New Roman" w:hAnsi="Times New Roman"/>
          <w:sz w:val="24"/>
          <w:szCs w:val="24"/>
        </w:rPr>
        <w:t>zones</w:t>
      </w:r>
      <w:r w:rsidR="0000471B">
        <w:rPr>
          <w:rFonts w:ascii="Times New Roman" w:hAnsi="Times New Roman"/>
          <w:sz w:val="24"/>
          <w:szCs w:val="24"/>
        </w:rPr>
        <w:t xml:space="preserve">. En primer lugar, </w:t>
      </w:r>
      <w:r w:rsidR="008479B3">
        <w:rPr>
          <w:rFonts w:ascii="Times New Roman" w:hAnsi="Times New Roman"/>
          <w:sz w:val="24"/>
          <w:szCs w:val="24"/>
        </w:rPr>
        <w:t>la diversidad se entiende como un recurso educativo, ya que fomenta un aprendizaje más profundo y creativo</w:t>
      </w:r>
      <w:r w:rsidR="00CF2A56">
        <w:rPr>
          <w:rFonts w:ascii="Times New Roman" w:hAnsi="Times New Roman"/>
          <w:sz w:val="24"/>
          <w:szCs w:val="24"/>
        </w:rPr>
        <w:t xml:space="preserve"> al exponer al alumnado a diferentes perspectivas y experiencias (Echeita, 2019). </w:t>
      </w:r>
      <w:r w:rsidR="00611F27">
        <w:rPr>
          <w:rFonts w:ascii="Times New Roman" w:hAnsi="Times New Roman"/>
          <w:sz w:val="24"/>
          <w:szCs w:val="24"/>
        </w:rPr>
        <w:t xml:space="preserve">En segundo lugar, </w:t>
      </w:r>
      <w:r w:rsidR="008C768E">
        <w:rPr>
          <w:rFonts w:ascii="Times New Roman" w:hAnsi="Times New Roman"/>
          <w:sz w:val="24"/>
          <w:szCs w:val="24"/>
        </w:rPr>
        <w:t xml:space="preserve">la inclusión reduce las desigualdades combatiendo las barreras estructurales que perpetúan la exclusión de ciertos </w:t>
      </w:r>
      <w:r w:rsidR="00712A10">
        <w:rPr>
          <w:rFonts w:ascii="Times New Roman" w:hAnsi="Times New Roman"/>
          <w:sz w:val="24"/>
          <w:szCs w:val="24"/>
        </w:rPr>
        <w:t>colectivos</w:t>
      </w:r>
      <w:r w:rsidR="002A2F5E">
        <w:rPr>
          <w:rFonts w:ascii="Times New Roman" w:hAnsi="Times New Roman"/>
          <w:sz w:val="24"/>
          <w:szCs w:val="24"/>
        </w:rPr>
        <w:t xml:space="preserve"> en situación de vulnerabilidad</w:t>
      </w:r>
      <w:r w:rsidR="000677C2">
        <w:rPr>
          <w:rFonts w:ascii="Times New Roman" w:hAnsi="Times New Roman"/>
          <w:sz w:val="24"/>
          <w:szCs w:val="24"/>
        </w:rPr>
        <w:t xml:space="preserve"> (Ainscow, 2020). Además, </w:t>
      </w:r>
      <w:r w:rsidR="00E93A32">
        <w:rPr>
          <w:rFonts w:ascii="Times New Roman" w:hAnsi="Times New Roman"/>
          <w:sz w:val="24"/>
          <w:szCs w:val="24"/>
        </w:rPr>
        <w:t xml:space="preserve">organismos como la UNESCO </w:t>
      </w:r>
      <w:r w:rsidR="00112A54">
        <w:rPr>
          <w:rFonts w:ascii="Times New Roman" w:hAnsi="Times New Roman"/>
          <w:sz w:val="24"/>
          <w:szCs w:val="24"/>
        </w:rPr>
        <w:t xml:space="preserve">destacan la inclusión como un derecho humano fundamental y un factor clave </w:t>
      </w:r>
      <w:r w:rsidR="00BF608F">
        <w:rPr>
          <w:rFonts w:ascii="Times New Roman" w:hAnsi="Times New Roman"/>
          <w:sz w:val="24"/>
          <w:szCs w:val="24"/>
        </w:rPr>
        <w:t>promoviéndolo como uno de los ODS.</w:t>
      </w:r>
      <w:r w:rsidR="00533559">
        <w:rPr>
          <w:rFonts w:ascii="Times New Roman" w:hAnsi="Times New Roman"/>
          <w:sz w:val="24"/>
          <w:szCs w:val="24"/>
        </w:rPr>
        <w:t xml:space="preserve"> </w:t>
      </w:r>
    </w:p>
    <w:p w:rsidR="00E5279A" w:rsidP="004114B6" w:rsidRDefault="00E5279A" w14:paraId="742253E3" w14:textId="065EF1EF">
      <w:pPr>
        <w:spacing w:line="240" w:lineRule="auto"/>
        <w:ind w:firstLine="284"/>
        <w:jc w:val="both"/>
        <w:rPr>
          <w:rFonts w:ascii="Times New Roman" w:hAnsi="Times New Roman"/>
          <w:sz w:val="24"/>
          <w:szCs w:val="24"/>
        </w:rPr>
      </w:pPr>
      <w:r>
        <w:rPr>
          <w:rFonts w:ascii="Times New Roman" w:hAnsi="Times New Roman"/>
          <w:sz w:val="24"/>
          <w:szCs w:val="24"/>
        </w:rPr>
        <w:t>Las universidades inclusivas logran una mayor retención y éxito estudiantil ya que eliminan barreras y promueven un entorno de apoyo</w:t>
      </w:r>
      <w:r w:rsidR="006F07D9">
        <w:rPr>
          <w:rFonts w:ascii="Times New Roman" w:hAnsi="Times New Roman"/>
          <w:sz w:val="24"/>
          <w:szCs w:val="24"/>
        </w:rPr>
        <w:t xml:space="preserve"> el cual ofrece al alumnado tener más probabilidades de completar sus estudios con éxito (Booth y Ainscow, 2011). </w:t>
      </w:r>
      <w:r w:rsidR="00465CC4">
        <w:rPr>
          <w:rFonts w:ascii="Times New Roman" w:hAnsi="Times New Roman"/>
          <w:sz w:val="24"/>
          <w:szCs w:val="24"/>
        </w:rPr>
        <w:t>Y también consiguen un incremento en la innovación institucional, ya que la organización impulsa soluciones creativas para problemas complejos (Echeita, 2019).</w:t>
      </w:r>
    </w:p>
    <w:p w:rsidRPr="006D5795" w:rsidR="006D5795" w:rsidP="006D5795" w:rsidRDefault="006D5795" w14:paraId="7B60F9C7" w14:textId="0CD459C2">
      <w:pPr>
        <w:spacing w:line="240" w:lineRule="auto"/>
        <w:ind w:firstLine="284"/>
        <w:jc w:val="both"/>
        <w:rPr>
          <w:rFonts w:ascii="Times New Roman" w:hAnsi="Times New Roman"/>
          <w:sz w:val="24"/>
          <w:szCs w:val="24"/>
        </w:rPr>
      </w:pPr>
      <w:r w:rsidRPr="00712A10">
        <w:rPr>
          <w:rFonts w:ascii="Times New Roman" w:hAnsi="Times New Roman"/>
          <w:sz w:val="24"/>
          <w:szCs w:val="24"/>
        </w:rPr>
        <w:t xml:space="preserve">La inclusión en las universidades está respaldada por una variedad de recursos que permiten atender las necesidades diversas del estudiantado y garantizar la equidad. En este sentido, se destacan tres </w:t>
      </w:r>
      <w:r w:rsidRPr="00712A10" w:rsidR="00D8708C">
        <w:rPr>
          <w:rFonts w:ascii="Times New Roman" w:hAnsi="Times New Roman"/>
          <w:sz w:val="24"/>
          <w:szCs w:val="24"/>
        </w:rPr>
        <w:t>ejes de análisis</w:t>
      </w:r>
      <w:r w:rsidRPr="00712A10" w:rsidR="00746D42">
        <w:rPr>
          <w:rFonts w:ascii="Times New Roman" w:hAnsi="Times New Roman"/>
          <w:sz w:val="24"/>
          <w:szCs w:val="24"/>
        </w:rPr>
        <w:t>:</w:t>
      </w:r>
      <w:r w:rsidRPr="00712A10">
        <w:rPr>
          <w:rFonts w:ascii="Times New Roman" w:hAnsi="Times New Roman"/>
          <w:sz w:val="24"/>
          <w:szCs w:val="24"/>
        </w:rPr>
        <w:t xml:space="preserve"> las políticas y marcos normativos, la</w:t>
      </w:r>
      <w:r w:rsidR="00B75210">
        <w:rPr>
          <w:rFonts w:ascii="Times New Roman" w:hAnsi="Times New Roman"/>
          <w:sz w:val="24"/>
          <w:szCs w:val="24"/>
        </w:rPr>
        <w:t>s</w:t>
      </w:r>
      <w:r w:rsidRPr="00712A10">
        <w:rPr>
          <w:rFonts w:ascii="Times New Roman" w:hAnsi="Times New Roman"/>
          <w:sz w:val="24"/>
          <w:szCs w:val="24"/>
        </w:rPr>
        <w:t xml:space="preserve"> tecnología</w:t>
      </w:r>
      <w:r w:rsidR="00B75210">
        <w:rPr>
          <w:rFonts w:ascii="Times New Roman" w:hAnsi="Times New Roman"/>
          <w:sz w:val="24"/>
          <w:szCs w:val="24"/>
        </w:rPr>
        <w:t>s</w:t>
      </w:r>
      <w:r w:rsidRPr="00712A10">
        <w:rPr>
          <w:rFonts w:ascii="Times New Roman" w:hAnsi="Times New Roman"/>
          <w:sz w:val="24"/>
          <w:szCs w:val="24"/>
        </w:rPr>
        <w:t xml:space="preserve"> </w:t>
      </w:r>
      <w:r w:rsidR="00B75210">
        <w:rPr>
          <w:rFonts w:ascii="Times New Roman" w:hAnsi="Times New Roman"/>
          <w:sz w:val="24"/>
          <w:szCs w:val="24"/>
        </w:rPr>
        <w:t xml:space="preserve">digitales </w:t>
      </w:r>
      <w:r w:rsidRPr="00712A10">
        <w:rPr>
          <w:rFonts w:ascii="Times New Roman" w:hAnsi="Times New Roman"/>
          <w:sz w:val="24"/>
          <w:szCs w:val="24"/>
        </w:rPr>
        <w:t>inclusiva</w:t>
      </w:r>
      <w:r w:rsidR="00B75210">
        <w:rPr>
          <w:rFonts w:ascii="Times New Roman" w:hAnsi="Times New Roman"/>
          <w:sz w:val="24"/>
          <w:szCs w:val="24"/>
        </w:rPr>
        <w:t>s</w:t>
      </w:r>
      <w:r w:rsidRPr="00712A10">
        <w:rPr>
          <w:rFonts w:ascii="Times New Roman" w:hAnsi="Times New Roman"/>
          <w:sz w:val="24"/>
          <w:szCs w:val="24"/>
        </w:rPr>
        <w:t xml:space="preserve"> y la capacitación docente. Las políticas inclusivas, como el Diseño Universal para el Aprendizaje</w:t>
      </w:r>
      <w:r w:rsidRPr="006D5795">
        <w:rPr>
          <w:rFonts w:ascii="Times New Roman" w:hAnsi="Times New Roman"/>
          <w:sz w:val="24"/>
          <w:szCs w:val="24"/>
        </w:rPr>
        <w:t xml:space="preserve"> (DUA) y los planes de acción tutorial, proporcionan un marco estructurado para garantizar la participación equitativa.</w:t>
      </w:r>
      <w:r w:rsidR="008B4DA5">
        <w:rPr>
          <w:rFonts w:ascii="Times New Roman" w:hAnsi="Times New Roman"/>
          <w:sz w:val="24"/>
          <w:szCs w:val="24"/>
        </w:rPr>
        <w:t xml:space="preserve"> </w:t>
      </w:r>
      <w:r w:rsidRPr="006D5795" w:rsidR="008B4DA5">
        <w:rPr>
          <w:rFonts w:ascii="Times New Roman" w:hAnsi="Times New Roman"/>
          <w:sz w:val="24"/>
          <w:szCs w:val="24"/>
        </w:rPr>
        <w:t>Las tecnologías digitales</w:t>
      </w:r>
      <w:r w:rsidRPr="006D5795">
        <w:rPr>
          <w:rFonts w:ascii="Times New Roman" w:hAnsi="Times New Roman"/>
          <w:sz w:val="24"/>
          <w:szCs w:val="24"/>
        </w:rPr>
        <w:t xml:space="preserve"> ofrece</w:t>
      </w:r>
      <w:r w:rsidR="0085188B">
        <w:rPr>
          <w:rFonts w:ascii="Times New Roman" w:hAnsi="Times New Roman"/>
          <w:sz w:val="24"/>
          <w:szCs w:val="24"/>
        </w:rPr>
        <w:t>n</w:t>
      </w:r>
      <w:r w:rsidRPr="006D5795">
        <w:rPr>
          <w:rFonts w:ascii="Times New Roman" w:hAnsi="Times New Roman"/>
          <w:sz w:val="24"/>
          <w:szCs w:val="24"/>
        </w:rPr>
        <w:t xml:space="preserve"> herramientas adaptativas que eliminan barreras físicas y lingüísticas, mientras que la formación docente asegura que el profesorado pueda implementar estrategias efectivas y sensibles a la diversidad (Meyer et al., 2014; UNESCO, 2017). Estos recursos no solo mejoran el acceso, sino también contribuyen a la creación de entornos de aprendizaje más inclusivos y colaborativos.</w:t>
      </w:r>
    </w:p>
    <w:p w:rsidR="00435F8C" w:rsidP="00F03CD6" w:rsidRDefault="0019513B" w14:paraId="2C5D3DBF" w14:textId="78ECD23A">
      <w:pPr>
        <w:spacing w:line="240" w:lineRule="auto"/>
        <w:ind w:firstLine="284"/>
        <w:jc w:val="both"/>
        <w:rPr>
          <w:rFonts w:ascii="Times New Roman" w:hAnsi="Times New Roman"/>
          <w:sz w:val="24"/>
          <w:szCs w:val="24"/>
        </w:rPr>
      </w:pPr>
      <w:r w:rsidRPr="0012564C">
        <w:rPr>
          <w:rFonts w:ascii="Times New Roman" w:hAnsi="Times New Roman"/>
          <w:sz w:val="24"/>
          <w:szCs w:val="24"/>
        </w:rPr>
        <w:t>Cabe destacar</w:t>
      </w:r>
      <w:r w:rsidRPr="0012564C" w:rsidR="00004EE9">
        <w:rPr>
          <w:rFonts w:ascii="Times New Roman" w:hAnsi="Times New Roman"/>
          <w:sz w:val="24"/>
          <w:szCs w:val="24"/>
        </w:rPr>
        <w:t>, no obstante, que hablar de tecnología</w:t>
      </w:r>
      <w:r w:rsidRPr="0012564C" w:rsidR="002C4948">
        <w:rPr>
          <w:rFonts w:ascii="Times New Roman" w:hAnsi="Times New Roman"/>
          <w:sz w:val="24"/>
          <w:szCs w:val="24"/>
        </w:rPr>
        <w:t>s digitales en las organizaciones educativas</w:t>
      </w:r>
      <w:r w:rsidRPr="0012564C" w:rsidR="00FA6E8B">
        <w:rPr>
          <w:rFonts w:ascii="Times New Roman" w:hAnsi="Times New Roman"/>
          <w:sz w:val="24"/>
          <w:szCs w:val="24"/>
        </w:rPr>
        <w:t xml:space="preserve"> implica </w:t>
      </w:r>
      <w:r w:rsidR="002478AC">
        <w:rPr>
          <w:rFonts w:ascii="Times New Roman" w:hAnsi="Times New Roman"/>
          <w:sz w:val="24"/>
          <w:szCs w:val="24"/>
        </w:rPr>
        <w:t>hablar de l</w:t>
      </w:r>
      <w:r w:rsidR="00D25F1C">
        <w:rPr>
          <w:rFonts w:ascii="Times New Roman" w:hAnsi="Times New Roman"/>
          <w:sz w:val="24"/>
          <w:szCs w:val="24"/>
        </w:rPr>
        <w:t>es</w:t>
      </w:r>
      <w:r w:rsidR="002478AC">
        <w:rPr>
          <w:rFonts w:ascii="Times New Roman" w:hAnsi="Times New Roman"/>
          <w:sz w:val="24"/>
          <w:szCs w:val="24"/>
        </w:rPr>
        <w:t xml:space="preserve"> tecnología</w:t>
      </w:r>
      <w:r w:rsidR="00D25F1C">
        <w:rPr>
          <w:rFonts w:ascii="Times New Roman" w:hAnsi="Times New Roman"/>
          <w:sz w:val="24"/>
          <w:szCs w:val="24"/>
        </w:rPr>
        <w:t>s digitales</w:t>
      </w:r>
      <w:r w:rsidR="002478AC">
        <w:rPr>
          <w:rFonts w:ascii="Times New Roman" w:hAnsi="Times New Roman"/>
          <w:sz w:val="24"/>
          <w:szCs w:val="24"/>
        </w:rPr>
        <w:t xml:space="preserve"> como algo más que un recurso o </w:t>
      </w:r>
      <w:r w:rsidR="002478AC">
        <w:rPr>
          <w:rFonts w:ascii="Times New Roman" w:hAnsi="Times New Roman"/>
          <w:i/>
          <w:iCs/>
          <w:sz w:val="24"/>
          <w:szCs w:val="24"/>
        </w:rPr>
        <w:t>tecnología como artefacto</w:t>
      </w:r>
      <w:r w:rsidR="002478AC">
        <w:rPr>
          <w:rFonts w:ascii="Times New Roman" w:hAnsi="Times New Roman"/>
          <w:sz w:val="24"/>
          <w:szCs w:val="24"/>
        </w:rPr>
        <w:t>. Implica hacer referencia</w:t>
      </w:r>
      <w:r w:rsidRPr="0012564C" w:rsidR="00060BA7">
        <w:rPr>
          <w:rFonts w:ascii="Times New Roman" w:hAnsi="Times New Roman"/>
          <w:sz w:val="24"/>
          <w:szCs w:val="24"/>
        </w:rPr>
        <w:t xml:space="preserve"> a la competencia digital de las organizaciones educativas, </w:t>
      </w:r>
      <w:r w:rsidR="002478AC">
        <w:rPr>
          <w:rFonts w:ascii="Times New Roman" w:hAnsi="Times New Roman"/>
          <w:sz w:val="24"/>
          <w:szCs w:val="24"/>
        </w:rPr>
        <w:t xml:space="preserve">definida como el </w:t>
      </w:r>
      <w:r w:rsidR="0030102C">
        <w:rPr>
          <w:rFonts w:ascii="Times New Roman" w:hAnsi="Times New Roman"/>
          <w:sz w:val="24"/>
          <w:szCs w:val="24"/>
        </w:rPr>
        <w:t xml:space="preserve">conocimiento y </w:t>
      </w:r>
      <w:r w:rsidR="002478AC">
        <w:rPr>
          <w:rFonts w:ascii="Times New Roman" w:hAnsi="Times New Roman"/>
          <w:sz w:val="24"/>
          <w:szCs w:val="24"/>
        </w:rPr>
        <w:t xml:space="preserve">uso crítico, creativo y con confianza de las tecnologías digitales para alcanzar </w:t>
      </w:r>
      <w:r w:rsidR="00E424DE">
        <w:rPr>
          <w:rFonts w:ascii="Times New Roman" w:hAnsi="Times New Roman"/>
          <w:sz w:val="24"/>
          <w:szCs w:val="24"/>
        </w:rPr>
        <w:t xml:space="preserve">los objetivos </w:t>
      </w:r>
      <w:r w:rsidR="00F64D06">
        <w:rPr>
          <w:rFonts w:ascii="Times New Roman" w:hAnsi="Times New Roman"/>
          <w:sz w:val="24"/>
          <w:szCs w:val="24"/>
        </w:rPr>
        <w:t>formativos de la organización educativa</w:t>
      </w:r>
      <w:r w:rsidR="00CF497C">
        <w:rPr>
          <w:rFonts w:ascii="Times New Roman" w:hAnsi="Times New Roman"/>
          <w:sz w:val="24"/>
          <w:szCs w:val="24"/>
        </w:rPr>
        <w:t>, s</w:t>
      </w:r>
      <w:r w:rsidRPr="0080106B" w:rsidR="0080106B">
        <w:rPr>
          <w:rFonts w:ascii="Times New Roman" w:hAnsi="Times New Roman"/>
          <w:sz w:val="24"/>
          <w:szCs w:val="24"/>
        </w:rPr>
        <w:t xml:space="preserve">egún el Marco </w:t>
      </w:r>
      <w:r w:rsidR="0080106B">
        <w:rPr>
          <w:rFonts w:ascii="Times New Roman" w:hAnsi="Times New Roman"/>
          <w:sz w:val="24"/>
          <w:szCs w:val="24"/>
        </w:rPr>
        <w:t xml:space="preserve">Europeo </w:t>
      </w:r>
      <w:r w:rsidRPr="0080106B" w:rsidR="0080106B">
        <w:rPr>
          <w:rFonts w:ascii="Times New Roman" w:hAnsi="Times New Roman"/>
          <w:sz w:val="24"/>
          <w:szCs w:val="24"/>
        </w:rPr>
        <w:t>de Referencia de las Organizaciones Educativas (</w:t>
      </w:r>
      <w:proofErr w:type="spellStart"/>
      <w:r w:rsidRPr="0080106B" w:rsidR="0080106B">
        <w:rPr>
          <w:rFonts w:ascii="Times New Roman" w:hAnsi="Times New Roman"/>
          <w:sz w:val="24"/>
          <w:szCs w:val="24"/>
        </w:rPr>
        <w:t>DigCompOrg</w:t>
      </w:r>
      <w:proofErr w:type="spellEnd"/>
      <w:r w:rsidRPr="0080106B" w:rsidR="0080106B">
        <w:rPr>
          <w:rFonts w:ascii="Times New Roman" w:hAnsi="Times New Roman"/>
          <w:sz w:val="24"/>
          <w:szCs w:val="24"/>
        </w:rPr>
        <w:t>)</w:t>
      </w:r>
      <w:r w:rsidR="00CF497C">
        <w:rPr>
          <w:rFonts w:ascii="Times New Roman" w:hAnsi="Times New Roman"/>
          <w:sz w:val="24"/>
          <w:szCs w:val="24"/>
        </w:rPr>
        <w:t xml:space="preserve"> </w:t>
      </w:r>
      <w:r w:rsidRPr="0080106B" w:rsidR="0080106B">
        <w:rPr>
          <w:rFonts w:ascii="Times New Roman" w:hAnsi="Times New Roman"/>
          <w:sz w:val="24"/>
          <w:szCs w:val="24"/>
        </w:rPr>
        <w:t>(</w:t>
      </w:r>
      <w:proofErr w:type="spellStart"/>
      <w:r w:rsidRPr="0080106B" w:rsidR="0080106B">
        <w:rPr>
          <w:rFonts w:ascii="Times New Roman" w:hAnsi="Times New Roman"/>
          <w:sz w:val="24"/>
          <w:szCs w:val="24"/>
        </w:rPr>
        <w:t>Kampylis</w:t>
      </w:r>
      <w:proofErr w:type="spellEnd"/>
      <w:r w:rsidRPr="0080106B" w:rsidR="0080106B">
        <w:rPr>
          <w:rFonts w:ascii="Times New Roman" w:hAnsi="Times New Roman"/>
          <w:sz w:val="24"/>
          <w:szCs w:val="24"/>
        </w:rPr>
        <w:t xml:space="preserve"> et al., 2015). </w:t>
      </w:r>
      <w:r w:rsidR="00177EC9">
        <w:rPr>
          <w:rFonts w:ascii="Times New Roman" w:hAnsi="Times New Roman"/>
          <w:sz w:val="24"/>
          <w:szCs w:val="24"/>
        </w:rPr>
        <w:t>U</w:t>
      </w:r>
      <w:r w:rsidRPr="0080106B" w:rsidR="0080106B">
        <w:rPr>
          <w:rFonts w:ascii="Times New Roman" w:hAnsi="Times New Roman"/>
          <w:sz w:val="24"/>
          <w:szCs w:val="24"/>
        </w:rPr>
        <w:t>na organización digitalmente competente contribuirá al desarrollo de las competencias digitales de los educadores y estudiantes implicados en esta organización (Fernández-Miravete y Prendes-Espinosa, 2021)</w:t>
      </w:r>
      <w:r w:rsidR="00425097">
        <w:rPr>
          <w:rFonts w:ascii="Times New Roman" w:hAnsi="Times New Roman"/>
          <w:sz w:val="24"/>
          <w:szCs w:val="24"/>
        </w:rPr>
        <w:t>. No obstante, la competencia digital de la organización no se limita a la competencia digital de sus integrantes, sino que impregna todos los elementos de la organización: se refiere a sus planteamientos institucionales, estructuras (recursos funcionale</w:t>
      </w:r>
      <w:r w:rsidR="006B1294">
        <w:rPr>
          <w:rFonts w:ascii="Times New Roman" w:hAnsi="Times New Roman"/>
          <w:sz w:val="24"/>
          <w:szCs w:val="24"/>
        </w:rPr>
        <w:t>s, humanos y materiales</w:t>
      </w:r>
      <w:r w:rsidR="00425097">
        <w:rPr>
          <w:rFonts w:ascii="Times New Roman" w:hAnsi="Times New Roman"/>
          <w:sz w:val="24"/>
          <w:szCs w:val="24"/>
        </w:rPr>
        <w:t xml:space="preserve">), </w:t>
      </w:r>
      <w:r w:rsidR="0030102C">
        <w:rPr>
          <w:rFonts w:ascii="Times New Roman" w:hAnsi="Times New Roman"/>
          <w:sz w:val="24"/>
          <w:szCs w:val="24"/>
        </w:rPr>
        <w:t xml:space="preserve">sistema relacional, liderazgo y cultura. Como parte de los recursos materiales se encuentran las infraestructuras digitales, que a su vez incluyen </w:t>
      </w:r>
      <w:r w:rsidR="005754E3">
        <w:rPr>
          <w:rFonts w:ascii="Times New Roman" w:hAnsi="Times New Roman"/>
          <w:sz w:val="24"/>
          <w:szCs w:val="24"/>
        </w:rPr>
        <w:t>espacios físicos, dispositivos (</w:t>
      </w:r>
      <w:r w:rsidR="005754E3">
        <w:rPr>
          <w:rFonts w:ascii="Times New Roman" w:hAnsi="Times New Roman"/>
          <w:i/>
          <w:iCs/>
          <w:sz w:val="24"/>
          <w:szCs w:val="24"/>
        </w:rPr>
        <w:t>hardware</w:t>
      </w:r>
      <w:r w:rsidR="005754E3">
        <w:rPr>
          <w:rFonts w:ascii="Times New Roman" w:hAnsi="Times New Roman"/>
          <w:sz w:val="24"/>
          <w:szCs w:val="24"/>
        </w:rPr>
        <w:t>), recursos digitales (</w:t>
      </w:r>
      <w:r w:rsidR="005754E3">
        <w:rPr>
          <w:rFonts w:ascii="Times New Roman" w:hAnsi="Times New Roman"/>
          <w:i/>
          <w:iCs/>
          <w:sz w:val="24"/>
          <w:szCs w:val="24"/>
        </w:rPr>
        <w:t>software</w:t>
      </w:r>
      <w:r w:rsidR="005754E3">
        <w:rPr>
          <w:rFonts w:ascii="Times New Roman" w:hAnsi="Times New Roman"/>
          <w:sz w:val="24"/>
          <w:szCs w:val="24"/>
        </w:rPr>
        <w:t>), conectivida</w:t>
      </w:r>
      <w:r w:rsidR="00834F12">
        <w:rPr>
          <w:rFonts w:ascii="Times New Roman" w:hAnsi="Times New Roman"/>
          <w:sz w:val="24"/>
          <w:szCs w:val="24"/>
        </w:rPr>
        <w:t>d y el apoyo técnico para su uso.</w:t>
      </w:r>
    </w:p>
    <w:p w:rsidRPr="003A1870" w:rsidR="00A50DBC" w:rsidP="003A1870" w:rsidRDefault="00A50DBC" w14:paraId="3CA419FA" w14:textId="77777777">
      <w:pPr>
        <w:spacing w:line="240" w:lineRule="auto"/>
        <w:ind w:firstLine="284"/>
        <w:jc w:val="both"/>
        <w:rPr>
          <w:rFonts w:ascii="Times New Roman" w:hAnsi="Times New Roman"/>
          <w:sz w:val="24"/>
          <w:szCs w:val="24"/>
        </w:rPr>
      </w:pPr>
    </w:p>
    <w:p w:rsidRPr="00423E1C" w:rsidR="002B7CA3" w:rsidP="002B7CA3" w:rsidRDefault="002B7CA3" w14:paraId="4DD6792C" w14:textId="1CA562AB">
      <w:pPr>
        <w:spacing w:line="240" w:lineRule="auto"/>
        <w:jc w:val="both"/>
        <w:rPr>
          <w:rFonts w:ascii="Times New Roman" w:hAnsi="Times New Roman"/>
          <w:b/>
          <w:sz w:val="26"/>
          <w:szCs w:val="26"/>
        </w:rPr>
      </w:pPr>
      <w:r>
        <w:rPr>
          <w:rFonts w:ascii="Times New Roman" w:hAnsi="Times New Roman"/>
          <w:b/>
          <w:i/>
          <w:sz w:val="26"/>
          <w:szCs w:val="26"/>
        </w:rPr>
        <w:t>2</w:t>
      </w:r>
      <w:r w:rsidRPr="00423E1C">
        <w:rPr>
          <w:rFonts w:ascii="Times New Roman" w:hAnsi="Times New Roman"/>
          <w:b/>
          <w:i/>
          <w:sz w:val="26"/>
          <w:szCs w:val="26"/>
        </w:rPr>
        <w:t xml:space="preserve">. </w:t>
      </w:r>
      <w:r w:rsidR="002D483B">
        <w:rPr>
          <w:rFonts w:ascii="Times New Roman" w:hAnsi="Times New Roman"/>
          <w:b/>
          <w:i/>
          <w:sz w:val="26"/>
          <w:szCs w:val="26"/>
        </w:rPr>
        <w:t>Objetivos</w:t>
      </w:r>
      <w:r w:rsidRPr="002B7CA3">
        <w:rPr>
          <w:rFonts w:ascii="Times New Roman" w:hAnsi="Times New Roman"/>
          <w:b/>
          <w:i/>
          <w:sz w:val="26"/>
          <w:szCs w:val="26"/>
        </w:rPr>
        <w:t xml:space="preserve"> </w:t>
      </w:r>
    </w:p>
    <w:p w:rsidR="002B7CA3" w:rsidP="002B7CA3" w:rsidRDefault="00CB13A9" w14:paraId="12D5DAA2" w14:textId="67A69369">
      <w:pPr>
        <w:spacing w:line="240" w:lineRule="auto"/>
        <w:ind w:firstLine="284"/>
        <w:jc w:val="both"/>
        <w:rPr>
          <w:rFonts w:ascii="Times New Roman" w:hAnsi="Times New Roman"/>
          <w:sz w:val="24"/>
          <w:szCs w:val="24"/>
        </w:rPr>
      </w:pPr>
      <w:r>
        <w:rPr>
          <w:rFonts w:ascii="Times New Roman" w:hAnsi="Times New Roman"/>
          <w:sz w:val="24"/>
          <w:szCs w:val="24"/>
        </w:rPr>
        <w:t>Considerando este planteamiento inicial,</w:t>
      </w:r>
      <w:r w:rsidR="00A50DBC">
        <w:rPr>
          <w:rFonts w:ascii="Times New Roman" w:hAnsi="Times New Roman"/>
          <w:sz w:val="24"/>
          <w:szCs w:val="24"/>
        </w:rPr>
        <w:t xml:space="preserve"> los resultados de la investigación que se presentan en esta contribución tienen como objetivo general c</w:t>
      </w:r>
      <w:r w:rsidR="00861078">
        <w:rPr>
          <w:rFonts w:ascii="Times New Roman" w:hAnsi="Times New Roman"/>
          <w:sz w:val="24"/>
          <w:szCs w:val="24"/>
        </w:rPr>
        <w:t xml:space="preserve">onocer cómo </w:t>
      </w:r>
      <w:r w:rsidR="008A2A15">
        <w:rPr>
          <w:rFonts w:ascii="Times New Roman" w:hAnsi="Times New Roman"/>
          <w:sz w:val="24"/>
          <w:szCs w:val="24"/>
        </w:rPr>
        <w:t xml:space="preserve">el personal docente investigador utiliza las tecnologías digitales para </w:t>
      </w:r>
      <w:r w:rsidR="006D3754">
        <w:rPr>
          <w:rFonts w:ascii="Times New Roman" w:hAnsi="Times New Roman"/>
          <w:sz w:val="24"/>
          <w:szCs w:val="24"/>
        </w:rPr>
        <w:t>facilitar la</w:t>
      </w:r>
      <w:r w:rsidR="008A2A15">
        <w:rPr>
          <w:rFonts w:ascii="Times New Roman" w:hAnsi="Times New Roman"/>
          <w:sz w:val="24"/>
          <w:szCs w:val="24"/>
        </w:rPr>
        <w:t xml:space="preserve"> inclusión </w:t>
      </w:r>
      <w:r w:rsidR="006D3754">
        <w:rPr>
          <w:rFonts w:ascii="Times New Roman" w:hAnsi="Times New Roman"/>
          <w:sz w:val="24"/>
          <w:szCs w:val="24"/>
        </w:rPr>
        <w:t>de su alumnado</w:t>
      </w:r>
      <w:r w:rsidR="00A50DBC">
        <w:rPr>
          <w:rFonts w:ascii="Times New Roman" w:hAnsi="Times New Roman"/>
          <w:sz w:val="24"/>
          <w:szCs w:val="24"/>
        </w:rPr>
        <w:t>. Asimismo, este objetivo general se concreta en tres objetivos específicos:</w:t>
      </w:r>
    </w:p>
    <w:p w:rsidR="000D49E6" w:rsidRDefault="00983A56" w14:paraId="3094D3E8" w14:textId="409E0914">
      <w:pPr>
        <w:pStyle w:val="ListParagraph"/>
        <w:numPr>
          <w:ilvl w:val="0"/>
          <w:numId w:val="8"/>
        </w:numPr>
        <w:spacing w:line="240" w:lineRule="auto"/>
        <w:jc w:val="both"/>
        <w:rPr>
          <w:rFonts w:ascii="Times New Roman" w:hAnsi="Times New Roman"/>
          <w:sz w:val="24"/>
          <w:szCs w:val="24"/>
        </w:rPr>
      </w:pPr>
      <w:r w:rsidRPr="000D49E6">
        <w:rPr>
          <w:rFonts w:ascii="Times New Roman" w:hAnsi="Times New Roman"/>
          <w:sz w:val="24"/>
          <w:szCs w:val="24"/>
        </w:rPr>
        <w:t xml:space="preserve">Identificar </w:t>
      </w:r>
      <w:r w:rsidRPr="000D49E6" w:rsidR="00605BCF">
        <w:rPr>
          <w:rFonts w:ascii="Times New Roman" w:hAnsi="Times New Roman"/>
          <w:sz w:val="24"/>
          <w:szCs w:val="24"/>
        </w:rPr>
        <w:t xml:space="preserve">las </w:t>
      </w:r>
      <w:r w:rsidRPr="000D49E6" w:rsidR="000F0815">
        <w:rPr>
          <w:rFonts w:ascii="Times New Roman" w:hAnsi="Times New Roman"/>
          <w:sz w:val="24"/>
          <w:szCs w:val="24"/>
        </w:rPr>
        <w:t>tecnologías digitales son empleadas por el profesorado universitario como recursos para promover la inclusión educativa de su alumnado</w:t>
      </w:r>
      <w:r w:rsidR="000D49E6">
        <w:rPr>
          <w:rFonts w:ascii="Times New Roman" w:hAnsi="Times New Roman"/>
          <w:sz w:val="24"/>
          <w:szCs w:val="24"/>
        </w:rPr>
        <w:t>.</w:t>
      </w:r>
    </w:p>
    <w:p w:rsidRPr="000D49E6" w:rsidR="00983A56" w:rsidRDefault="00983A56" w14:paraId="5206A1DF" w14:textId="7AC3B259">
      <w:pPr>
        <w:pStyle w:val="ListParagraph"/>
        <w:numPr>
          <w:ilvl w:val="0"/>
          <w:numId w:val="8"/>
        </w:numPr>
        <w:spacing w:line="240" w:lineRule="auto"/>
        <w:jc w:val="both"/>
        <w:rPr>
          <w:rFonts w:ascii="Times New Roman" w:hAnsi="Times New Roman"/>
          <w:sz w:val="24"/>
          <w:szCs w:val="24"/>
        </w:rPr>
      </w:pPr>
      <w:r w:rsidRPr="000D49E6">
        <w:rPr>
          <w:rFonts w:ascii="Times New Roman" w:hAnsi="Times New Roman"/>
          <w:sz w:val="24"/>
          <w:szCs w:val="24"/>
        </w:rPr>
        <w:t>Detectar</w:t>
      </w:r>
      <w:r w:rsidRPr="000D49E6" w:rsidR="00861078">
        <w:rPr>
          <w:rFonts w:ascii="Times New Roman" w:hAnsi="Times New Roman"/>
          <w:sz w:val="24"/>
          <w:szCs w:val="24"/>
        </w:rPr>
        <w:t xml:space="preserve"> cuáles son</w:t>
      </w:r>
      <w:r w:rsidRPr="000D49E6">
        <w:rPr>
          <w:rFonts w:ascii="Times New Roman" w:hAnsi="Times New Roman"/>
          <w:sz w:val="24"/>
          <w:szCs w:val="24"/>
        </w:rPr>
        <w:t xml:space="preserve"> las necesidades </w:t>
      </w:r>
      <w:r w:rsidRPr="000D49E6" w:rsidR="00611E7F">
        <w:rPr>
          <w:rFonts w:ascii="Times New Roman" w:hAnsi="Times New Roman"/>
          <w:sz w:val="24"/>
          <w:szCs w:val="24"/>
        </w:rPr>
        <w:t xml:space="preserve">relacionadas con los recursos </w:t>
      </w:r>
      <w:r w:rsidRPr="000D49E6">
        <w:rPr>
          <w:rFonts w:ascii="Times New Roman" w:hAnsi="Times New Roman"/>
          <w:sz w:val="24"/>
          <w:szCs w:val="24"/>
        </w:rPr>
        <w:t>que el personal docente investigador de las universidades</w:t>
      </w:r>
      <w:r w:rsidRPr="000D49E6" w:rsidR="00861078">
        <w:rPr>
          <w:rFonts w:ascii="Times New Roman" w:hAnsi="Times New Roman"/>
          <w:sz w:val="24"/>
          <w:szCs w:val="24"/>
        </w:rPr>
        <w:t xml:space="preserve"> </w:t>
      </w:r>
      <w:r w:rsidRPr="000D49E6" w:rsidR="00640B2A">
        <w:rPr>
          <w:rFonts w:ascii="Times New Roman" w:hAnsi="Times New Roman"/>
          <w:sz w:val="24"/>
          <w:szCs w:val="24"/>
        </w:rPr>
        <w:t>considera fundamentales para lograr la</w:t>
      </w:r>
      <w:r w:rsidRPr="000D49E6" w:rsidR="001F7DB3">
        <w:rPr>
          <w:rFonts w:ascii="Times New Roman" w:hAnsi="Times New Roman"/>
          <w:sz w:val="24"/>
          <w:szCs w:val="24"/>
        </w:rPr>
        <w:t xml:space="preserve"> inclusión </w:t>
      </w:r>
      <w:r w:rsidRPr="000D49E6" w:rsidR="00640B2A">
        <w:rPr>
          <w:rFonts w:ascii="Times New Roman" w:hAnsi="Times New Roman"/>
          <w:sz w:val="24"/>
          <w:szCs w:val="24"/>
        </w:rPr>
        <w:t>educativa</w:t>
      </w:r>
      <w:r w:rsidRPr="000D49E6" w:rsidR="001F7DB3">
        <w:rPr>
          <w:rFonts w:ascii="Times New Roman" w:hAnsi="Times New Roman"/>
          <w:sz w:val="24"/>
          <w:szCs w:val="24"/>
        </w:rPr>
        <w:t xml:space="preserve"> de su alumnado</w:t>
      </w:r>
    </w:p>
    <w:p w:rsidR="001F7DB3" w:rsidP="00983A56" w:rsidRDefault="00605BCF" w14:paraId="3D410040" w14:textId="6E6062DA">
      <w:pPr>
        <w:pStyle w:val="ListParagraph"/>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Identificar </w:t>
      </w:r>
      <w:r w:rsidR="00A50DBC">
        <w:rPr>
          <w:rFonts w:ascii="Times New Roman" w:hAnsi="Times New Roman"/>
          <w:sz w:val="24"/>
          <w:szCs w:val="24"/>
        </w:rPr>
        <w:t>el propósito inclusivo con el que se utiliza</w:t>
      </w:r>
      <w:r w:rsidR="00FF05F2">
        <w:rPr>
          <w:rFonts w:ascii="Times New Roman" w:hAnsi="Times New Roman"/>
          <w:sz w:val="24"/>
          <w:szCs w:val="24"/>
        </w:rPr>
        <w:t>n las tecnologías digitales</w:t>
      </w:r>
      <w:r w:rsidR="00A64919">
        <w:rPr>
          <w:rFonts w:ascii="Times New Roman" w:hAnsi="Times New Roman"/>
          <w:sz w:val="24"/>
          <w:szCs w:val="24"/>
        </w:rPr>
        <w:t>.</w:t>
      </w:r>
    </w:p>
    <w:p w:rsidR="00A71549" w:rsidP="002B7CA3" w:rsidRDefault="00A71549" w14:paraId="5AE11D3A" w14:textId="77777777">
      <w:pPr>
        <w:spacing w:line="240" w:lineRule="auto"/>
        <w:jc w:val="both"/>
        <w:rPr>
          <w:rFonts w:ascii="Times New Roman" w:hAnsi="Times New Roman"/>
          <w:b/>
          <w:i/>
          <w:sz w:val="26"/>
          <w:szCs w:val="26"/>
        </w:rPr>
      </w:pPr>
    </w:p>
    <w:p w:rsidRPr="00423E1C" w:rsidR="002B7CA3" w:rsidP="002B7CA3" w:rsidRDefault="002B7CA3" w14:paraId="3131395E" w14:textId="449D1FFE">
      <w:pPr>
        <w:spacing w:line="240" w:lineRule="auto"/>
        <w:jc w:val="both"/>
        <w:rPr>
          <w:rFonts w:ascii="Times New Roman" w:hAnsi="Times New Roman"/>
          <w:b/>
          <w:sz w:val="26"/>
          <w:szCs w:val="26"/>
        </w:rPr>
      </w:pPr>
      <w:r>
        <w:rPr>
          <w:rFonts w:ascii="Times New Roman" w:hAnsi="Times New Roman"/>
          <w:b/>
          <w:i/>
          <w:sz w:val="26"/>
          <w:szCs w:val="26"/>
        </w:rPr>
        <w:t>3</w:t>
      </w:r>
      <w:r w:rsidRPr="00423E1C">
        <w:rPr>
          <w:rFonts w:ascii="Times New Roman" w:hAnsi="Times New Roman"/>
          <w:b/>
          <w:i/>
          <w:sz w:val="26"/>
          <w:szCs w:val="26"/>
        </w:rPr>
        <w:t xml:space="preserve">. </w:t>
      </w:r>
      <w:r w:rsidR="002D483B">
        <w:rPr>
          <w:rFonts w:ascii="Times New Roman" w:hAnsi="Times New Roman"/>
          <w:b/>
          <w:i/>
          <w:sz w:val="26"/>
          <w:szCs w:val="26"/>
        </w:rPr>
        <w:t>Metodología</w:t>
      </w:r>
      <w:r w:rsidRPr="002B7CA3">
        <w:rPr>
          <w:rFonts w:ascii="Times New Roman" w:hAnsi="Times New Roman"/>
          <w:b/>
          <w:i/>
          <w:sz w:val="26"/>
          <w:szCs w:val="26"/>
        </w:rPr>
        <w:t xml:space="preserve"> </w:t>
      </w:r>
    </w:p>
    <w:p w:rsidR="00880967" w:rsidP="00880967" w:rsidRDefault="00880967" w14:paraId="6DC1F5F5" w14:textId="40B55FC7">
      <w:pPr>
        <w:spacing w:line="240" w:lineRule="auto"/>
        <w:ind w:firstLine="284"/>
        <w:jc w:val="both"/>
        <w:rPr>
          <w:rFonts w:ascii="Times New Roman" w:hAnsi="Times New Roman"/>
          <w:sz w:val="24"/>
          <w:szCs w:val="24"/>
        </w:rPr>
      </w:pPr>
      <w:r w:rsidRPr="00880967">
        <w:rPr>
          <w:rFonts w:ascii="Times New Roman" w:hAnsi="Times New Roman"/>
          <w:sz w:val="24"/>
          <w:szCs w:val="24"/>
        </w:rPr>
        <w:t xml:space="preserve">La presente investigación se encuentra ubicada en el marco de una investigación más </w:t>
      </w:r>
      <w:r w:rsidR="00A570CB">
        <w:rPr>
          <w:rFonts w:ascii="Times New Roman" w:hAnsi="Times New Roman"/>
          <w:sz w:val="24"/>
          <w:szCs w:val="24"/>
        </w:rPr>
        <w:t>a</w:t>
      </w:r>
      <w:r w:rsidRPr="00880967" w:rsidR="00A570CB">
        <w:rPr>
          <w:rFonts w:ascii="Times New Roman" w:hAnsi="Times New Roman"/>
          <w:sz w:val="24"/>
          <w:szCs w:val="24"/>
        </w:rPr>
        <w:t>mpl</w:t>
      </w:r>
      <w:r w:rsidR="00A570CB">
        <w:rPr>
          <w:rFonts w:ascii="Times New Roman" w:hAnsi="Times New Roman"/>
          <w:sz w:val="24"/>
          <w:szCs w:val="24"/>
        </w:rPr>
        <w:t>i</w:t>
      </w:r>
      <w:r w:rsidRPr="00880967" w:rsidR="00A570CB">
        <w:rPr>
          <w:rFonts w:ascii="Times New Roman" w:hAnsi="Times New Roman"/>
          <w:sz w:val="24"/>
          <w:szCs w:val="24"/>
        </w:rPr>
        <w:t>a</w:t>
      </w:r>
      <w:r w:rsidRPr="00880967">
        <w:rPr>
          <w:rFonts w:ascii="Times New Roman" w:hAnsi="Times New Roman"/>
          <w:sz w:val="24"/>
          <w:szCs w:val="24"/>
        </w:rPr>
        <w:t xml:space="preserve"> que busca analizar la situación actual y el tratamiento que se hace de la inclusión en las Facultades de Ciencias de la Educación en el Sistema Universitario Catalán, para poder generar propuestas que contribuyan a la mejora de la calidad de la educación universitaria de los futuros profesionales de la educación en materia de inclusión. </w:t>
      </w:r>
    </w:p>
    <w:p w:rsidR="0013483E" w:rsidP="00880967" w:rsidRDefault="00DE6A2C" w14:paraId="4974CE5E" w14:textId="3E4BB2EC">
      <w:pPr>
        <w:spacing w:line="240" w:lineRule="auto"/>
        <w:ind w:firstLine="284"/>
        <w:jc w:val="both"/>
        <w:rPr>
          <w:rFonts w:ascii="Times New Roman" w:hAnsi="Times New Roman"/>
          <w:sz w:val="24"/>
          <w:szCs w:val="24"/>
        </w:rPr>
      </w:pPr>
      <w:r>
        <w:rPr>
          <w:rFonts w:ascii="Times New Roman" w:hAnsi="Times New Roman"/>
          <w:sz w:val="24"/>
          <w:szCs w:val="24"/>
        </w:rPr>
        <w:t>El presente estudio se desarrolla utilizando un enfoque metodológico mixto, combinando técnicas cuantitativas y cualitativas para obtener una comprensión integral de los recursos inclusivos disponibles</w:t>
      </w:r>
      <w:r w:rsidR="00B33CB0">
        <w:rPr>
          <w:rFonts w:ascii="Times New Roman" w:hAnsi="Times New Roman"/>
          <w:sz w:val="24"/>
          <w:szCs w:val="24"/>
        </w:rPr>
        <w:t>, haciendo énfasis en los digitales,</w:t>
      </w:r>
      <w:r>
        <w:rPr>
          <w:rFonts w:ascii="Times New Roman" w:hAnsi="Times New Roman"/>
          <w:sz w:val="24"/>
          <w:szCs w:val="24"/>
        </w:rPr>
        <w:t xml:space="preserve"> y las necesidades asociadas. </w:t>
      </w:r>
      <w:r w:rsidR="0016536A">
        <w:rPr>
          <w:rFonts w:ascii="Times New Roman" w:hAnsi="Times New Roman"/>
          <w:sz w:val="24"/>
          <w:szCs w:val="24"/>
        </w:rPr>
        <w:t>Se ha diseñado y aplicado</w:t>
      </w:r>
      <w:r w:rsidR="00900C49">
        <w:rPr>
          <w:rFonts w:ascii="Times New Roman" w:hAnsi="Times New Roman"/>
          <w:sz w:val="24"/>
          <w:szCs w:val="24"/>
        </w:rPr>
        <w:t xml:space="preserve"> u cuestionario</w:t>
      </w:r>
      <w:r w:rsidR="00F44C49">
        <w:rPr>
          <w:rFonts w:ascii="Times New Roman" w:hAnsi="Times New Roman"/>
          <w:sz w:val="24"/>
          <w:szCs w:val="24"/>
        </w:rPr>
        <w:t xml:space="preserve"> a una muestra de 91 PDI</w:t>
      </w:r>
      <w:r w:rsidR="00023C31">
        <w:rPr>
          <w:rFonts w:ascii="Times New Roman" w:hAnsi="Times New Roman"/>
          <w:sz w:val="24"/>
          <w:szCs w:val="24"/>
        </w:rPr>
        <w:t xml:space="preserve"> de diferentes universidades</w:t>
      </w:r>
      <w:r w:rsidR="00F44C49">
        <w:rPr>
          <w:rFonts w:ascii="Times New Roman" w:hAnsi="Times New Roman"/>
          <w:sz w:val="24"/>
          <w:szCs w:val="24"/>
        </w:rPr>
        <w:t xml:space="preserve"> con el objetivo de recopilar información sobre los recursos inclusivos de los que se dispone y las necesidades identificadas en su contexto de uso. En una segunda fase, se han realizado entrevistas semiestructuradas a una muestra de 36 PDI</w:t>
      </w:r>
      <w:r w:rsidR="00C63DCE">
        <w:rPr>
          <w:rFonts w:ascii="Times New Roman" w:hAnsi="Times New Roman"/>
          <w:sz w:val="24"/>
          <w:szCs w:val="24"/>
        </w:rPr>
        <w:t xml:space="preserve"> para profundizar en el uso de los recursos inclusivos, explorando los fines para los que se emplean y las estrategias adoptadas en su implementación. </w:t>
      </w:r>
    </w:p>
    <w:p w:rsidR="0039011C" w:rsidP="00880967" w:rsidRDefault="00D91B2F" w14:paraId="72D066B2" w14:textId="2FD00981">
      <w:pPr>
        <w:spacing w:line="240" w:lineRule="auto"/>
        <w:ind w:firstLine="284"/>
        <w:jc w:val="both"/>
        <w:rPr>
          <w:rFonts w:ascii="Times New Roman" w:hAnsi="Times New Roman"/>
          <w:sz w:val="24"/>
          <w:szCs w:val="24"/>
        </w:rPr>
      </w:pPr>
      <w:r>
        <w:rPr>
          <w:rFonts w:ascii="Times New Roman" w:hAnsi="Times New Roman"/>
          <w:sz w:val="24"/>
          <w:szCs w:val="24"/>
        </w:rPr>
        <w:t xml:space="preserve">Ambos enfoques han permitido un análisis </w:t>
      </w:r>
      <w:r w:rsidR="00653670">
        <w:rPr>
          <w:rFonts w:ascii="Times New Roman" w:hAnsi="Times New Roman"/>
          <w:sz w:val="24"/>
          <w:szCs w:val="24"/>
        </w:rPr>
        <w:t xml:space="preserve">que ha integrado los hallazgos cuantitativos y cualitativos posibilitando una visión holística sobre los recursos inclusivos – incidiendo en aquellos digitales </w:t>
      </w:r>
      <w:r w:rsidR="00BA1152">
        <w:rPr>
          <w:rFonts w:ascii="Times New Roman" w:hAnsi="Times New Roman"/>
          <w:sz w:val="24"/>
          <w:szCs w:val="24"/>
        </w:rPr>
        <w:t>–</w:t>
      </w:r>
      <w:r w:rsidR="00653670">
        <w:rPr>
          <w:rFonts w:ascii="Times New Roman" w:hAnsi="Times New Roman"/>
          <w:sz w:val="24"/>
          <w:szCs w:val="24"/>
        </w:rPr>
        <w:t xml:space="preserve"> </w:t>
      </w:r>
      <w:r w:rsidR="00BA1152">
        <w:rPr>
          <w:rFonts w:ascii="Times New Roman" w:hAnsi="Times New Roman"/>
          <w:sz w:val="24"/>
          <w:szCs w:val="24"/>
        </w:rPr>
        <w:t xml:space="preserve">y las necesidades detectadas en la práctica docente e investigadora. </w:t>
      </w:r>
    </w:p>
    <w:p w:rsidRPr="00880967" w:rsidR="003A2142" w:rsidP="00880967" w:rsidRDefault="003A2142" w14:paraId="3CE12CDA" w14:textId="77777777">
      <w:pPr>
        <w:spacing w:line="240" w:lineRule="auto"/>
        <w:ind w:firstLine="284"/>
        <w:jc w:val="both"/>
        <w:rPr>
          <w:rFonts w:ascii="Times New Roman" w:hAnsi="Times New Roman"/>
          <w:sz w:val="24"/>
          <w:szCs w:val="24"/>
        </w:rPr>
      </w:pPr>
    </w:p>
    <w:p w:rsidRPr="00423E1C" w:rsidR="002B7CA3" w:rsidP="002B7CA3" w:rsidRDefault="002B7CA3" w14:paraId="6DDF3C85" w14:textId="2B78A463">
      <w:pPr>
        <w:spacing w:line="240" w:lineRule="auto"/>
        <w:jc w:val="both"/>
        <w:rPr>
          <w:rFonts w:ascii="Times New Roman" w:hAnsi="Times New Roman"/>
          <w:b/>
          <w:sz w:val="26"/>
          <w:szCs w:val="26"/>
        </w:rPr>
      </w:pPr>
      <w:r>
        <w:rPr>
          <w:rFonts w:ascii="Times New Roman" w:hAnsi="Times New Roman"/>
          <w:b/>
          <w:i/>
          <w:sz w:val="26"/>
          <w:szCs w:val="26"/>
        </w:rPr>
        <w:t>4</w:t>
      </w:r>
      <w:r w:rsidRPr="00423E1C">
        <w:rPr>
          <w:rFonts w:ascii="Times New Roman" w:hAnsi="Times New Roman"/>
          <w:b/>
          <w:i/>
          <w:sz w:val="26"/>
          <w:szCs w:val="26"/>
        </w:rPr>
        <w:t xml:space="preserve">. </w:t>
      </w:r>
      <w:r>
        <w:rPr>
          <w:rFonts w:ascii="Times New Roman" w:hAnsi="Times New Roman"/>
          <w:b/>
          <w:i/>
          <w:sz w:val="26"/>
          <w:szCs w:val="26"/>
        </w:rPr>
        <w:t>R</w:t>
      </w:r>
      <w:r w:rsidRPr="002B7CA3">
        <w:rPr>
          <w:rFonts w:ascii="Times New Roman" w:hAnsi="Times New Roman"/>
          <w:b/>
          <w:i/>
          <w:sz w:val="26"/>
          <w:szCs w:val="26"/>
        </w:rPr>
        <w:t xml:space="preserve">esultados </w:t>
      </w:r>
    </w:p>
    <w:p w:rsidR="00725A08" w:rsidP="002B7CA3" w:rsidRDefault="00433616" w14:paraId="0782CF3F" w14:textId="51DA6E96">
      <w:pPr>
        <w:spacing w:line="240" w:lineRule="auto"/>
        <w:ind w:firstLine="284"/>
        <w:jc w:val="both"/>
        <w:rPr>
          <w:rFonts w:ascii="Times New Roman" w:hAnsi="Times New Roman"/>
          <w:sz w:val="24"/>
          <w:szCs w:val="24"/>
        </w:rPr>
      </w:pPr>
      <w:r>
        <w:rPr>
          <w:rFonts w:ascii="Times New Roman" w:hAnsi="Times New Roman"/>
          <w:sz w:val="24"/>
          <w:szCs w:val="24"/>
        </w:rPr>
        <w:t xml:space="preserve">Los resultados se presentan </w:t>
      </w:r>
      <w:r w:rsidR="00F262CF">
        <w:rPr>
          <w:rFonts w:ascii="Times New Roman" w:hAnsi="Times New Roman"/>
          <w:sz w:val="24"/>
          <w:szCs w:val="24"/>
        </w:rPr>
        <w:t xml:space="preserve">estructurados en torno a los tres objetivos específicos, destacando el uso y las percepciones del PDI hacia los recursos digitales como elemento clave en la inclusión educativa. </w:t>
      </w:r>
    </w:p>
    <w:p w:rsidRPr="00EC0FCF" w:rsidR="002B5AF6" w:rsidP="002B7CA3" w:rsidRDefault="002B5AF6" w14:paraId="3BB87D25" w14:textId="1AA1C3C5">
      <w:pPr>
        <w:spacing w:line="240" w:lineRule="auto"/>
        <w:ind w:firstLine="284"/>
        <w:jc w:val="both"/>
        <w:rPr>
          <w:rFonts w:ascii="Times New Roman" w:hAnsi="Times New Roman"/>
          <w:i/>
          <w:iCs/>
          <w:sz w:val="24"/>
          <w:szCs w:val="24"/>
        </w:rPr>
      </w:pPr>
      <w:r w:rsidRPr="00EC0FCF">
        <w:rPr>
          <w:rFonts w:ascii="Times New Roman" w:hAnsi="Times New Roman"/>
          <w:i/>
          <w:iCs/>
          <w:sz w:val="24"/>
          <w:szCs w:val="24"/>
        </w:rPr>
        <w:t>4.1. El uso de las tecnologías digitales como recurso para promover la inclusión educativa</w:t>
      </w:r>
      <w:r w:rsidRPr="00EC0FCF" w:rsidR="00EC0FCF">
        <w:rPr>
          <w:rFonts w:ascii="Times New Roman" w:hAnsi="Times New Roman"/>
          <w:i/>
          <w:iCs/>
          <w:sz w:val="24"/>
          <w:szCs w:val="24"/>
        </w:rPr>
        <w:t xml:space="preserve"> en las organizaciones universitarias</w:t>
      </w:r>
    </w:p>
    <w:p w:rsidR="00EC0FCF" w:rsidP="002B7CA3" w:rsidRDefault="00EC0FCF" w14:paraId="138068E4" w14:textId="5A72F7E5">
      <w:pPr>
        <w:spacing w:line="240" w:lineRule="auto"/>
        <w:ind w:firstLine="284"/>
        <w:jc w:val="both"/>
        <w:rPr>
          <w:rFonts w:ascii="Times New Roman" w:hAnsi="Times New Roman"/>
          <w:sz w:val="24"/>
          <w:szCs w:val="24"/>
        </w:rPr>
      </w:pPr>
      <w:r>
        <w:rPr>
          <w:rFonts w:ascii="Times New Roman" w:hAnsi="Times New Roman"/>
          <w:sz w:val="24"/>
          <w:szCs w:val="24"/>
        </w:rPr>
        <w:t xml:space="preserve">El cuestionario </w:t>
      </w:r>
      <w:r w:rsidR="006962DE">
        <w:rPr>
          <w:rFonts w:ascii="Times New Roman" w:hAnsi="Times New Roman"/>
          <w:sz w:val="24"/>
          <w:szCs w:val="24"/>
        </w:rPr>
        <w:t xml:space="preserve">revela que un 71,4% del PDI (65 de las 91 personas encuestadas) reconocen que hacen uso de herramientas y recursos digitales como un medio esencial para abordar la diversidad en el aula. </w:t>
      </w:r>
      <w:r w:rsidR="00537BA0">
        <w:rPr>
          <w:rFonts w:ascii="Times New Roman" w:hAnsi="Times New Roman"/>
          <w:sz w:val="24"/>
          <w:szCs w:val="24"/>
        </w:rPr>
        <w:t>E</w:t>
      </w:r>
      <w:r w:rsidR="00B13E14">
        <w:rPr>
          <w:rFonts w:ascii="Times New Roman" w:hAnsi="Times New Roman"/>
          <w:sz w:val="24"/>
          <w:szCs w:val="24"/>
        </w:rPr>
        <w:t>stos datos contrastan con</w:t>
      </w:r>
      <w:r w:rsidR="00537BA0">
        <w:rPr>
          <w:rFonts w:ascii="Times New Roman" w:hAnsi="Times New Roman"/>
          <w:sz w:val="24"/>
          <w:szCs w:val="24"/>
        </w:rPr>
        <w:t xml:space="preserve"> </w:t>
      </w:r>
      <w:r w:rsidR="005F1F8D">
        <w:rPr>
          <w:rFonts w:ascii="Times New Roman" w:hAnsi="Times New Roman"/>
          <w:sz w:val="24"/>
          <w:szCs w:val="24"/>
        </w:rPr>
        <w:t>otros</w:t>
      </w:r>
      <w:r w:rsidR="00537BA0">
        <w:rPr>
          <w:rFonts w:ascii="Times New Roman" w:hAnsi="Times New Roman"/>
          <w:sz w:val="24"/>
          <w:szCs w:val="24"/>
        </w:rPr>
        <w:t xml:space="preserve"> recursos materiales (26,4%) y los recursos temporales (28,6%)</w:t>
      </w:r>
      <w:r w:rsidR="005A158E">
        <w:rPr>
          <w:rFonts w:ascii="Times New Roman" w:hAnsi="Times New Roman"/>
          <w:sz w:val="24"/>
          <w:szCs w:val="24"/>
        </w:rPr>
        <w:t>.</w:t>
      </w:r>
    </w:p>
    <w:p w:rsidR="0066391D" w:rsidP="002B7CA3" w:rsidRDefault="0066391D" w14:paraId="79773ED8" w14:textId="012CC116">
      <w:pPr>
        <w:spacing w:line="240" w:lineRule="auto"/>
        <w:ind w:firstLine="284"/>
        <w:jc w:val="both"/>
        <w:rPr>
          <w:rFonts w:ascii="Times New Roman" w:hAnsi="Times New Roman"/>
          <w:sz w:val="24"/>
          <w:szCs w:val="24"/>
        </w:rPr>
      </w:pPr>
      <w:r>
        <w:rPr>
          <w:rFonts w:ascii="Times New Roman" w:hAnsi="Times New Roman"/>
          <w:sz w:val="24"/>
          <w:szCs w:val="24"/>
        </w:rPr>
        <w:t xml:space="preserve">Las entrevistas </w:t>
      </w:r>
      <w:r w:rsidR="005A158E">
        <w:rPr>
          <w:rFonts w:ascii="Times New Roman" w:hAnsi="Times New Roman"/>
          <w:sz w:val="24"/>
          <w:szCs w:val="24"/>
        </w:rPr>
        <w:t>recogen que, entre los recursos digitales más utilizados</w:t>
      </w:r>
      <w:r w:rsidR="00B659C7">
        <w:rPr>
          <w:rFonts w:ascii="Times New Roman" w:hAnsi="Times New Roman"/>
          <w:sz w:val="24"/>
          <w:szCs w:val="24"/>
        </w:rPr>
        <w:t xml:space="preserve"> se incluyen, por un lado</w:t>
      </w:r>
      <w:r w:rsidR="00EC27DA">
        <w:rPr>
          <w:rFonts w:ascii="Times New Roman" w:hAnsi="Times New Roman"/>
          <w:sz w:val="24"/>
          <w:szCs w:val="24"/>
        </w:rPr>
        <w:t>,</w:t>
      </w:r>
      <w:r w:rsidR="00B659C7">
        <w:rPr>
          <w:rFonts w:ascii="Times New Roman" w:hAnsi="Times New Roman"/>
          <w:sz w:val="24"/>
          <w:szCs w:val="24"/>
        </w:rPr>
        <w:t xml:space="preserve"> </w:t>
      </w:r>
      <w:r w:rsidR="0091329D">
        <w:rPr>
          <w:rFonts w:ascii="Times New Roman" w:hAnsi="Times New Roman"/>
          <w:sz w:val="24"/>
          <w:szCs w:val="24"/>
        </w:rPr>
        <w:t>los entornos</w:t>
      </w:r>
      <w:r w:rsidR="00B659C7">
        <w:rPr>
          <w:rFonts w:ascii="Times New Roman" w:hAnsi="Times New Roman"/>
          <w:sz w:val="24"/>
          <w:szCs w:val="24"/>
        </w:rPr>
        <w:t xml:space="preserve"> virtuales de aprendizaje</w:t>
      </w:r>
      <w:r w:rsidR="00630748">
        <w:rPr>
          <w:rFonts w:ascii="Times New Roman" w:hAnsi="Times New Roman"/>
          <w:sz w:val="24"/>
          <w:szCs w:val="24"/>
        </w:rPr>
        <w:t xml:space="preserve"> (</w:t>
      </w:r>
      <w:r w:rsidR="00F219F1">
        <w:rPr>
          <w:rFonts w:ascii="Times New Roman" w:hAnsi="Times New Roman"/>
          <w:sz w:val="24"/>
          <w:szCs w:val="24"/>
        </w:rPr>
        <w:t xml:space="preserve">como </w:t>
      </w:r>
      <w:r w:rsidR="006C67BE">
        <w:rPr>
          <w:rFonts w:ascii="Times New Roman" w:hAnsi="Times New Roman"/>
          <w:sz w:val="24"/>
          <w:szCs w:val="24"/>
        </w:rPr>
        <w:t>Moodle,</w:t>
      </w:r>
      <w:r w:rsidR="0033225F">
        <w:rPr>
          <w:rFonts w:ascii="Times New Roman" w:hAnsi="Times New Roman"/>
          <w:sz w:val="24"/>
          <w:szCs w:val="24"/>
        </w:rPr>
        <w:t xml:space="preserve"> Google </w:t>
      </w:r>
      <w:proofErr w:type="spellStart"/>
      <w:r w:rsidR="0033225F">
        <w:rPr>
          <w:rFonts w:ascii="Times New Roman" w:hAnsi="Times New Roman"/>
          <w:sz w:val="24"/>
          <w:szCs w:val="24"/>
        </w:rPr>
        <w:t>classroom</w:t>
      </w:r>
      <w:proofErr w:type="spellEnd"/>
      <w:r w:rsidR="0033225F">
        <w:rPr>
          <w:rFonts w:ascii="Times New Roman" w:hAnsi="Times New Roman"/>
          <w:sz w:val="24"/>
          <w:szCs w:val="24"/>
        </w:rPr>
        <w:t>…)</w:t>
      </w:r>
      <w:r w:rsidR="00B659C7">
        <w:rPr>
          <w:rFonts w:ascii="Times New Roman" w:hAnsi="Times New Roman"/>
          <w:sz w:val="24"/>
          <w:szCs w:val="24"/>
        </w:rPr>
        <w:t>, utilizad</w:t>
      </w:r>
      <w:r w:rsidR="0033225F">
        <w:rPr>
          <w:rFonts w:ascii="Times New Roman" w:hAnsi="Times New Roman"/>
          <w:sz w:val="24"/>
          <w:szCs w:val="24"/>
        </w:rPr>
        <w:t>o</w:t>
      </w:r>
      <w:r w:rsidR="00B659C7">
        <w:rPr>
          <w:rFonts w:ascii="Times New Roman" w:hAnsi="Times New Roman"/>
          <w:sz w:val="24"/>
          <w:szCs w:val="24"/>
        </w:rPr>
        <w:t xml:space="preserve">s para proporcionar materiales adaptados y accesibles, pero </w:t>
      </w:r>
      <w:r w:rsidR="00EC27DA">
        <w:rPr>
          <w:rFonts w:ascii="Times New Roman" w:hAnsi="Times New Roman"/>
          <w:sz w:val="24"/>
          <w:szCs w:val="24"/>
        </w:rPr>
        <w:t>mayormente con finalidades comunicativas</w:t>
      </w:r>
      <w:r w:rsidR="00944557">
        <w:rPr>
          <w:rFonts w:ascii="Times New Roman" w:hAnsi="Times New Roman"/>
          <w:sz w:val="24"/>
          <w:szCs w:val="24"/>
        </w:rPr>
        <w:t xml:space="preserve"> y para proporcionar materiales de las distintas asignaturas al alumnado</w:t>
      </w:r>
      <w:r w:rsidR="00EC27DA">
        <w:rPr>
          <w:rFonts w:ascii="Times New Roman" w:hAnsi="Times New Roman"/>
          <w:sz w:val="24"/>
          <w:szCs w:val="24"/>
        </w:rPr>
        <w:t xml:space="preserve">. Por otro lado, </w:t>
      </w:r>
      <w:r w:rsidR="00537929">
        <w:rPr>
          <w:rFonts w:ascii="Times New Roman" w:hAnsi="Times New Roman"/>
          <w:sz w:val="24"/>
          <w:szCs w:val="24"/>
        </w:rPr>
        <w:t xml:space="preserve">se utilizan </w:t>
      </w:r>
      <w:r w:rsidR="00EC27DA">
        <w:rPr>
          <w:rFonts w:ascii="Times New Roman" w:hAnsi="Times New Roman"/>
          <w:sz w:val="24"/>
          <w:szCs w:val="24"/>
        </w:rPr>
        <w:t>herramientas de comunicación asincrónica</w:t>
      </w:r>
      <w:r w:rsidR="00436C0D">
        <w:rPr>
          <w:rFonts w:ascii="Times New Roman" w:hAnsi="Times New Roman"/>
          <w:sz w:val="24"/>
          <w:szCs w:val="24"/>
        </w:rPr>
        <w:t xml:space="preserve">, </w:t>
      </w:r>
      <w:r w:rsidR="00EC27DA">
        <w:rPr>
          <w:rFonts w:ascii="Times New Roman" w:hAnsi="Times New Roman"/>
          <w:sz w:val="24"/>
          <w:szCs w:val="24"/>
        </w:rPr>
        <w:t>que permiten la participación del alumnado</w:t>
      </w:r>
      <w:r w:rsidR="00911B6F">
        <w:rPr>
          <w:rFonts w:ascii="Times New Roman" w:hAnsi="Times New Roman"/>
          <w:sz w:val="24"/>
          <w:szCs w:val="24"/>
        </w:rPr>
        <w:t>, como puede ser el correo, o aplicaciones para hacer tutorías online (y aplicar así la acción tutorial como estrategia metodológica inclusiva)</w:t>
      </w:r>
      <w:r w:rsidR="0040471E">
        <w:rPr>
          <w:rFonts w:ascii="Times New Roman" w:hAnsi="Times New Roman"/>
          <w:sz w:val="24"/>
          <w:szCs w:val="24"/>
        </w:rPr>
        <w:t xml:space="preserve">. </w:t>
      </w:r>
      <w:r w:rsidR="0075290C">
        <w:rPr>
          <w:rFonts w:ascii="Times New Roman" w:hAnsi="Times New Roman"/>
          <w:sz w:val="24"/>
          <w:szCs w:val="24"/>
        </w:rPr>
        <w:t>Se utilizan también, pero en menor medida, aplicaciones y software interactivo para facilitar dinámicas inclusivas</w:t>
      </w:r>
      <w:r w:rsidR="007B34AC">
        <w:rPr>
          <w:rFonts w:ascii="Times New Roman" w:hAnsi="Times New Roman"/>
          <w:sz w:val="24"/>
          <w:szCs w:val="24"/>
        </w:rPr>
        <w:t xml:space="preserve"> en el aula</w:t>
      </w:r>
      <w:r w:rsidR="0018104B">
        <w:rPr>
          <w:rFonts w:ascii="Times New Roman" w:hAnsi="Times New Roman"/>
          <w:sz w:val="24"/>
          <w:szCs w:val="24"/>
        </w:rPr>
        <w:t>. Finalmente, el PDI ha reconocido</w:t>
      </w:r>
      <w:r w:rsidR="00AC11AD">
        <w:rPr>
          <w:rFonts w:ascii="Times New Roman" w:hAnsi="Times New Roman"/>
          <w:sz w:val="24"/>
          <w:szCs w:val="24"/>
        </w:rPr>
        <w:t xml:space="preserve"> que usa</w:t>
      </w:r>
      <w:r w:rsidR="00ED10A3">
        <w:rPr>
          <w:rFonts w:ascii="Times New Roman" w:hAnsi="Times New Roman"/>
          <w:sz w:val="24"/>
          <w:szCs w:val="24"/>
        </w:rPr>
        <w:t xml:space="preserve"> recursos tecnológicos para </w:t>
      </w:r>
      <w:r w:rsidR="00383804">
        <w:rPr>
          <w:rFonts w:ascii="Times New Roman" w:hAnsi="Times New Roman"/>
          <w:sz w:val="24"/>
          <w:szCs w:val="24"/>
        </w:rPr>
        <w:t xml:space="preserve">dar respuesta a necesidades individuales, como puede ser el uso de dispositivos para transcribir la voz en directo para personas con dificultades auditivas. </w:t>
      </w:r>
    </w:p>
    <w:p w:rsidRPr="003F0B7C" w:rsidR="0047043A" w:rsidP="002B7CA3" w:rsidRDefault="0047043A" w14:paraId="159EA8EA" w14:textId="1A322971">
      <w:pPr>
        <w:spacing w:line="240" w:lineRule="auto"/>
        <w:ind w:firstLine="284"/>
        <w:jc w:val="both"/>
        <w:rPr>
          <w:rFonts w:ascii="Times New Roman" w:hAnsi="Times New Roman"/>
          <w:i/>
          <w:iCs/>
          <w:sz w:val="24"/>
          <w:szCs w:val="24"/>
        </w:rPr>
      </w:pPr>
      <w:r w:rsidRPr="003F0B7C">
        <w:rPr>
          <w:rFonts w:ascii="Times New Roman" w:hAnsi="Times New Roman"/>
          <w:i/>
          <w:iCs/>
          <w:sz w:val="24"/>
          <w:szCs w:val="24"/>
        </w:rPr>
        <w:t>4.2. Necesidades relacionadas con las tecnologías digitales para la inclusión</w:t>
      </w:r>
    </w:p>
    <w:p w:rsidR="003F0B7C" w:rsidP="002B7CA3" w:rsidRDefault="00490743" w14:paraId="4427106C" w14:textId="10D76B10">
      <w:pPr>
        <w:spacing w:line="240" w:lineRule="auto"/>
        <w:ind w:firstLine="284"/>
        <w:jc w:val="both"/>
        <w:rPr>
          <w:rFonts w:ascii="Times New Roman" w:hAnsi="Times New Roman"/>
          <w:sz w:val="24"/>
          <w:szCs w:val="24"/>
        </w:rPr>
      </w:pPr>
      <w:r>
        <w:rPr>
          <w:rFonts w:ascii="Times New Roman" w:hAnsi="Times New Roman"/>
          <w:sz w:val="24"/>
          <w:szCs w:val="24"/>
        </w:rPr>
        <w:t>En cuanto a las necesidades detectadas, un 67% del PDI destaca la falta de formación específica en el uso de tecnologías digitales para la atención a la diversidad como una de las barreras principales para maximizar el impacto inclusivo</w:t>
      </w:r>
      <w:r w:rsidR="00D072B7">
        <w:rPr>
          <w:rFonts w:ascii="Times New Roman" w:hAnsi="Times New Roman"/>
          <w:sz w:val="24"/>
          <w:szCs w:val="24"/>
        </w:rPr>
        <w:t xml:space="preserve"> de estas herramientas. </w:t>
      </w:r>
    </w:p>
    <w:p w:rsidR="008A089F" w:rsidP="002B7CA3" w:rsidRDefault="008A089F" w14:paraId="46EA4F5B" w14:textId="7527B523">
      <w:pPr>
        <w:spacing w:line="240" w:lineRule="auto"/>
        <w:ind w:firstLine="284"/>
        <w:jc w:val="both"/>
        <w:rPr>
          <w:rFonts w:ascii="Times New Roman" w:hAnsi="Times New Roman"/>
          <w:sz w:val="24"/>
          <w:szCs w:val="24"/>
        </w:rPr>
      </w:pPr>
      <w:r>
        <w:rPr>
          <w:rFonts w:ascii="Times New Roman" w:hAnsi="Times New Roman"/>
          <w:sz w:val="24"/>
          <w:szCs w:val="24"/>
        </w:rPr>
        <w:t xml:space="preserve">Las entrevistas ofrecen un panorama más detallado que destaca que hay una percepción generalizada de que existe una amplia variedad de recursos digitales disponibles, pero que no son suficientemente difundidos o accesibles para el PDI. </w:t>
      </w:r>
      <w:r w:rsidR="00C65E91">
        <w:rPr>
          <w:rFonts w:ascii="Times New Roman" w:hAnsi="Times New Roman"/>
          <w:sz w:val="24"/>
          <w:szCs w:val="24"/>
        </w:rPr>
        <w:t xml:space="preserve">Los participantes expresan su preocupación de que, aunque saben que existen herramientas tecnológicas útiles para la inclusión, no tienen conocimiento sobre cómo acceder a ellas ni sobre su funcionamiento práctico. </w:t>
      </w:r>
    </w:p>
    <w:p w:rsidR="00754E0A" w:rsidP="002B7CA3" w:rsidRDefault="00754E0A" w14:paraId="4DAEFC71" w14:textId="0DE52E92">
      <w:pPr>
        <w:spacing w:line="240" w:lineRule="auto"/>
        <w:ind w:firstLine="284"/>
        <w:jc w:val="both"/>
        <w:rPr>
          <w:rFonts w:ascii="Times New Roman" w:hAnsi="Times New Roman"/>
          <w:sz w:val="24"/>
          <w:szCs w:val="24"/>
        </w:rPr>
      </w:pPr>
      <w:r>
        <w:rPr>
          <w:rFonts w:ascii="Times New Roman" w:hAnsi="Times New Roman"/>
          <w:sz w:val="24"/>
          <w:szCs w:val="24"/>
        </w:rPr>
        <w:t xml:space="preserve">Asimismo, el 50,5% de las personas encuestadas identifica la necesidad de mayor variedad y difusión de recursos como un factor limitante. Según las entrevistadas, la falta de visibilidad de estos recursos genera desigualdades en su uso, ya que solo aquellos que tienen un conocimiento previo o acceso a redes específicas logran implementarlos. </w:t>
      </w:r>
      <w:r w:rsidR="00176A18">
        <w:rPr>
          <w:rFonts w:ascii="Times New Roman" w:hAnsi="Times New Roman"/>
          <w:sz w:val="24"/>
          <w:szCs w:val="24"/>
        </w:rPr>
        <w:t>Una participante destaca:</w:t>
      </w:r>
    </w:p>
    <w:p w:rsidR="0003037D" w:rsidP="002B7CA3" w:rsidRDefault="0003037D" w14:paraId="0F640CFD" w14:textId="6C6669A3">
      <w:pPr>
        <w:spacing w:line="240" w:lineRule="auto"/>
        <w:ind w:firstLine="284"/>
        <w:jc w:val="both"/>
        <w:rPr>
          <w:rFonts w:ascii="Times New Roman" w:hAnsi="Times New Roman"/>
          <w:sz w:val="24"/>
          <w:szCs w:val="24"/>
        </w:rPr>
      </w:pPr>
      <w:r>
        <w:rPr>
          <w:rFonts w:ascii="Times New Roman" w:hAnsi="Times New Roman"/>
          <w:sz w:val="24"/>
          <w:szCs w:val="24"/>
        </w:rPr>
        <w:t>“Estoy segura de que hay muchos recursos digitales valiosos que no conozco y que podrían transformar mi forma de enseñas. Sin embargo, si nadie nos las presenta o no enseña para qué sirven o cómo se usan, nos resulta imposible aprovecharlas</w:t>
      </w:r>
      <w:r w:rsidR="00176A18">
        <w:rPr>
          <w:rFonts w:ascii="Times New Roman" w:hAnsi="Times New Roman"/>
          <w:sz w:val="24"/>
          <w:szCs w:val="24"/>
        </w:rPr>
        <w:t>.</w:t>
      </w:r>
      <w:r>
        <w:rPr>
          <w:rFonts w:ascii="Times New Roman" w:hAnsi="Times New Roman"/>
          <w:sz w:val="24"/>
          <w:szCs w:val="24"/>
        </w:rPr>
        <w:t>”</w:t>
      </w:r>
    </w:p>
    <w:p w:rsidR="00176A18" w:rsidP="002B7CA3" w:rsidRDefault="00176A18" w14:paraId="04D1EFAD" w14:textId="5248AE1C">
      <w:pPr>
        <w:spacing w:line="240" w:lineRule="auto"/>
        <w:ind w:firstLine="284"/>
        <w:jc w:val="both"/>
        <w:rPr>
          <w:rFonts w:ascii="Times New Roman" w:hAnsi="Times New Roman"/>
          <w:sz w:val="24"/>
          <w:szCs w:val="24"/>
        </w:rPr>
      </w:pPr>
      <w:r>
        <w:rPr>
          <w:rFonts w:ascii="Times New Roman" w:hAnsi="Times New Roman"/>
          <w:sz w:val="24"/>
          <w:szCs w:val="24"/>
        </w:rPr>
        <w:t>Finalmente, el PDI expresa el interés en que las universidades promuevan no solo la difusión de estos recursos, sino también la creación de espacios de colaboración entre docentes, donde puedan compartir experiencias y explorar conjuntamente el potencial de las tecnologías digitales en la inclusión educativa.</w:t>
      </w:r>
    </w:p>
    <w:p w:rsidRPr="00D51F4A" w:rsidR="00925C0B" w:rsidP="002B7CA3" w:rsidRDefault="00925C0B" w14:paraId="38D0FB69" w14:textId="5D2992C3">
      <w:pPr>
        <w:spacing w:line="240" w:lineRule="auto"/>
        <w:ind w:firstLine="284"/>
        <w:jc w:val="both"/>
        <w:rPr>
          <w:rFonts w:ascii="Times New Roman" w:hAnsi="Times New Roman"/>
          <w:i/>
          <w:iCs/>
          <w:sz w:val="24"/>
          <w:szCs w:val="24"/>
        </w:rPr>
      </w:pPr>
      <w:r w:rsidRPr="00D51F4A">
        <w:rPr>
          <w:rFonts w:ascii="Times New Roman" w:hAnsi="Times New Roman"/>
          <w:i/>
          <w:iCs/>
          <w:sz w:val="24"/>
          <w:szCs w:val="24"/>
        </w:rPr>
        <w:t>4.3. Propósito inclusivo del uso de las tecnologías digitales</w:t>
      </w:r>
    </w:p>
    <w:p w:rsidR="00925C0B" w:rsidP="002B7CA3" w:rsidRDefault="00925C0B" w14:paraId="7EFBB4B0" w14:textId="362ED9FE">
      <w:pPr>
        <w:spacing w:line="240" w:lineRule="auto"/>
        <w:ind w:firstLine="284"/>
        <w:jc w:val="both"/>
        <w:rPr>
          <w:rFonts w:ascii="Times New Roman" w:hAnsi="Times New Roman"/>
          <w:sz w:val="24"/>
          <w:szCs w:val="24"/>
        </w:rPr>
      </w:pPr>
      <w:r>
        <w:rPr>
          <w:rFonts w:ascii="Times New Roman" w:hAnsi="Times New Roman"/>
          <w:sz w:val="24"/>
          <w:szCs w:val="24"/>
        </w:rPr>
        <w:t>Los resultados de las entrevistas con el PDI profundizan en el propósito inclusivo del uso de tecnologías digitales</w:t>
      </w:r>
      <w:r w:rsidR="00FF36BA">
        <w:rPr>
          <w:rFonts w:ascii="Times New Roman" w:hAnsi="Times New Roman"/>
          <w:sz w:val="24"/>
          <w:szCs w:val="24"/>
        </w:rPr>
        <w:t>. Las personas entrevistadas destacan tres áreas principales en las que las tecnologías digitales contribuyen a la inclusión</w:t>
      </w:r>
      <w:r w:rsidR="008273DE">
        <w:rPr>
          <w:rFonts w:ascii="Times New Roman" w:hAnsi="Times New Roman"/>
          <w:sz w:val="24"/>
          <w:szCs w:val="24"/>
        </w:rPr>
        <w:t>, las cuales se presentan a continuación.</w:t>
      </w:r>
    </w:p>
    <w:p w:rsidR="008273DE" w:rsidP="002B7CA3" w:rsidRDefault="008273DE" w14:paraId="122FD9E2" w14:textId="41A38C3C">
      <w:pPr>
        <w:spacing w:line="240" w:lineRule="auto"/>
        <w:ind w:firstLine="284"/>
        <w:jc w:val="both"/>
        <w:rPr>
          <w:rFonts w:ascii="Times New Roman" w:hAnsi="Times New Roman"/>
          <w:sz w:val="24"/>
          <w:szCs w:val="24"/>
        </w:rPr>
      </w:pPr>
      <w:r>
        <w:rPr>
          <w:rFonts w:ascii="Times New Roman" w:hAnsi="Times New Roman"/>
          <w:sz w:val="24"/>
          <w:szCs w:val="24"/>
        </w:rPr>
        <w:t xml:space="preserve">En primer lugar, la accesibilidad. Según </w:t>
      </w:r>
      <w:r w:rsidR="0091733B">
        <w:rPr>
          <w:rFonts w:ascii="Times New Roman" w:hAnsi="Times New Roman"/>
          <w:sz w:val="24"/>
          <w:szCs w:val="24"/>
        </w:rPr>
        <w:t xml:space="preserve">el análisis de los resultados cualitativos, las tecnologías permiten </w:t>
      </w:r>
      <w:r w:rsidR="008B6F72">
        <w:rPr>
          <w:rFonts w:ascii="Times New Roman" w:hAnsi="Times New Roman"/>
          <w:sz w:val="24"/>
          <w:szCs w:val="24"/>
        </w:rPr>
        <w:t xml:space="preserve">transmitir </w:t>
      </w:r>
      <w:r w:rsidR="00CC6375">
        <w:rPr>
          <w:rFonts w:ascii="Times New Roman" w:hAnsi="Times New Roman"/>
          <w:sz w:val="24"/>
          <w:szCs w:val="24"/>
        </w:rPr>
        <w:t xml:space="preserve">los recursos académicos </w:t>
      </w:r>
      <w:r w:rsidR="008B6F72">
        <w:rPr>
          <w:rFonts w:ascii="Times New Roman" w:hAnsi="Times New Roman"/>
          <w:sz w:val="24"/>
          <w:szCs w:val="24"/>
        </w:rPr>
        <w:t>a través de las plataformas virtuales</w:t>
      </w:r>
      <w:r w:rsidR="00CC6375">
        <w:rPr>
          <w:rFonts w:ascii="Times New Roman" w:hAnsi="Times New Roman"/>
          <w:sz w:val="24"/>
          <w:szCs w:val="24"/>
        </w:rPr>
        <w:t xml:space="preserve">, y </w:t>
      </w:r>
      <w:r w:rsidR="0091733B">
        <w:rPr>
          <w:rFonts w:ascii="Times New Roman" w:hAnsi="Times New Roman"/>
          <w:sz w:val="24"/>
          <w:szCs w:val="24"/>
        </w:rPr>
        <w:t>adaptar los materiales de aprendizaje a formatos accesibles, como subtítulos, audioguías o textos leídos en voz alta</w:t>
      </w:r>
      <w:r w:rsidR="008B6F72">
        <w:rPr>
          <w:rFonts w:ascii="Times New Roman" w:hAnsi="Times New Roman"/>
          <w:sz w:val="24"/>
          <w:szCs w:val="24"/>
        </w:rPr>
        <w:t xml:space="preserve">, facilitando el acceso a todos los estudiantes. </w:t>
      </w:r>
    </w:p>
    <w:p w:rsidR="00CC6375" w:rsidP="002B7CA3" w:rsidRDefault="00CC6375" w14:paraId="6A985356" w14:textId="63407900">
      <w:pPr>
        <w:spacing w:line="240" w:lineRule="auto"/>
        <w:ind w:firstLine="284"/>
        <w:jc w:val="both"/>
        <w:rPr>
          <w:rFonts w:ascii="Times New Roman" w:hAnsi="Times New Roman"/>
          <w:sz w:val="24"/>
          <w:szCs w:val="24"/>
        </w:rPr>
      </w:pPr>
      <w:r>
        <w:rPr>
          <w:rFonts w:ascii="Times New Roman" w:hAnsi="Times New Roman"/>
          <w:sz w:val="24"/>
          <w:szCs w:val="24"/>
        </w:rPr>
        <w:t xml:space="preserve">En segundo lugar, la personalización. Los recursos digitales son utilizados para ajustar los contenidos </w:t>
      </w:r>
      <w:r w:rsidR="008D45AF">
        <w:rPr>
          <w:rFonts w:ascii="Times New Roman" w:hAnsi="Times New Roman"/>
          <w:sz w:val="24"/>
          <w:szCs w:val="24"/>
        </w:rPr>
        <w:t xml:space="preserve">y su transmisión </w:t>
      </w:r>
      <w:r>
        <w:rPr>
          <w:rFonts w:ascii="Times New Roman" w:hAnsi="Times New Roman"/>
          <w:sz w:val="24"/>
          <w:szCs w:val="24"/>
        </w:rPr>
        <w:t>a las necesidades individuales</w:t>
      </w:r>
      <w:r w:rsidR="008D45AF">
        <w:rPr>
          <w:rFonts w:ascii="Times New Roman" w:hAnsi="Times New Roman"/>
          <w:sz w:val="24"/>
          <w:szCs w:val="24"/>
        </w:rPr>
        <w:t xml:space="preserve">. Como ya se apuntaba en el punto 4.1, algunas de las personas entrevistadas </w:t>
      </w:r>
      <w:r w:rsidR="008821A2">
        <w:rPr>
          <w:rFonts w:ascii="Times New Roman" w:hAnsi="Times New Roman"/>
          <w:sz w:val="24"/>
          <w:szCs w:val="24"/>
        </w:rPr>
        <w:t xml:space="preserve">consideran que el uso de las tecnologías digitales </w:t>
      </w:r>
      <w:r w:rsidR="00297F59">
        <w:rPr>
          <w:rFonts w:ascii="Times New Roman" w:hAnsi="Times New Roman"/>
          <w:sz w:val="24"/>
          <w:szCs w:val="24"/>
        </w:rPr>
        <w:t xml:space="preserve">tiene la finalidad de facilitar la personalización </w:t>
      </w:r>
      <w:r w:rsidR="00351EAC">
        <w:rPr>
          <w:rFonts w:ascii="Times New Roman" w:hAnsi="Times New Roman"/>
          <w:sz w:val="24"/>
          <w:szCs w:val="24"/>
        </w:rPr>
        <w:t xml:space="preserve">de acceso a los recursos académicos </w:t>
      </w:r>
      <w:r w:rsidR="00297F59">
        <w:rPr>
          <w:rFonts w:ascii="Times New Roman" w:hAnsi="Times New Roman"/>
          <w:sz w:val="24"/>
          <w:szCs w:val="24"/>
        </w:rPr>
        <w:t xml:space="preserve">al alumnado con diversidad funcional. </w:t>
      </w:r>
    </w:p>
    <w:p w:rsidR="00EA4E3E" w:rsidP="00CB3621" w:rsidRDefault="00351EAC" w14:paraId="7F5C7BB9" w14:textId="66D2E028">
      <w:pPr>
        <w:spacing w:line="240" w:lineRule="auto"/>
        <w:ind w:firstLine="284"/>
        <w:jc w:val="both"/>
        <w:rPr>
          <w:rFonts w:ascii="Times New Roman" w:hAnsi="Times New Roman"/>
          <w:sz w:val="24"/>
          <w:szCs w:val="24"/>
        </w:rPr>
      </w:pPr>
      <w:r>
        <w:rPr>
          <w:rFonts w:ascii="Times New Roman" w:hAnsi="Times New Roman"/>
          <w:sz w:val="24"/>
          <w:szCs w:val="24"/>
        </w:rPr>
        <w:t xml:space="preserve">Finalmente, la </w:t>
      </w:r>
      <w:proofErr w:type="gramStart"/>
      <w:r>
        <w:rPr>
          <w:rFonts w:ascii="Times New Roman" w:hAnsi="Times New Roman"/>
          <w:sz w:val="24"/>
          <w:szCs w:val="24"/>
        </w:rPr>
        <w:t>participación activa</w:t>
      </w:r>
      <w:proofErr w:type="gramEnd"/>
      <w:r>
        <w:rPr>
          <w:rFonts w:ascii="Times New Roman" w:hAnsi="Times New Roman"/>
          <w:sz w:val="24"/>
          <w:szCs w:val="24"/>
        </w:rPr>
        <w:t xml:space="preserve">. </w:t>
      </w:r>
      <w:r w:rsidR="00D51F4A">
        <w:rPr>
          <w:rFonts w:ascii="Times New Roman" w:hAnsi="Times New Roman"/>
          <w:sz w:val="24"/>
          <w:szCs w:val="24"/>
        </w:rPr>
        <w:t>Herramientas como los foros</w:t>
      </w:r>
      <w:r w:rsidR="00AA0908">
        <w:rPr>
          <w:rFonts w:ascii="Times New Roman" w:hAnsi="Times New Roman"/>
          <w:sz w:val="24"/>
          <w:szCs w:val="24"/>
        </w:rPr>
        <w:t>,</w:t>
      </w:r>
      <w:r w:rsidR="00D51F4A">
        <w:rPr>
          <w:rFonts w:ascii="Times New Roman" w:hAnsi="Times New Roman"/>
          <w:sz w:val="24"/>
          <w:szCs w:val="24"/>
        </w:rPr>
        <w:t xml:space="preserve"> los cuestionarios interactivos</w:t>
      </w:r>
      <w:r w:rsidR="00AA0908">
        <w:rPr>
          <w:rFonts w:ascii="Times New Roman" w:hAnsi="Times New Roman"/>
          <w:sz w:val="24"/>
          <w:szCs w:val="24"/>
        </w:rPr>
        <w:t xml:space="preserve"> o la gamificación</w:t>
      </w:r>
      <w:r w:rsidR="00D51F4A">
        <w:rPr>
          <w:rFonts w:ascii="Times New Roman" w:hAnsi="Times New Roman"/>
          <w:sz w:val="24"/>
          <w:szCs w:val="24"/>
        </w:rPr>
        <w:t xml:space="preserve"> son percibidas como esenciales para promover </w:t>
      </w:r>
      <w:r w:rsidR="00AA0908">
        <w:rPr>
          <w:rFonts w:ascii="Times New Roman" w:hAnsi="Times New Roman"/>
          <w:sz w:val="24"/>
          <w:szCs w:val="24"/>
        </w:rPr>
        <w:t xml:space="preserve">una </w:t>
      </w:r>
      <w:proofErr w:type="gramStart"/>
      <w:r w:rsidR="00AA0908">
        <w:rPr>
          <w:rFonts w:ascii="Times New Roman" w:hAnsi="Times New Roman"/>
          <w:sz w:val="24"/>
          <w:szCs w:val="24"/>
        </w:rPr>
        <w:t>participación activa</w:t>
      </w:r>
      <w:proofErr w:type="gramEnd"/>
      <w:r w:rsidR="00AA0908">
        <w:rPr>
          <w:rFonts w:ascii="Times New Roman" w:hAnsi="Times New Roman"/>
          <w:sz w:val="24"/>
          <w:szCs w:val="24"/>
        </w:rPr>
        <w:t xml:space="preserve"> y equitativa del alumnado en el aula, apelando al aprendizaje colaborativo, cooperativo y entre iguales como metodologías inclusivas. </w:t>
      </w:r>
    </w:p>
    <w:p w:rsidR="0060741B" w:rsidP="00EA4E3E" w:rsidRDefault="0060741B" w14:paraId="28DA83F7" w14:textId="4D4D2372">
      <w:pPr>
        <w:spacing w:line="240" w:lineRule="auto"/>
        <w:jc w:val="both"/>
        <w:rPr>
          <w:rFonts w:ascii="Times New Roman" w:hAnsi="Times New Roman"/>
          <w:sz w:val="24"/>
          <w:szCs w:val="24"/>
        </w:rPr>
      </w:pPr>
    </w:p>
    <w:p w:rsidRPr="00BF0EDC" w:rsidR="00BF0EDC" w:rsidP="00BF0EDC" w:rsidRDefault="002B7CA3" w14:paraId="6CEF4FD0" w14:textId="4F56F049">
      <w:pPr>
        <w:spacing w:line="240" w:lineRule="auto"/>
        <w:jc w:val="both"/>
        <w:rPr>
          <w:rFonts w:ascii="Times New Roman" w:hAnsi="Times New Roman"/>
          <w:b/>
          <w:sz w:val="26"/>
          <w:szCs w:val="26"/>
        </w:rPr>
      </w:pPr>
      <w:r>
        <w:rPr>
          <w:rFonts w:ascii="Times New Roman" w:hAnsi="Times New Roman"/>
          <w:b/>
          <w:i/>
          <w:sz w:val="26"/>
          <w:szCs w:val="26"/>
        </w:rPr>
        <w:t>5</w:t>
      </w:r>
      <w:r w:rsidRPr="00423E1C">
        <w:rPr>
          <w:rFonts w:ascii="Times New Roman" w:hAnsi="Times New Roman"/>
          <w:b/>
          <w:i/>
          <w:sz w:val="26"/>
          <w:szCs w:val="26"/>
        </w:rPr>
        <w:t xml:space="preserve">. </w:t>
      </w:r>
      <w:r w:rsidR="00FC0EEE">
        <w:rPr>
          <w:rFonts w:ascii="Times New Roman" w:hAnsi="Times New Roman"/>
          <w:b/>
          <w:i/>
          <w:sz w:val="26"/>
          <w:szCs w:val="26"/>
        </w:rPr>
        <w:t>Discusión y c</w:t>
      </w:r>
      <w:r w:rsidR="002D483B">
        <w:rPr>
          <w:rFonts w:ascii="Times New Roman" w:hAnsi="Times New Roman"/>
          <w:b/>
          <w:i/>
          <w:sz w:val="26"/>
          <w:szCs w:val="26"/>
        </w:rPr>
        <w:t xml:space="preserve">onclusiones </w:t>
      </w:r>
    </w:p>
    <w:p w:rsidRPr="00BC493C" w:rsidR="00BC493C" w:rsidP="00BC493C" w:rsidRDefault="00BC493C" w14:paraId="39227358" w14:textId="4F1786E4">
      <w:pPr>
        <w:spacing w:line="240" w:lineRule="auto"/>
        <w:ind w:firstLine="284"/>
        <w:jc w:val="both"/>
        <w:rPr>
          <w:rFonts w:ascii="Times New Roman" w:hAnsi="Times New Roman"/>
          <w:sz w:val="24"/>
          <w:szCs w:val="24"/>
        </w:rPr>
      </w:pPr>
      <w:r w:rsidRPr="00BC493C">
        <w:rPr>
          <w:rFonts w:ascii="Times New Roman" w:hAnsi="Times New Roman"/>
          <w:sz w:val="24"/>
          <w:szCs w:val="24"/>
        </w:rPr>
        <w:t xml:space="preserve">Los resultados de esta investigación refuerzan el papel que desempeñan las tecnologías digitales como herramientas para fomentar la inclusión educativa en </w:t>
      </w:r>
      <w:r w:rsidR="00E555F6">
        <w:rPr>
          <w:rFonts w:ascii="Times New Roman" w:hAnsi="Times New Roman"/>
          <w:sz w:val="24"/>
          <w:szCs w:val="24"/>
        </w:rPr>
        <w:t>educación superior</w:t>
      </w:r>
      <w:r w:rsidRPr="00BC493C">
        <w:rPr>
          <w:rFonts w:ascii="Times New Roman" w:hAnsi="Times New Roman"/>
          <w:sz w:val="24"/>
          <w:szCs w:val="24"/>
        </w:rPr>
        <w:t xml:space="preserve">. En línea con estudios previos (Ainscow, 2020; Echeita, 2019), el </w:t>
      </w:r>
      <w:r w:rsidR="00E555F6">
        <w:rPr>
          <w:rFonts w:ascii="Times New Roman" w:hAnsi="Times New Roman"/>
          <w:sz w:val="24"/>
          <w:szCs w:val="24"/>
        </w:rPr>
        <w:t>PDI</w:t>
      </w:r>
      <w:r w:rsidRPr="00BC493C">
        <w:rPr>
          <w:rFonts w:ascii="Times New Roman" w:hAnsi="Times New Roman"/>
          <w:sz w:val="24"/>
          <w:szCs w:val="24"/>
        </w:rPr>
        <w:t xml:space="preserve"> reconoce que estas tecnologías</w:t>
      </w:r>
      <w:r w:rsidR="00C310E2">
        <w:rPr>
          <w:rFonts w:ascii="Times New Roman" w:hAnsi="Times New Roman"/>
          <w:sz w:val="24"/>
          <w:szCs w:val="24"/>
        </w:rPr>
        <w:t xml:space="preserve"> digitales</w:t>
      </w:r>
      <w:r w:rsidRPr="00BC493C">
        <w:rPr>
          <w:rFonts w:ascii="Times New Roman" w:hAnsi="Times New Roman"/>
          <w:sz w:val="24"/>
          <w:szCs w:val="24"/>
        </w:rPr>
        <w:t xml:space="preserve"> son esenciales para abordar la diversidad del alumnado, destacando especialmente su capacidad para promover la accesibilidad, la personalización y la </w:t>
      </w:r>
      <w:proofErr w:type="gramStart"/>
      <w:r w:rsidRPr="00BC493C">
        <w:rPr>
          <w:rFonts w:ascii="Times New Roman" w:hAnsi="Times New Roman"/>
          <w:sz w:val="24"/>
          <w:szCs w:val="24"/>
        </w:rPr>
        <w:t>participación activa</w:t>
      </w:r>
      <w:proofErr w:type="gramEnd"/>
      <w:r w:rsidRPr="00BC493C">
        <w:rPr>
          <w:rFonts w:ascii="Times New Roman" w:hAnsi="Times New Roman"/>
          <w:sz w:val="24"/>
          <w:szCs w:val="24"/>
        </w:rPr>
        <w:t>.</w:t>
      </w:r>
    </w:p>
    <w:p w:rsidRPr="00BC493C" w:rsidR="00BC493C" w:rsidP="00BC493C" w:rsidRDefault="0095296F" w14:paraId="79AFD753" w14:textId="34F0219C">
      <w:pPr>
        <w:spacing w:line="240" w:lineRule="auto"/>
        <w:ind w:firstLine="284"/>
        <w:jc w:val="both"/>
        <w:rPr>
          <w:rFonts w:ascii="Times New Roman" w:hAnsi="Times New Roman"/>
          <w:sz w:val="24"/>
          <w:szCs w:val="24"/>
        </w:rPr>
      </w:pPr>
      <w:r>
        <w:rPr>
          <w:rFonts w:ascii="Times New Roman" w:hAnsi="Times New Roman"/>
          <w:sz w:val="24"/>
          <w:szCs w:val="24"/>
        </w:rPr>
        <w:t>E</w:t>
      </w:r>
      <w:r w:rsidRPr="00BC493C" w:rsidR="00BC493C">
        <w:rPr>
          <w:rFonts w:ascii="Times New Roman" w:hAnsi="Times New Roman"/>
          <w:sz w:val="24"/>
          <w:szCs w:val="24"/>
        </w:rPr>
        <w:t xml:space="preserve">l uso de tecnologías digitales, </w:t>
      </w:r>
      <w:r w:rsidR="006A40CE">
        <w:rPr>
          <w:rFonts w:ascii="Times New Roman" w:hAnsi="Times New Roman"/>
          <w:sz w:val="24"/>
          <w:szCs w:val="24"/>
        </w:rPr>
        <w:t>como los entornos virtuales de aprendizaje</w:t>
      </w:r>
      <w:r w:rsidRPr="00BC493C" w:rsidR="00BC493C">
        <w:rPr>
          <w:rFonts w:ascii="Times New Roman" w:hAnsi="Times New Roman"/>
          <w:sz w:val="24"/>
          <w:szCs w:val="24"/>
        </w:rPr>
        <w:t xml:space="preserve"> y herramientas de comunicación, se percibe como una estrategia clave para reducir barreras de aprendizaje. Sin embargo, su implementación aún está limitada mayoritariamente a funciones comunicativas y de distribución de contenidos, dejando de lado su potencial para crear dinámicas más inclusivas en el aula</w:t>
      </w:r>
      <w:r w:rsidR="006A40CE">
        <w:rPr>
          <w:rFonts w:ascii="Times New Roman" w:hAnsi="Times New Roman"/>
          <w:sz w:val="24"/>
          <w:szCs w:val="24"/>
        </w:rPr>
        <w:t xml:space="preserve">, en línea </w:t>
      </w:r>
      <w:r w:rsidRPr="00BC493C" w:rsidR="00BC493C">
        <w:rPr>
          <w:rFonts w:ascii="Times New Roman" w:hAnsi="Times New Roman"/>
          <w:sz w:val="24"/>
          <w:szCs w:val="24"/>
        </w:rPr>
        <w:t>con la literatura que subraya la necesidad de aprovechar plenamente el potencial transformador de las tecnologías para la inclusión (Meyer et al., 2014).</w:t>
      </w:r>
    </w:p>
    <w:p w:rsidRPr="00BC493C" w:rsidR="00BC493C" w:rsidP="0095296F" w:rsidRDefault="0095296F" w14:paraId="69E47B9E" w14:textId="4FC98E64">
      <w:pPr>
        <w:spacing w:line="240" w:lineRule="auto"/>
        <w:ind w:firstLine="284"/>
        <w:jc w:val="both"/>
        <w:rPr>
          <w:rFonts w:ascii="Times New Roman" w:hAnsi="Times New Roman"/>
          <w:sz w:val="24"/>
          <w:szCs w:val="24"/>
        </w:rPr>
      </w:pPr>
      <w:r>
        <w:rPr>
          <w:rFonts w:ascii="Times New Roman" w:hAnsi="Times New Roman"/>
          <w:sz w:val="24"/>
          <w:szCs w:val="24"/>
        </w:rPr>
        <w:t>L</w:t>
      </w:r>
      <w:r w:rsidRPr="00BC493C" w:rsidR="00BC493C">
        <w:rPr>
          <w:rFonts w:ascii="Times New Roman" w:hAnsi="Times New Roman"/>
          <w:sz w:val="24"/>
          <w:szCs w:val="24"/>
        </w:rPr>
        <w:t xml:space="preserve">as necesidades detectadas revelan importantes desafíos relacionados con la formación y la difusión de recursos </w:t>
      </w:r>
      <w:r w:rsidR="00EE469E">
        <w:rPr>
          <w:rFonts w:ascii="Times New Roman" w:hAnsi="Times New Roman"/>
          <w:sz w:val="24"/>
          <w:szCs w:val="24"/>
        </w:rPr>
        <w:t>digitales</w:t>
      </w:r>
      <w:r w:rsidRPr="00BC493C" w:rsidR="00BC493C">
        <w:rPr>
          <w:rFonts w:ascii="Times New Roman" w:hAnsi="Times New Roman"/>
          <w:sz w:val="24"/>
          <w:szCs w:val="24"/>
        </w:rPr>
        <w:t xml:space="preserve">. La falta de formación específica en </w:t>
      </w:r>
      <w:r w:rsidR="00EE469E">
        <w:rPr>
          <w:rFonts w:ascii="Times New Roman" w:hAnsi="Times New Roman"/>
          <w:sz w:val="24"/>
          <w:szCs w:val="24"/>
        </w:rPr>
        <w:t xml:space="preserve">competencia digital </w:t>
      </w:r>
      <w:r w:rsidRPr="00BC493C" w:rsidR="00BC493C">
        <w:rPr>
          <w:rFonts w:ascii="Times New Roman" w:hAnsi="Times New Roman"/>
          <w:sz w:val="24"/>
          <w:szCs w:val="24"/>
        </w:rPr>
        <w:t>afecta al impacto positivo de estas herramientas</w:t>
      </w:r>
      <w:r>
        <w:rPr>
          <w:rFonts w:ascii="Times New Roman" w:hAnsi="Times New Roman"/>
          <w:sz w:val="24"/>
          <w:szCs w:val="24"/>
        </w:rPr>
        <w:t xml:space="preserve"> para la inclusión. </w:t>
      </w:r>
      <w:r w:rsidRPr="00BC493C" w:rsidR="00BC493C">
        <w:rPr>
          <w:rFonts w:ascii="Times New Roman" w:hAnsi="Times New Roman"/>
          <w:sz w:val="24"/>
          <w:szCs w:val="24"/>
        </w:rPr>
        <w:t>Además, la limitada visibilidad y accesibilidad de recursos disponibles genera desigualdades en su uso, lo que refuerza la importancia de diseñar estrategias institucionales para su difusión y socialización</w:t>
      </w:r>
      <w:r>
        <w:rPr>
          <w:rFonts w:ascii="Times New Roman" w:hAnsi="Times New Roman"/>
          <w:sz w:val="24"/>
          <w:szCs w:val="24"/>
        </w:rPr>
        <w:t xml:space="preserve"> (</w:t>
      </w:r>
      <w:proofErr w:type="spellStart"/>
      <w:r>
        <w:rPr>
          <w:rFonts w:ascii="Times New Roman" w:hAnsi="Times New Roman"/>
          <w:sz w:val="24"/>
          <w:szCs w:val="24"/>
        </w:rPr>
        <w:t>Kampylis</w:t>
      </w:r>
      <w:proofErr w:type="spellEnd"/>
      <w:r>
        <w:rPr>
          <w:rFonts w:ascii="Times New Roman" w:hAnsi="Times New Roman"/>
          <w:sz w:val="24"/>
          <w:szCs w:val="24"/>
        </w:rPr>
        <w:t>, 2015)</w:t>
      </w:r>
      <w:r w:rsidRPr="00BC493C" w:rsidR="00BC493C">
        <w:rPr>
          <w:rFonts w:ascii="Times New Roman" w:hAnsi="Times New Roman"/>
          <w:sz w:val="24"/>
          <w:szCs w:val="24"/>
        </w:rPr>
        <w:t>.</w:t>
      </w:r>
    </w:p>
    <w:p w:rsidRPr="00BC493C" w:rsidR="00BC493C" w:rsidP="00BC493C" w:rsidRDefault="004B6C82" w14:paraId="7D674EF6" w14:textId="47FA426B">
      <w:pPr>
        <w:spacing w:line="240" w:lineRule="auto"/>
        <w:ind w:firstLine="284"/>
        <w:jc w:val="both"/>
        <w:rPr>
          <w:rFonts w:ascii="Times New Roman" w:hAnsi="Times New Roman"/>
          <w:sz w:val="24"/>
          <w:szCs w:val="24"/>
        </w:rPr>
      </w:pPr>
      <w:r>
        <w:rPr>
          <w:rFonts w:ascii="Times New Roman" w:hAnsi="Times New Roman"/>
          <w:sz w:val="24"/>
          <w:szCs w:val="24"/>
        </w:rPr>
        <w:t>En cuanto al</w:t>
      </w:r>
      <w:r w:rsidRPr="00BC493C" w:rsidR="00BC493C">
        <w:rPr>
          <w:rFonts w:ascii="Times New Roman" w:hAnsi="Times New Roman"/>
          <w:sz w:val="24"/>
          <w:szCs w:val="24"/>
        </w:rPr>
        <w:t xml:space="preserve"> propósito inclusivo del uso de tecnologías digitales</w:t>
      </w:r>
      <w:r>
        <w:rPr>
          <w:rFonts w:ascii="Times New Roman" w:hAnsi="Times New Roman"/>
          <w:sz w:val="24"/>
          <w:szCs w:val="24"/>
        </w:rPr>
        <w:t xml:space="preserve">, se </w:t>
      </w:r>
      <w:r w:rsidRPr="00BC493C" w:rsidR="00BC493C">
        <w:rPr>
          <w:rFonts w:ascii="Times New Roman" w:hAnsi="Times New Roman"/>
          <w:sz w:val="24"/>
          <w:szCs w:val="24"/>
        </w:rPr>
        <w:t xml:space="preserve">destaca que estas contribuyen significativamente a la accesibilidad, facilitando la adaptación de materiales a diferentes necesidades, como subtítulos y transcripciones. También permiten la personalización de los contenidos, especialmente en el caso del alumnado con diversidad funcional. Asimismo, su capacidad para fomentar la </w:t>
      </w:r>
      <w:proofErr w:type="gramStart"/>
      <w:r w:rsidRPr="00BC493C" w:rsidR="00BC493C">
        <w:rPr>
          <w:rFonts w:ascii="Times New Roman" w:hAnsi="Times New Roman"/>
          <w:sz w:val="24"/>
          <w:szCs w:val="24"/>
        </w:rPr>
        <w:t>participación activa</w:t>
      </w:r>
      <w:proofErr w:type="gramEnd"/>
      <w:r w:rsidRPr="00BC493C" w:rsidR="00BC493C">
        <w:rPr>
          <w:rFonts w:ascii="Times New Roman" w:hAnsi="Times New Roman"/>
          <w:sz w:val="24"/>
          <w:szCs w:val="24"/>
        </w:rPr>
        <w:t xml:space="preserve"> a través de metodologías colaborativas y dinámicas participativas resalta su valor como herramientas inclusivas. Estos hallazgos coinciden con el marco del DUA y otros enfoques que promueven la diversidad como un recurso educativo (UNESCO, 2009; Booth y Ainscow, 2011).</w:t>
      </w:r>
    </w:p>
    <w:p w:rsidRPr="00DF57B9" w:rsidR="002B7CA3" w:rsidP="00DF57B9" w:rsidRDefault="00BC493C" w14:paraId="1044B505" w14:textId="6487345F">
      <w:pPr>
        <w:spacing w:line="240" w:lineRule="auto"/>
        <w:ind w:firstLine="284"/>
        <w:jc w:val="both"/>
        <w:rPr>
          <w:rFonts w:ascii="Times New Roman" w:hAnsi="Times New Roman"/>
          <w:sz w:val="24"/>
          <w:szCs w:val="24"/>
        </w:rPr>
      </w:pPr>
      <w:r w:rsidRPr="00DF57B9">
        <w:rPr>
          <w:rFonts w:ascii="Times New Roman" w:hAnsi="Times New Roman"/>
          <w:sz w:val="24"/>
          <w:szCs w:val="24"/>
        </w:rPr>
        <w:t>De manera general, esta investigación evidencia que, si bien las tecnologías digitales son vistas como aliadas para la inclusión, su implementación plena requiere un enfoque</w:t>
      </w:r>
      <w:r w:rsidRPr="00DF57B9" w:rsidR="0026596F">
        <w:rPr>
          <w:rFonts w:ascii="Times New Roman" w:hAnsi="Times New Roman"/>
          <w:sz w:val="24"/>
          <w:szCs w:val="24"/>
        </w:rPr>
        <w:t xml:space="preserve"> planificado desde la competencia digital de la organización</w:t>
      </w:r>
      <w:r w:rsidRPr="00DF57B9">
        <w:rPr>
          <w:rFonts w:ascii="Times New Roman" w:hAnsi="Times New Roman"/>
          <w:sz w:val="24"/>
          <w:szCs w:val="24"/>
        </w:rPr>
        <w:t xml:space="preserve">. Es necesario invertir en formación continua del </w:t>
      </w:r>
      <w:r w:rsidRPr="00DF57B9" w:rsidR="00CE0B20">
        <w:rPr>
          <w:rFonts w:ascii="Times New Roman" w:hAnsi="Times New Roman"/>
          <w:sz w:val="24"/>
          <w:szCs w:val="24"/>
        </w:rPr>
        <w:t xml:space="preserve">PDI y </w:t>
      </w:r>
      <w:r w:rsidRPr="00DF57B9">
        <w:rPr>
          <w:rFonts w:ascii="Times New Roman" w:hAnsi="Times New Roman"/>
          <w:sz w:val="24"/>
          <w:szCs w:val="24"/>
        </w:rPr>
        <w:t>en la creación de espacios de colaboración</w:t>
      </w:r>
      <w:r w:rsidRPr="00DF57B9" w:rsidR="00CE0B20">
        <w:rPr>
          <w:rFonts w:ascii="Times New Roman" w:hAnsi="Times New Roman"/>
          <w:sz w:val="24"/>
          <w:szCs w:val="24"/>
        </w:rPr>
        <w:t>, en línea con los planteamientos de la institución</w:t>
      </w:r>
      <w:r w:rsidRPr="00DF57B9" w:rsidR="00DF57B9">
        <w:rPr>
          <w:rFonts w:ascii="Times New Roman" w:hAnsi="Times New Roman"/>
          <w:sz w:val="24"/>
          <w:szCs w:val="24"/>
        </w:rPr>
        <w:t xml:space="preserve"> y partiendo de las necesidades de las personas que la constituyen. </w:t>
      </w:r>
      <w:r w:rsidRPr="00DF57B9">
        <w:rPr>
          <w:rFonts w:ascii="Times New Roman" w:hAnsi="Times New Roman"/>
          <w:sz w:val="24"/>
          <w:szCs w:val="24"/>
        </w:rPr>
        <w:t xml:space="preserve">De esta forma, las universidades podrían no solo optimizar el uso de recursos </w:t>
      </w:r>
      <w:r w:rsidRPr="00DF57B9" w:rsidR="00DF57B9">
        <w:rPr>
          <w:rFonts w:ascii="Times New Roman" w:hAnsi="Times New Roman"/>
          <w:sz w:val="24"/>
          <w:szCs w:val="24"/>
        </w:rPr>
        <w:t>digitales</w:t>
      </w:r>
      <w:r w:rsidRPr="00DF57B9">
        <w:rPr>
          <w:rFonts w:ascii="Times New Roman" w:hAnsi="Times New Roman"/>
          <w:sz w:val="24"/>
          <w:szCs w:val="24"/>
        </w:rPr>
        <w:t>, sino también consolidar su compromiso con una educación inclusiva de calidad, en consonancia con los Objetivos de Desarrollo Sostenible (ODS) y las recomendaciones de la UNESCO.</w:t>
      </w:r>
    </w:p>
    <w:p w:rsidR="00CB3621" w:rsidP="00CB3621" w:rsidRDefault="00CB3621" w14:paraId="5EB468DD" w14:textId="77777777">
      <w:pPr>
        <w:spacing w:line="240" w:lineRule="auto"/>
        <w:ind w:firstLine="284"/>
        <w:jc w:val="both"/>
        <w:rPr>
          <w:rFonts w:ascii="Times New Roman" w:hAnsi="Times New Roman"/>
          <w:sz w:val="24"/>
          <w:szCs w:val="24"/>
        </w:rPr>
      </w:pPr>
    </w:p>
    <w:p w:rsidRPr="00AD5224" w:rsidR="000F62AD" w:rsidP="00F01AFC" w:rsidRDefault="00BB5412" w14:paraId="0F1A04A4" w14:textId="33C0CAC3">
      <w:pPr>
        <w:spacing w:line="240" w:lineRule="auto"/>
        <w:jc w:val="both"/>
        <w:rPr>
          <w:rFonts w:ascii="Times New Roman" w:hAnsi="Times New Roman"/>
          <w:b/>
          <w:sz w:val="24"/>
          <w:szCs w:val="24"/>
          <w:lang w:val="en-US"/>
        </w:rPr>
      </w:pPr>
      <w:r w:rsidRPr="00AD5224">
        <w:rPr>
          <w:rFonts w:ascii="Times New Roman" w:hAnsi="Times New Roman"/>
          <w:b/>
          <w:sz w:val="24"/>
          <w:szCs w:val="24"/>
          <w:lang w:val="en-US"/>
        </w:rPr>
        <w:t>REFERENCIAS</w:t>
      </w:r>
    </w:p>
    <w:p w:rsidRPr="009504B7" w:rsidR="000F62AD" w:rsidP="000F62AD" w:rsidRDefault="000F62AD" w14:paraId="54B12458" w14:textId="77777777">
      <w:pPr>
        <w:spacing w:line="240" w:lineRule="auto"/>
        <w:ind w:left="709" w:hanging="709"/>
        <w:jc w:val="both"/>
        <w:rPr>
          <w:rFonts w:ascii="Times New Roman" w:hAnsi="Times New Roman"/>
          <w:b/>
          <w:sz w:val="24"/>
          <w:szCs w:val="24"/>
          <w:lang w:val="en-US"/>
        </w:rPr>
      </w:pPr>
      <w:r w:rsidRPr="005346E9">
        <w:rPr>
          <w:rFonts w:ascii="Times New Roman" w:hAnsi="Times New Roman"/>
          <w:sz w:val="24"/>
          <w:szCs w:val="24"/>
          <w:lang w:val="en-US"/>
        </w:rPr>
        <w:t xml:space="preserve">Ainscow, M. (2020). </w:t>
      </w:r>
      <w:r w:rsidRPr="000F62AD">
        <w:rPr>
          <w:rFonts w:ascii="Times New Roman" w:hAnsi="Times New Roman"/>
          <w:bCs/>
          <w:i/>
          <w:iCs/>
          <w:sz w:val="24"/>
          <w:szCs w:val="24"/>
          <w:lang w:val="en-US"/>
        </w:rPr>
        <w:t>Promoting Equity in Education: Addressing Barriers to Learning.</w:t>
      </w:r>
      <w:r w:rsidRPr="000F62AD">
        <w:rPr>
          <w:rFonts w:ascii="Times New Roman" w:hAnsi="Times New Roman"/>
          <w:bCs/>
          <w:sz w:val="24"/>
          <w:szCs w:val="24"/>
          <w:lang w:val="en-US"/>
        </w:rPr>
        <w:t xml:space="preserve"> </w:t>
      </w:r>
      <w:r w:rsidRPr="009504B7">
        <w:rPr>
          <w:rFonts w:ascii="Times New Roman" w:hAnsi="Times New Roman"/>
          <w:bCs/>
          <w:sz w:val="24"/>
          <w:szCs w:val="24"/>
          <w:lang w:val="en-US"/>
        </w:rPr>
        <w:t>Routledge.</w:t>
      </w:r>
    </w:p>
    <w:p w:rsidR="000F62AD" w:rsidP="000F62AD" w:rsidRDefault="000F62AD" w14:paraId="6DE175C7" w14:textId="11B93D51">
      <w:pPr>
        <w:spacing w:line="240" w:lineRule="auto"/>
        <w:ind w:left="709" w:hanging="709"/>
        <w:jc w:val="both"/>
        <w:rPr>
          <w:rFonts w:ascii="Times New Roman" w:hAnsi="Times New Roman"/>
          <w:b/>
          <w:sz w:val="24"/>
          <w:szCs w:val="24"/>
        </w:rPr>
      </w:pPr>
      <w:r w:rsidRPr="000F62AD">
        <w:rPr>
          <w:rFonts w:ascii="Times New Roman" w:hAnsi="Times New Roman"/>
          <w:bCs/>
          <w:sz w:val="24"/>
          <w:szCs w:val="24"/>
          <w:lang w:val="en-US"/>
        </w:rPr>
        <w:t xml:space="preserve">Booth, T. &amp; Ainscow, M. (2011). </w:t>
      </w:r>
      <w:r w:rsidRPr="000F62AD">
        <w:rPr>
          <w:rFonts w:ascii="Times New Roman" w:hAnsi="Times New Roman"/>
          <w:bCs/>
          <w:i/>
          <w:iCs/>
          <w:sz w:val="24"/>
          <w:szCs w:val="24"/>
          <w:lang w:val="en-US"/>
        </w:rPr>
        <w:t>Index for Inclusion: Developing Learning and Participation in Schools.</w:t>
      </w:r>
      <w:r w:rsidRPr="000F62AD">
        <w:rPr>
          <w:rFonts w:ascii="Times New Roman" w:hAnsi="Times New Roman"/>
          <w:bCs/>
          <w:sz w:val="24"/>
          <w:szCs w:val="24"/>
          <w:lang w:val="en-US"/>
        </w:rPr>
        <w:t xml:space="preserve"> </w:t>
      </w:r>
      <w:r w:rsidRPr="000F62AD">
        <w:rPr>
          <w:rFonts w:ascii="Times New Roman" w:hAnsi="Times New Roman"/>
          <w:bCs/>
          <w:sz w:val="24"/>
          <w:szCs w:val="24"/>
        </w:rPr>
        <w:t xml:space="preserve">Centre </w:t>
      </w:r>
      <w:proofErr w:type="spellStart"/>
      <w:r w:rsidRPr="000F62AD">
        <w:rPr>
          <w:rFonts w:ascii="Times New Roman" w:hAnsi="Times New Roman"/>
          <w:bCs/>
          <w:sz w:val="24"/>
          <w:szCs w:val="24"/>
        </w:rPr>
        <w:t>for</w:t>
      </w:r>
      <w:proofErr w:type="spellEnd"/>
      <w:r w:rsidRPr="000F62AD">
        <w:rPr>
          <w:rFonts w:ascii="Times New Roman" w:hAnsi="Times New Roman"/>
          <w:bCs/>
          <w:sz w:val="24"/>
          <w:szCs w:val="24"/>
        </w:rPr>
        <w:t xml:space="preserve"> </w:t>
      </w:r>
      <w:proofErr w:type="spellStart"/>
      <w:r w:rsidRPr="000F62AD">
        <w:rPr>
          <w:rFonts w:ascii="Times New Roman" w:hAnsi="Times New Roman"/>
          <w:bCs/>
          <w:sz w:val="24"/>
          <w:szCs w:val="24"/>
        </w:rPr>
        <w:t>Studies</w:t>
      </w:r>
      <w:proofErr w:type="spellEnd"/>
      <w:r w:rsidRPr="000F62AD">
        <w:rPr>
          <w:rFonts w:ascii="Times New Roman" w:hAnsi="Times New Roman"/>
          <w:bCs/>
          <w:sz w:val="24"/>
          <w:szCs w:val="24"/>
        </w:rPr>
        <w:t xml:space="preserve"> </w:t>
      </w:r>
      <w:proofErr w:type="spellStart"/>
      <w:r w:rsidRPr="000F62AD">
        <w:rPr>
          <w:rFonts w:ascii="Times New Roman" w:hAnsi="Times New Roman"/>
          <w:bCs/>
          <w:sz w:val="24"/>
          <w:szCs w:val="24"/>
        </w:rPr>
        <w:t>on</w:t>
      </w:r>
      <w:proofErr w:type="spellEnd"/>
      <w:r w:rsidRPr="000F62AD">
        <w:rPr>
          <w:rFonts w:ascii="Times New Roman" w:hAnsi="Times New Roman"/>
          <w:bCs/>
          <w:sz w:val="24"/>
          <w:szCs w:val="24"/>
        </w:rPr>
        <w:t xml:space="preserve"> Inclusive </w:t>
      </w:r>
      <w:proofErr w:type="spellStart"/>
      <w:r w:rsidRPr="000F62AD">
        <w:rPr>
          <w:rFonts w:ascii="Times New Roman" w:hAnsi="Times New Roman"/>
          <w:bCs/>
          <w:sz w:val="24"/>
          <w:szCs w:val="24"/>
        </w:rPr>
        <w:t>Education</w:t>
      </w:r>
      <w:proofErr w:type="spellEnd"/>
      <w:r w:rsidRPr="000F62AD">
        <w:rPr>
          <w:rFonts w:ascii="Times New Roman" w:hAnsi="Times New Roman"/>
          <w:bCs/>
          <w:sz w:val="24"/>
          <w:szCs w:val="24"/>
        </w:rPr>
        <w:t>.</w:t>
      </w:r>
    </w:p>
    <w:p w:rsidRPr="00AD5224" w:rsidR="000F62AD" w:rsidP="000F62AD" w:rsidRDefault="000F62AD" w14:paraId="36909517" w14:textId="77777777">
      <w:pPr>
        <w:spacing w:line="240" w:lineRule="auto"/>
        <w:ind w:left="709" w:hanging="709"/>
        <w:jc w:val="both"/>
        <w:rPr>
          <w:rFonts w:ascii="Times New Roman" w:hAnsi="Times New Roman"/>
          <w:sz w:val="24"/>
          <w:szCs w:val="24"/>
        </w:rPr>
      </w:pPr>
      <w:r w:rsidRPr="000F62AD">
        <w:rPr>
          <w:rFonts w:ascii="Times New Roman" w:hAnsi="Times New Roman"/>
          <w:bCs/>
          <w:sz w:val="24"/>
          <w:szCs w:val="24"/>
        </w:rPr>
        <w:t xml:space="preserve">Echeita, G. (2019). </w:t>
      </w:r>
      <w:r w:rsidRPr="000F62AD">
        <w:rPr>
          <w:rFonts w:ascii="Times New Roman" w:hAnsi="Times New Roman"/>
          <w:bCs/>
          <w:i/>
          <w:iCs/>
          <w:sz w:val="24"/>
          <w:szCs w:val="24"/>
        </w:rPr>
        <w:t>Inclusión y calidad educativa: Una relación imprescindible.</w:t>
      </w:r>
      <w:r w:rsidRPr="000F62AD">
        <w:rPr>
          <w:rFonts w:ascii="Times New Roman" w:hAnsi="Times New Roman"/>
          <w:bCs/>
          <w:sz w:val="24"/>
          <w:szCs w:val="24"/>
        </w:rPr>
        <w:t xml:space="preserve"> </w:t>
      </w:r>
      <w:r w:rsidRPr="00AD5224">
        <w:rPr>
          <w:rFonts w:ascii="Times New Roman" w:hAnsi="Times New Roman"/>
          <w:bCs/>
          <w:sz w:val="24"/>
          <w:szCs w:val="24"/>
        </w:rPr>
        <w:t>Aljibe.</w:t>
      </w:r>
    </w:p>
    <w:p w:rsidRPr="005346E9" w:rsidR="005346E9" w:rsidP="005346E9" w:rsidRDefault="005346E9" w14:paraId="657419B0" w14:textId="302D38E9">
      <w:pPr>
        <w:spacing w:line="240" w:lineRule="auto"/>
        <w:ind w:left="709" w:hanging="709"/>
        <w:jc w:val="both"/>
        <w:rPr>
          <w:rFonts w:ascii="Times New Roman" w:hAnsi="Times New Roman"/>
          <w:bCs/>
          <w:sz w:val="24"/>
          <w:szCs w:val="24"/>
        </w:rPr>
      </w:pPr>
      <w:r w:rsidRPr="005346E9">
        <w:rPr>
          <w:rFonts w:ascii="Times New Roman" w:hAnsi="Times New Roman"/>
          <w:bCs/>
          <w:sz w:val="24"/>
          <w:szCs w:val="24"/>
        </w:rPr>
        <w:t xml:space="preserve">Fernández Miravete, Á. D. &amp; Prendes Espinosa, M. P. (2020). Evaluación de la competencia digital de una organización educativa de enseñanza secundaria a partir del modelo </w:t>
      </w:r>
      <w:proofErr w:type="spellStart"/>
      <w:r w:rsidRPr="005346E9">
        <w:rPr>
          <w:rFonts w:ascii="Times New Roman" w:hAnsi="Times New Roman"/>
          <w:bCs/>
          <w:sz w:val="24"/>
          <w:szCs w:val="24"/>
        </w:rPr>
        <w:t>DigCompOrg</w:t>
      </w:r>
      <w:proofErr w:type="spellEnd"/>
      <w:r w:rsidRPr="005346E9">
        <w:rPr>
          <w:rFonts w:ascii="Times New Roman" w:hAnsi="Times New Roman"/>
          <w:bCs/>
          <w:sz w:val="24"/>
          <w:szCs w:val="24"/>
        </w:rPr>
        <w:t>. </w:t>
      </w:r>
      <w:r w:rsidRPr="005346E9">
        <w:rPr>
          <w:rFonts w:ascii="Times New Roman" w:hAnsi="Times New Roman"/>
          <w:bCs/>
          <w:i/>
          <w:iCs/>
          <w:sz w:val="24"/>
          <w:szCs w:val="24"/>
        </w:rPr>
        <w:t>Revista complutense de educación</w:t>
      </w:r>
      <w:r w:rsidRPr="005346E9">
        <w:rPr>
          <w:rFonts w:ascii="Times New Roman" w:hAnsi="Times New Roman"/>
          <w:bCs/>
          <w:sz w:val="24"/>
          <w:szCs w:val="24"/>
        </w:rPr>
        <w:t xml:space="preserve">, </w:t>
      </w:r>
      <w:r w:rsidRPr="005346E9">
        <w:rPr>
          <w:rFonts w:ascii="Times New Roman" w:hAnsi="Times New Roman"/>
          <w:bCs/>
          <w:i/>
          <w:iCs/>
          <w:sz w:val="24"/>
          <w:szCs w:val="24"/>
          <w:lang w:val="es-ES_tradnl"/>
        </w:rPr>
        <w:t>32</w:t>
      </w:r>
      <w:r w:rsidRPr="005346E9">
        <w:rPr>
          <w:rFonts w:ascii="Times New Roman" w:hAnsi="Times New Roman"/>
          <w:bCs/>
          <w:sz w:val="24"/>
          <w:szCs w:val="24"/>
          <w:lang w:val="es-ES_tradnl"/>
        </w:rPr>
        <w:t xml:space="preserve">(4), 651-661. </w:t>
      </w:r>
      <w:hyperlink w:history="1" r:id="rId8">
        <w:r w:rsidRPr="005346E9">
          <w:rPr>
            <w:rStyle w:val="Hyperlink"/>
            <w:rFonts w:ascii="Times New Roman" w:hAnsi="Times New Roman"/>
            <w:bCs/>
            <w:sz w:val="24"/>
            <w:szCs w:val="24"/>
          </w:rPr>
          <w:t>https://dx.doi.org/10.5209/rced.70953</w:t>
        </w:r>
      </w:hyperlink>
      <w:r w:rsidRPr="005346E9">
        <w:rPr>
          <w:rFonts w:ascii="Times New Roman" w:hAnsi="Times New Roman"/>
          <w:bCs/>
          <w:sz w:val="24"/>
          <w:szCs w:val="24"/>
        </w:rPr>
        <w:t xml:space="preserve"> </w:t>
      </w:r>
    </w:p>
    <w:p w:rsidRPr="00CB6159" w:rsidR="00CB6159" w:rsidP="00CB6159" w:rsidRDefault="00CB6159" w14:paraId="2E739531" w14:textId="48D37680">
      <w:pPr>
        <w:spacing w:line="240" w:lineRule="auto"/>
        <w:ind w:left="709" w:hanging="709"/>
        <w:jc w:val="both"/>
        <w:rPr>
          <w:rFonts w:ascii="Times New Roman" w:hAnsi="Times New Roman"/>
          <w:bCs/>
          <w:sz w:val="24"/>
          <w:szCs w:val="24"/>
          <w:lang w:val="en-US"/>
        </w:rPr>
      </w:pPr>
      <w:proofErr w:type="spellStart"/>
      <w:r w:rsidRPr="00EF4755">
        <w:rPr>
          <w:rFonts w:ascii="Times New Roman" w:hAnsi="Times New Roman"/>
          <w:bCs/>
          <w:sz w:val="24"/>
          <w:szCs w:val="24"/>
        </w:rPr>
        <w:t>Kampylis</w:t>
      </w:r>
      <w:proofErr w:type="spellEnd"/>
      <w:r w:rsidRPr="00EF4755">
        <w:rPr>
          <w:rFonts w:ascii="Times New Roman" w:hAnsi="Times New Roman"/>
          <w:bCs/>
          <w:sz w:val="24"/>
          <w:szCs w:val="24"/>
        </w:rPr>
        <w:t xml:space="preserve">, P., </w:t>
      </w:r>
      <w:proofErr w:type="spellStart"/>
      <w:r w:rsidRPr="00EF4755">
        <w:rPr>
          <w:rFonts w:ascii="Times New Roman" w:hAnsi="Times New Roman"/>
          <w:bCs/>
          <w:sz w:val="24"/>
          <w:szCs w:val="24"/>
        </w:rPr>
        <w:t>Punie</w:t>
      </w:r>
      <w:proofErr w:type="spellEnd"/>
      <w:r w:rsidRPr="00EF4755">
        <w:rPr>
          <w:rFonts w:ascii="Times New Roman" w:hAnsi="Times New Roman"/>
          <w:bCs/>
          <w:sz w:val="24"/>
          <w:szCs w:val="24"/>
        </w:rPr>
        <w:t xml:space="preserve">, Y. &amp; Devine, J. (2015). </w:t>
      </w:r>
      <w:r w:rsidRPr="00CB6159">
        <w:rPr>
          <w:rFonts w:ascii="Times New Roman" w:hAnsi="Times New Roman"/>
          <w:bCs/>
          <w:i/>
          <w:iCs/>
          <w:sz w:val="24"/>
          <w:szCs w:val="24"/>
          <w:lang w:val="en-US"/>
        </w:rPr>
        <w:t xml:space="preserve">A European Framework for Digitally Competent Educational </w:t>
      </w:r>
      <w:proofErr w:type="spellStart"/>
      <w:r w:rsidRPr="00CB6159">
        <w:rPr>
          <w:rFonts w:ascii="Times New Roman" w:hAnsi="Times New Roman"/>
          <w:bCs/>
          <w:i/>
          <w:iCs/>
          <w:sz w:val="24"/>
          <w:szCs w:val="24"/>
          <w:lang w:val="en-US"/>
        </w:rPr>
        <w:t>Organisations</w:t>
      </w:r>
      <w:proofErr w:type="spellEnd"/>
      <w:r w:rsidRPr="00CB6159">
        <w:rPr>
          <w:rFonts w:ascii="Times New Roman" w:hAnsi="Times New Roman"/>
          <w:bCs/>
          <w:sz w:val="24"/>
          <w:szCs w:val="24"/>
          <w:lang w:val="en-US"/>
        </w:rPr>
        <w:t xml:space="preserve">. JRC. </w:t>
      </w:r>
      <w:hyperlink w:history="1" r:id="rId9">
        <w:r w:rsidRPr="00CB6159">
          <w:rPr>
            <w:rStyle w:val="Hyperlink"/>
            <w:rFonts w:ascii="Times New Roman" w:hAnsi="Times New Roman"/>
            <w:bCs/>
            <w:sz w:val="24"/>
            <w:szCs w:val="24"/>
            <w:lang w:val="en-US"/>
          </w:rPr>
          <w:t>https://doi.org/10.2791/54070</w:t>
        </w:r>
      </w:hyperlink>
      <w:r w:rsidRPr="00CB6159">
        <w:rPr>
          <w:rFonts w:ascii="Times New Roman" w:hAnsi="Times New Roman"/>
          <w:bCs/>
          <w:sz w:val="24"/>
          <w:szCs w:val="24"/>
          <w:lang w:val="en-US"/>
        </w:rPr>
        <w:t xml:space="preserve"> </w:t>
      </w:r>
    </w:p>
    <w:p w:rsidRPr="009504B7" w:rsidR="000F62AD" w:rsidP="000F62AD" w:rsidRDefault="000F62AD" w14:paraId="64DD191E" w14:textId="315B2C24">
      <w:pPr>
        <w:spacing w:line="240" w:lineRule="auto"/>
        <w:ind w:left="709" w:hanging="709"/>
        <w:jc w:val="both"/>
        <w:rPr>
          <w:rFonts w:ascii="Times New Roman" w:hAnsi="Times New Roman"/>
          <w:b/>
          <w:sz w:val="24"/>
          <w:szCs w:val="24"/>
          <w:lang w:val="en-US"/>
        </w:rPr>
      </w:pPr>
      <w:r w:rsidRPr="000F62AD">
        <w:rPr>
          <w:rFonts w:ascii="Times New Roman" w:hAnsi="Times New Roman"/>
          <w:bCs/>
          <w:sz w:val="24"/>
          <w:szCs w:val="24"/>
          <w:lang w:val="en-US"/>
        </w:rPr>
        <w:t xml:space="preserve">Meyer, A., Rose, D. H. &amp; Gordon, D. (2014). </w:t>
      </w:r>
      <w:r w:rsidRPr="000F62AD">
        <w:rPr>
          <w:rFonts w:ascii="Times New Roman" w:hAnsi="Times New Roman"/>
          <w:bCs/>
          <w:i/>
          <w:iCs/>
          <w:sz w:val="24"/>
          <w:szCs w:val="24"/>
          <w:lang w:val="en-US"/>
        </w:rPr>
        <w:t>Universal Design for Learning: Theory and Practice.</w:t>
      </w:r>
      <w:r w:rsidRPr="000F62AD">
        <w:rPr>
          <w:rFonts w:ascii="Times New Roman" w:hAnsi="Times New Roman"/>
          <w:bCs/>
          <w:sz w:val="24"/>
          <w:szCs w:val="24"/>
          <w:lang w:val="en-US"/>
        </w:rPr>
        <w:t xml:space="preserve"> </w:t>
      </w:r>
      <w:r w:rsidRPr="009504B7">
        <w:rPr>
          <w:rFonts w:ascii="Times New Roman" w:hAnsi="Times New Roman"/>
          <w:bCs/>
          <w:sz w:val="24"/>
          <w:szCs w:val="24"/>
          <w:lang w:val="en-US"/>
        </w:rPr>
        <w:t>CAST Professional Publishing.</w:t>
      </w:r>
    </w:p>
    <w:p w:rsidRPr="009504B7" w:rsidR="000F62AD" w:rsidP="000F62AD" w:rsidRDefault="000F62AD" w14:paraId="18F3B21E" w14:textId="77777777">
      <w:pPr>
        <w:spacing w:line="240" w:lineRule="auto"/>
        <w:ind w:left="709" w:hanging="709"/>
        <w:jc w:val="both"/>
        <w:rPr>
          <w:rFonts w:ascii="Times New Roman" w:hAnsi="Times New Roman"/>
          <w:b/>
          <w:sz w:val="24"/>
          <w:szCs w:val="24"/>
          <w:lang w:val="en-US"/>
        </w:rPr>
      </w:pPr>
      <w:r w:rsidRPr="000F62AD">
        <w:rPr>
          <w:rFonts w:ascii="Times New Roman" w:hAnsi="Times New Roman"/>
          <w:bCs/>
          <w:sz w:val="24"/>
          <w:szCs w:val="24"/>
          <w:lang w:val="en-US"/>
        </w:rPr>
        <w:t xml:space="preserve">UNESCO. (2009). </w:t>
      </w:r>
      <w:r w:rsidRPr="000F62AD">
        <w:rPr>
          <w:rFonts w:ascii="Times New Roman" w:hAnsi="Times New Roman"/>
          <w:bCs/>
          <w:i/>
          <w:iCs/>
          <w:sz w:val="24"/>
          <w:szCs w:val="24"/>
          <w:lang w:val="en-US"/>
        </w:rPr>
        <w:t>Policy Guidelines on Inclusion in Education.</w:t>
      </w:r>
      <w:r w:rsidRPr="000F62AD">
        <w:rPr>
          <w:rFonts w:ascii="Times New Roman" w:hAnsi="Times New Roman"/>
          <w:bCs/>
          <w:sz w:val="24"/>
          <w:szCs w:val="24"/>
          <w:lang w:val="en-US"/>
        </w:rPr>
        <w:t xml:space="preserve"> </w:t>
      </w:r>
      <w:r w:rsidRPr="009504B7">
        <w:rPr>
          <w:rFonts w:ascii="Times New Roman" w:hAnsi="Times New Roman"/>
          <w:bCs/>
          <w:sz w:val="24"/>
          <w:szCs w:val="24"/>
          <w:lang w:val="en-US"/>
        </w:rPr>
        <w:t>UNESCO Publishing.</w:t>
      </w:r>
    </w:p>
    <w:p w:rsidRPr="00CB3621" w:rsidR="004F16B0" w:rsidP="00CB3621" w:rsidRDefault="000F62AD" w14:paraId="441AC98B" w14:textId="0D137699">
      <w:pPr>
        <w:spacing w:line="240" w:lineRule="auto"/>
        <w:ind w:left="709" w:hanging="709"/>
        <w:jc w:val="both"/>
        <w:rPr>
          <w:rFonts w:ascii="Times New Roman" w:hAnsi="Times New Roman"/>
          <w:b/>
          <w:sz w:val="24"/>
          <w:szCs w:val="24"/>
        </w:rPr>
      </w:pPr>
      <w:r w:rsidRPr="000F62AD">
        <w:rPr>
          <w:rFonts w:ascii="Times New Roman" w:hAnsi="Times New Roman"/>
          <w:bCs/>
          <w:sz w:val="24"/>
          <w:szCs w:val="24"/>
          <w:lang w:val="en-US"/>
        </w:rPr>
        <w:t xml:space="preserve">UNESCO. (2017). </w:t>
      </w:r>
      <w:r w:rsidRPr="000F62AD">
        <w:rPr>
          <w:rFonts w:ascii="Times New Roman" w:hAnsi="Times New Roman"/>
          <w:bCs/>
          <w:i/>
          <w:iCs/>
          <w:sz w:val="24"/>
          <w:szCs w:val="24"/>
          <w:lang w:val="en-US"/>
        </w:rPr>
        <w:t>A Guide for Ensuring Inclusion and Equity in Education.</w:t>
      </w:r>
      <w:r w:rsidRPr="000F62AD">
        <w:rPr>
          <w:rFonts w:ascii="Times New Roman" w:hAnsi="Times New Roman"/>
          <w:bCs/>
          <w:sz w:val="24"/>
          <w:szCs w:val="24"/>
          <w:lang w:val="en-US"/>
        </w:rPr>
        <w:t xml:space="preserve"> </w:t>
      </w:r>
      <w:r w:rsidRPr="000F62AD">
        <w:rPr>
          <w:rFonts w:ascii="Times New Roman" w:hAnsi="Times New Roman"/>
          <w:bCs/>
          <w:sz w:val="24"/>
          <w:szCs w:val="24"/>
        </w:rPr>
        <w:t>UNESCO Publishing.</w:t>
      </w:r>
    </w:p>
    <w:sectPr w:rsidRPr="00CB3621" w:rsidR="004F16B0" w:rsidSect="00691D9A">
      <w:headerReference w:type="default" r:id="rId10"/>
      <w:pgSz w:w="11906" w:h="16838" w:orient="portrait"/>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1496" w:rsidP="003A1870" w:rsidRDefault="00311496" w14:paraId="649D7C19" w14:textId="77777777">
      <w:pPr>
        <w:spacing w:after="0" w:line="240" w:lineRule="auto"/>
      </w:pPr>
      <w:r>
        <w:separator/>
      </w:r>
    </w:p>
  </w:endnote>
  <w:endnote w:type="continuationSeparator" w:id="0">
    <w:p w:rsidR="00311496" w:rsidP="003A1870" w:rsidRDefault="00311496" w14:paraId="30AEAFC0" w14:textId="77777777">
      <w:pPr>
        <w:spacing w:after="0" w:line="240" w:lineRule="auto"/>
      </w:pPr>
      <w:r>
        <w:continuationSeparator/>
      </w:r>
    </w:p>
  </w:endnote>
  <w:endnote w:type="continuationNotice" w:id="1">
    <w:p w:rsidR="00311496" w:rsidRDefault="00311496" w14:paraId="6642730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1496" w:rsidP="003A1870" w:rsidRDefault="00311496" w14:paraId="6E7AB056" w14:textId="77777777">
      <w:pPr>
        <w:spacing w:after="0" w:line="240" w:lineRule="auto"/>
      </w:pPr>
      <w:r>
        <w:separator/>
      </w:r>
    </w:p>
  </w:footnote>
  <w:footnote w:type="continuationSeparator" w:id="0">
    <w:p w:rsidR="00311496" w:rsidP="003A1870" w:rsidRDefault="00311496" w14:paraId="6D1132DE" w14:textId="77777777">
      <w:pPr>
        <w:spacing w:after="0" w:line="240" w:lineRule="auto"/>
      </w:pPr>
      <w:r>
        <w:continuationSeparator/>
      </w:r>
    </w:p>
  </w:footnote>
  <w:footnote w:type="continuationNotice" w:id="1">
    <w:p w:rsidR="00311496" w:rsidRDefault="00311496" w14:paraId="7B4AB54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52D97" w:rsidP="00691D9A" w:rsidRDefault="00A55826" w14:paraId="6AF11A8D" w14:textId="3A4FB49C">
    <w:pPr>
      <w:pStyle w:val="Header"/>
      <w:jc w:val="right"/>
    </w:pPr>
    <w:r>
      <w:rPr>
        <w:noProof/>
      </w:rPr>
      <w:drawing>
        <wp:inline distT="0" distB="0" distL="0" distR="0" wp14:anchorId="1BE36A59" wp14:editId="664DCDF2">
          <wp:extent cx="749300" cy="633932"/>
          <wp:effectExtent l="0" t="0" r="0" b="0"/>
          <wp:docPr id="10971705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694"/>
    <w:multiLevelType w:val="multilevel"/>
    <w:tmpl w:val="669AA90C"/>
    <w:lvl w:ilvl="0">
      <w:start w:val="1"/>
      <w:numFmt w:val="decimal"/>
      <w:pStyle w:val="Heading1"/>
      <w:lvlText w:val="%1"/>
      <w:lvlJc w:val="left"/>
      <w:pPr>
        <w:ind w:left="432" w:hanging="432"/>
      </w:pPr>
      <w:rPr>
        <w:rFonts w:hint="default" w:cs="Times New Roman"/>
      </w:rPr>
    </w:lvl>
    <w:lvl w:ilvl="1">
      <w:start w:val="1"/>
      <w:numFmt w:val="decimal"/>
      <w:pStyle w:val="Heading2"/>
      <w:lvlText w:val="%1.%2"/>
      <w:lvlJc w:val="left"/>
      <w:pPr>
        <w:ind w:left="576" w:hanging="576"/>
      </w:pPr>
      <w:rPr>
        <w:rFonts w:hint="default" w:cs="Times New Roman"/>
      </w:rPr>
    </w:lvl>
    <w:lvl w:ilvl="2">
      <w:start w:val="1"/>
      <w:numFmt w:val="upperLetter"/>
      <w:pStyle w:val="Heading3"/>
      <w:lvlText w:val="%3."/>
      <w:lvlJc w:val="left"/>
      <w:pPr>
        <w:ind w:left="720" w:hanging="720"/>
      </w:pPr>
      <w:rPr>
        <w:rFonts w:hint="default" w:cs="Times New Roman"/>
      </w:rPr>
    </w:lvl>
    <w:lvl w:ilvl="3">
      <w:start w:val="1"/>
      <w:numFmt w:val="decimal"/>
      <w:pStyle w:val="Heading4"/>
      <w:lvlText w:val="%1.%2.%3.%4"/>
      <w:lvlJc w:val="left"/>
      <w:pPr>
        <w:ind w:left="864" w:hanging="864"/>
      </w:pPr>
      <w:rPr>
        <w:rFonts w:hint="default" w:cs="Times New Roman"/>
      </w:rPr>
    </w:lvl>
    <w:lvl w:ilvl="4">
      <w:start w:val="1"/>
      <w:numFmt w:val="decimal"/>
      <w:pStyle w:val="Heading5"/>
      <w:lvlText w:val="%1.%2.%3.%4.%5"/>
      <w:lvlJc w:val="left"/>
      <w:pPr>
        <w:ind w:left="1008" w:hanging="1008"/>
      </w:pPr>
      <w:rPr>
        <w:rFonts w:hint="default" w:cs="Times New Roman"/>
      </w:rPr>
    </w:lvl>
    <w:lvl w:ilvl="5">
      <w:start w:val="1"/>
      <w:numFmt w:val="decimal"/>
      <w:pStyle w:val="Heading6"/>
      <w:lvlText w:val="%1.%2.%3.%4.%5.%6"/>
      <w:lvlJc w:val="left"/>
      <w:pPr>
        <w:ind w:left="1152" w:hanging="1152"/>
      </w:pPr>
      <w:rPr>
        <w:rFonts w:hint="default" w:cs="Times New Roman"/>
      </w:rPr>
    </w:lvl>
    <w:lvl w:ilvl="6">
      <w:start w:val="1"/>
      <w:numFmt w:val="decimal"/>
      <w:pStyle w:val="Heading7"/>
      <w:lvlText w:val="%1.%2.%3.%4.%5.%6.%7"/>
      <w:lvlJc w:val="left"/>
      <w:pPr>
        <w:ind w:left="1296" w:hanging="1296"/>
      </w:pPr>
      <w:rPr>
        <w:rFonts w:hint="default" w:cs="Times New Roman"/>
      </w:rPr>
    </w:lvl>
    <w:lvl w:ilvl="7">
      <w:start w:val="1"/>
      <w:numFmt w:val="decimal"/>
      <w:pStyle w:val="Heading8"/>
      <w:lvlText w:val="%1.%2.%3.%4.%5.%6.%7.%8"/>
      <w:lvlJc w:val="left"/>
      <w:pPr>
        <w:ind w:left="1440" w:hanging="1440"/>
      </w:pPr>
      <w:rPr>
        <w:rFonts w:hint="default" w:cs="Times New Roman"/>
      </w:rPr>
    </w:lvl>
    <w:lvl w:ilvl="8">
      <w:start w:val="1"/>
      <w:numFmt w:val="decimal"/>
      <w:pStyle w:val="Heading9"/>
      <w:lvlText w:val="%1.%2.%3.%4.%5.%6.%7.%8.%9"/>
      <w:lvlJc w:val="left"/>
      <w:pPr>
        <w:ind w:left="1584" w:hanging="1584"/>
      </w:pPr>
      <w:rPr>
        <w:rFonts w:hint="default" w:cs="Times New Roman"/>
      </w:rPr>
    </w:lvl>
  </w:abstractNum>
  <w:abstractNum w:abstractNumId="1" w15:restartNumberingAfterBreak="0">
    <w:nsid w:val="08501A7C"/>
    <w:multiLevelType w:val="multilevel"/>
    <w:tmpl w:val="9216C8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A2A2943"/>
    <w:multiLevelType w:val="hybridMultilevel"/>
    <w:tmpl w:val="AC80386E"/>
    <w:lvl w:ilvl="0" w:tplc="BCBCF32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153959C8"/>
    <w:multiLevelType w:val="multilevel"/>
    <w:tmpl w:val="471083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70E3B03"/>
    <w:multiLevelType w:val="hybridMultilevel"/>
    <w:tmpl w:val="BE16CBA0"/>
    <w:lvl w:ilvl="0" w:tplc="89C86608">
      <w:start w:val="1"/>
      <w:numFmt w:val="decimal"/>
      <w:lvlText w:val="%1."/>
      <w:lvlJc w:val="left"/>
      <w:pPr>
        <w:ind w:left="720" w:hanging="360"/>
      </w:pPr>
      <w:rPr>
        <w:rFonts w:hint="default" w:cs="Times New Roman"/>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206E636B"/>
    <w:multiLevelType w:val="hybridMultilevel"/>
    <w:tmpl w:val="0E24C36C"/>
    <w:lvl w:ilvl="0" w:tplc="55C00C9C">
      <w:numFmt w:val="bullet"/>
      <w:lvlText w:val="-"/>
      <w:lvlJc w:val="left"/>
      <w:pPr>
        <w:ind w:left="720" w:hanging="360"/>
      </w:pPr>
      <w:rPr>
        <w:rFonts w:hint="default" w:ascii="Calibri" w:hAnsi="Calibri" w:eastAsia="Times New Roman"/>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4EB245A4"/>
    <w:multiLevelType w:val="hybridMultilevel"/>
    <w:tmpl w:val="055E3100"/>
    <w:lvl w:ilvl="0" w:tplc="A3E89044">
      <w:start w:val="5"/>
      <w:numFmt w:val="bullet"/>
      <w:lvlText w:val="-"/>
      <w:lvlJc w:val="left"/>
      <w:pPr>
        <w:ind w:left="644" w:hanging="360"/>
      </w:pPr>
      <w:rPr>
        <w:rFonts w:hint="default" w:ascii="Times New Roman" w:hAnsi="Times New Roman" w:eastAsia="Times New Roman" w:cs="Times New Roman"/>
      </w:rPr>
    </w:lvl>
    <w:lvl w:ilvl="1" w:tplc="0C0A0003" w:tentative="1">
      <w:start w:val="1"/>
      <w:numFmt w:val="bullet"/>
      <w:lvlText w:val="o"/>
      <w:lvlJc w:val="left"/>
      <w:pPr>
        <w:ind w:left="1364" w:hanging="360"/>
      </w:pPr>
      <w:rPr>
        <w:rFonts w:hint="default" w:ascii="Courier New" w:hAnsi="Courier New" w:cs="Courier New"/>
      </w:rPr>
    </w:lvl>
    <w:lvl w:ilvl="2" w:tplc="0C0A0005" w:tentative="1">
      <w:start w:val="1"/>
      <w:numFmt w:val="bullet"/>
      <w:lvlText w:val=""/>
      <w:lvlJc w:val="left"/>
      <w:pPr>
        <w:ind w:left="2084" w:hanging="360"/>
      </w:pPr>
      <w:rPr>
        <w:rFonts w:hint="default" w:ascii="Wingdings" w:hAnsi="Wingdings"/>
      </w:rPr>
    </w:lvl>
    <w:lvl w:ilvl="3" w:tplc="0C0A0001" w:tentative="1">
      <w:start w:val="1"/>
      <w:numFmt w:val="bullet"/>
      <w:lvlText w:val=""/>
      <w:lvlJc w:val="left"/>
      <w:pPr>
        <w:ind w:left="2804" w:hanging="360"/>
      </w:pPr>
      <w:rPr>
        <w:rFonts w:hint="default" w:ascii="Symbol" w:hAnsi="Symbol"/>
      </w:rPr>
    </w:lvl>
    <w:lvl w:ilvl="4" w:tplc="0C0A0003" w:tentative="1">
      <w:start w:val="1"/>
      <w:numFmt w:val="bullet"/>
      <w:lvlText w:val="o"/>
      <w:lvlJc w:val="left"/>
      <w:pPr>
        <w:ind w:left="3524" w:hanging="360"/>
      </w:pPr>
      <w:rPr>
        <w:rFonts w:hint="default" w:ascii="Courier New" w:hAnsi="Courier New" w:cs="Courier New"/>
      </w:rPr>
    </w:lvl>
    <w:lvl w:ilvl="5" w:tplc="0C0A0005" w:tentative="1">
      <w:start w:val="1"/>
      <w:numFmt w:val="bullet"/>
      <w:lvlText w:val=""/>
      <w:lvlJc w:val="left"/>
      <w:pPr>
        <w:ind w:left="4244" w:hanging="360"/>
      </w:pPr>
      <w:rPr>
        <w:rFonts w:hint="default" w:ascii="Wingdings" w:hAnsi="Wingdings"/>
      </w:rPr>
    </w:lvl>
    <w:lvl w:ilvl="6" w:tplc="0C0A0001" w:tentative="1">
      <w:start w:val="1"/>
      <w:numFmt w:val="bullet"/>
      <w:lvlText w:val=""/>
      <w:lvlJc w:val="left"/>
      <w:pPr>
        <w:ind w:left="4964" w:hanging="360"/>
      </w:pPr>
      <w:rPr>
        <w:rFonts w:hint="default" w:ascii="Symbol" w:hAnsi="Symbol"/>
      </w:rPr>
    </w:lvl>
    <w:lvl w:ilvl="7" w:tplc="0C0A0003" w:tentative="1">
      <w:start w:val="1"/>
      <w:numFmt w:val="bullet"/>
      <w:lvlText w:val="o"/>
      <w:lvlJc w:val="left"/>
      <w:pPr>
        <w:ind w:left="5684" w:hanging="360"/>
      </w:pPr>
      <w:rPr>
        <w:rFonts w:hint="default" w:ascii="Courier New" w:hAnsi="Courier New" w:cs="Courier New"/>
      </w:rPr>
    </w:lvl>
    <w:lvl w:ilvl="8" w:tplc="0C0A0005" w:tentative="1">
      <w:start w:val="1"/>
      <w:numFmt w:val="bullet"/>
      <w:lvlText w:val=""/>
      <w:lvlJc w:val="left"/>
      <w:pPr>
        <w:ind w:left="6404" w:hanging="360"/>
      </w:pPr>
      <w:rPr>
        <w:rFonts w:hint="default" w:ascii="Wingdings" w:hAnsi="Wingdings"/>
      </w:rPr>
    </w:lvl>
  </w:abstractNum>
  <w:abstractNum w:abstractNumId="7" w15:restartNumberingAfterBreak="0">
    <w:nsid w:val="50010CE0"/>
    <w:multiLevelType w:val="hybridMultilevel"/>
    <w:tmpl w:val="511E86FC"/>
    <w:lvl w:ilvl="0" w:tplc="04030001">
      <w:start w:val="1"/>
      <w:numFmt w:val="bullet"/>
      <w:lvlText w:val=""/>
      <w:lvlJc w:val="left"/>
      <w:pPr>
        <w:ind w:left="720" w:hanging="360"/>
      </w:pPr>
      <w:rPr>
        <w:rFonts w:hint="default" w:ascii="Symbol" w:hAnsi="Symbol"/>
      </w:rPr>
    </w:lvl>
    <w:lvl w:ilvl="1" w:tplc="04030003">
      <w:start w:val="1"/>
      <w:numFmt w:val="bullet"/>
      <w:lvlText w:val="o"/>
      <w:lvlJc w:val="left"/>
      <w:pPr>
        <w:ind w:left="1440" w:hanging="360"/>
      </w:pPr>
      <w:rPr>
        <w:rFonts w:hint="default" w:ascii="Courier New" w:hAnsi="Courier New"/>
      </w:rPr>
    </w:lvl>
    <w:lvl w:ilvl="2" w:tplc="04030005">
      <w:start w:val="1"/>
      <w:numFmt w:val="bullet"/>
      <w:lvlText w:val=""/>
      <w:lvlJc w:val="left"/>
      <w:pPr>
        <w:ind w:left="2160" w:hanging="360"/>
      </w:pPr>
      <w:rPr>
        <w:rFonts w:hint="default" w:ascii="Wingdings" w:hAnsi="Wingdings"/>
      </w:rPr>
    </w:lvl>
    <w:lvl w:ilvl="3" w:tplc="04030001">
      <w:start w:val="1"/>
      <w:numFmt w:val="bullet"/>
      <w:lvlText w:val=""/>
      <w:lvlJc w:val="left"/>
      <w:pPr>
        <w:ind w:left="2880" w:hanging="360"/>
      </w:pPr>
      <w:rPr>
        <w:rFonts w:hint="default" w:ascii="Symbol" w:hAnsi="Symbol"/>
      </w:rPr>
    </w:lvl>
    <w:lvl w:ilvl="4" w:tplc="04030003">
      <w:start w:val="1"/>
      <w:numFmt w:val="bullet"/>
      <w:lvlText w:val="o"/>
      <w:lvlJc w:val="left"/>
      <w:pPr>
        <w:ind w:left="3600" w:hanging="360"/>
      </w:pPr>
      <w:rPr>
        <w:rFonts w:hint="default" w:ascii="Courier New" w:hAnsi="Courier New"/>
      </w:rPr>
    </w:lvl>
    <w:lvl w:ilvl="5" w:tplc="04030005">
      <w:start w:val="1"/>
      <w:numFmt w:val="bullet"/>
      <w:lvlText w:val=""/>
      <w:lvlJc w:val="left"/>
      <w:pPr>
        <w:ind w:left="4320" w:hanging="360"/>
      </w:pPr>
      <w:rPr>
        <w:rFonts w:hint="default" w:ascii="Wingdings" w:hAnsi="Wingdings"/>
      </w:rPr>
    </w:lvl>
    <w:lvl w:ilvl="6" w:tplc="04030001">
      <w:start w:val="1"/>
      <w:numFmt w:val="bullet"/>
      <w:lvlText w:val=""/>
      <w:lvlJc w:val="left"/>
      <w:pPr>
        <w:ind w:left="5040" w:hanging="360"/>
      </w:pPr>
      <w:rPr>
        <w:rFonts w:hint="default" w:ascii="Symbol" w:hAnsi="Symbol"/>
      </w:rPr>
    </w:lvl>
    <w:lvl w:ilvl="7" w:tplc="04030003">
      <w:start w:val="1"/>
      <w:numFmt w:val="bullet"/>
      <w:lvlText w:val="o"/>
      <w:lvlJc w:val="left"/>
      <w:pPr>
        <w:ind w:left="5760" w:hanging="360"/>
      </w:pPr>
      <w:rPr>
        <w:rFonts w:hint="default" w:ascii="Courier New" w:hAnsi="Courier New"/>
      </w:rPr>
    </w:lvl>
    <w:lvl w:ilvl="8" w:tplc="04030005">
      <w:start w:val="1"/>
      <w:numFmt w:val="bullet"/>
      <w:lvlText w:val=""/>
      <w:lvlJc w:val="left"/>
      <w:pPr>
        <w:ind w:left="6480" w:hanging="360"/>
      </w:pPr>
      <w:rPr>
        <w:rFonts w:hint="default" w:ascii="Wingdings" w:hAnsi="Wingdings"/>
      </w:rPr>
    </w:lvl>
  </w:abstractNum>
  <w:abstractNum w:abstractNumId="8" w15:restartNumberingAfterBreak="0">
    <w:nsid w:val="66FC11F2"/>
    <w:multiLevelType w:val="multilevel"/>
    <w:tmpl w:val="59D49454"/>
    <w:lvl w:ilvl="0">
      <w:start w:val="1"/>
      <w:numFmt w:val="decimal"/>
      <w:lvlText w:val="%1."/>
      <w:lvlJc w:val="left"/>
      <w:pPr>
        <w:ind w:left="360" w:hanging="360"/>
      </w:pPr>
      <w:rPr>
        <w:rFonts w:hint="default" w:cs="Times New Roman"/>
      </w:rPr>
    </w:lvl>
    <w:lvl w:ilvl="1">
      <w:start w:val="1"/>
      <w:numFmt w:val="decimal"/>
      <w:lvlText w:val="%1.%2."/>
      <w:lvlJc w:val="left"/>
      <w:pPr>
        <w:ind w:left="360" w:hanging="36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800" w:hanging="1800"/>
      </w:pPr>
      <w:rPr>
        <w:rFonts w:hint="default" w:cs="Times New Roman"/>
      </w:rPr>
    </w:lvl>
  </w:abstractNum>
  <w:num w:numId="1" w16cid:durableId="689182573">
    <w:abstractNumId w:val="5"/>
  </w:num>
  <w:num w:numId="2" w16cid:durableId="1065034365">
    <w:abstractNumId w:val="0"/>
  </w:num>
  <w:num w:numId="3" w16cid:durableId="1552572516">
    <w:abstractNumId w:val="4"/>
  </w:num>
  <w:num w:numId="4" w16cid:durableId="662129845">
    <w:abstractNumId w:val="8"/>
  </w:num>
  <w:num w:numId="5" w16cid:durableId="1648050325">
    <w:abstractNumId w:val="7"/>
  </w:num>
  <w:num w:numId="6" w16cid:durableId="1597321788">
    <w:abstractNumId w:val="3"/>
  </w:num>
  <w:num w:numId="7" w16cid:durableId="1907761369">
    <w:abstractNumId w:val="6"/>
  </w:num>
  <w:num w:numId="8" w16cid:durableId="864488333">
    <w:abstractNumId w:val="2"/>
  </w:num>
  <w:num w:numId="9" w16cid:durableId="1149785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00CF3"/>
    <w:rsid w:val="0000471B"/>
    <w:rsid w:val="00004EE9"/>
    <w:rsid w:val="00005075"/>
    <w:rsid w:val="000202C6"/>
    <w:rsid w:val="00022C64"/>
    <w:rsid w:val="00023C31"/>
    <w:rsid w:val="00025D8C"/>
    <w:rsid w:val="0003037D"/>
    <w:rsid w:val="00060BA7"/>
    <w:rsid w:val="000677C2"/>
    <w:rsid w:val="00067C1F"/>
    <w:rsid w:val="000926CA"/>
    <w:rsid w:val="000A1439"/>
    <w:rsid w:val="000A54C2"/>
    <w:rsid w:val="000B1518"/>
    <w:rsid w:val="000B1EA6"/>
    <w:rsid w:val="000D49E6"/>
    <w:rsid w:val="000D526D"/>
    <w:rsid w:val="000E33BC"/>
    <w:rsid w:val="000E4B15"/>
    <w:rsid w:val="000F0815"/>
    <w:rsid w:val="000F62AD"/>
    <w:rsid w:val="00112A54"/>
    <w:rsid w:val="00114EB2"/>
    <w:rsid w:val="00121204"/>
    <w:rsid w:val="00124DA9"/>
    <w:rsid w:val="0012564C"/>
    <w:rsid w:val="001320AD"/>
    <w:rsid w:val="0013483E"/>
    <w:rsid w:val="00152D97"/>
    <w:rsid w:val="00156522"/>
    <w:rsid w:val="0016536A"/>
    <w:rsid w:val="00174B22"/>
    <w:rsid w:val="00176A18"/>
    <w:rsid w:val="00177EC9"/>
    <w:rsid w:val="0018104B"/>
    <w:rsid w:val="0019513B"/>
    <w:rsid w:val="001A4A47"/>
    <w:rsid w:val="001B2260"/>
    <w:rsid w:val="001B6BBC"/>
    <w:rsid w:val="001B796B"/>
    <w:rsid w:val="001E00EA"/>
    <w:rsid w:val="001F7DB3"/>
    <w:rsid w:val="00202A8B"/>
    <w:rsid w:val="002054B5"/>
    <w:rsid w:val="002119D5"/>
    <w:rsid w:val="00211DE6"/>
    <w:rsid w:val="0021241D"/>
    <w:rsid w:val="0022303A"/>
    <w:rsid w:val="00223B47"/>
    <w:rsid w:val="002478AC"/>
    <w:rsid w:val="00261C7E"/>
    <w:rsid w:val="0026596F"/>
    <w:rsid w:val="002705E8"/>
    <w:rsid w:val="002773E8"/>
    <w:rsid w:val="0028110D"/>
    <w:rsid w:val="0029338F"/>
    <w:rsid w:val="00297F59"/>
    <w:rsid w:val="002A2F5E"/>
    <w:rsid w:val="002A457A"/>
    <w:rsid w:val="002B023E"/>
    <w:rsid w:val="002B4C82"/>
    <w:rsid w:val="002B5AF6"/>
    <w:rsid w:val="002B7CA3"/>
    <w:rsid w:val="002C4948"/>
    <w:rsid w:val="002D483B"/>
    <w:rsid w:val="002F4008"/>
    <w:rsid w:val="0030102C"/>
    <w:rsid w:val="00311496"/>
    <w:rsid w:val="00316B2B"/>
    <w:rsid w:val="0033225F"/>
    <w:rsid w:val="003461F2"/>
    <w:rsid w:val="00351EAC"/>
    <w:rsid w:val="00370D25"/>
    <w:rsid w:val="00383804"/>
    <w:rsid w:val="003848CC"/>
    <w:rsid w:val="0039011C"/>
    <w:rsid w:val="00390461"/>
    <w:rsid w:val="003A1870"/>
    <w:rsid w:val="003A2142"/>
    <w:rsid w:val="003B1D7D"/>
    <w:rsid w:val="003B70B6"/>
    <w:rsid w:val="003D6EC3"/>
    <w:rsid w:val="003E7EF0"/>
    <w:rsid w:val="003F0B7C"/>
    <w:rsid w:val="0040471E"/>
    <w:rsid w:val="004101C6"/>
    <w:rsid w:val="004114B6"/>
    <w:rsid w:val="00423E1C"/>
    <w:rsid w:val="00425097"/>
    <w:rsid w:val="00433616"/>
    <w:rsid w:val="004348EF"/>
    <w:rsid w:val="00435F8C"/>
    <w:rsid w:val="00436C0D"/>
    <w:rsid w:val="00441D0A"/>
    <w:rsid w:val="00445A3B"/>
    <w:rsid w:val="00446B1D"/>
    <w:rsid w:val="00465CC4"/>
    <w:rsid w:val="00467248"/>
    <w:rsid w:val="0047043A"/>
    <w:rsid w:val="00480A7C"/>
    <w:rsid w:val="00490743"/>
    <w:rsid w:val="00491C0D"/>
    <w:rsid w:val="004931BD"/>
    <w:rsid w:val="004952CD"/>
    <w:rsid w:val="004B2DD5"/>
    <w:rsid w:val="004B6C82"/>
    <w:rsid w:val="004D4B37"/>
    <w:rsid w:val="004D71CD"/>
    <w:rsid w:val="004F16B0"/>
    <w:rsid w:val="00522D2D"/>
    <w:rsid w:val="00533559"/>
    <w:rsid w:val="005346E9"/>
    <w:rsid w:val="00537929"/>
    <w:rsid w:val="00537BA0"/>
    <w:rsid w:val="005754E3"/>
    <w:rsid w:val="00581240"/>
    <w:rsid w:val="00592BB7"/>
    <w:rsid w:val="00593F86"/>
    <w:rsid w:val="005968F8"/>
    <w:rsid w:val="00597C3C"/>
    <w:rsid w:val="005A158E"/>
    <w:rsid w:val="005C7E9C"/>
    <w:rsid w:val="005F1F8D"/>
    <w:rsid w:val="005F5030"/>
    <w:rsid w:val="00605BCF"/>
    <w:rsid w:val="0060741B"/>
    <w:rsid w:val="00611E7F"/>
    <w:rsid w:val="00611F27"/>
    <w:rsid w:val="0061717A"/>
    <w:rsid w:val="00630748"/>
    <w:rsid w:val="00640B2A"/>
    <w:rsid w:val="00641BF3"/>
    <w:rsid w:val="0064416C"/>
    <w:rsid w:val="00653670"/>
    <w:rsid w:val="0066391D"/>
    <w:rsid w:val="0066556C"/>
    <w:rsid w:val="00691B08"/>
    <w:rsid w:val="00691D9A"/>
    <w:rsid w:val="00695E2B"/>
    <w:rsid w:val="006962DE"/>
    <w:rsid w:val="006A110E"/>
    <w:rsid w:val="006A40CE"/>
    <w:rsid w:val="006B1294"/>
    <w:rsid w:val="006C67BE"/>
    <w:rsid w:val="006C6B1E"/>
    <w:rsid w:val="006D3754"/>
    <w:rsid w:val="006D4B7C"/>
    <w:rsid w:val="006D5795"/>
    <w:rsid w:val="006E0BAF"/>
    <w:rsid w:val="006E273C"/>
    <w:rsid w:val="006E4138"/>
    <w:rsid w:val="006E5F24"/>
    <w:rsid w:val="006E6A0E"/>
    <w:rsid w:val="006F07D9"/>
    <w:rsid w:val="0070211D"/>
    <w:rsid w:val="00711F4B"/>
    <w:rsid w:val="00712A10"/>
    <w:rsid w:val="0071605E"/>
    <w:rsid w:val="00725A08"/>
    <w:rsid w:val="007331A3"/>
    <w:rsid w:val="0074274E"/>
    <w:rsid w:val="00746D42"/>
    <w:rsid w:val="0075027A"/>
    <w:rsid w:val="0075290C"/>
    <w:rsid w:val="00754E0A"/>
    <w:rsid w:val="007703E8"/>
    <w:rsid w:val="0078257D"/>
    <w:rsid w:val="007B34AC"/>
    <w:rsid w:val="007C17BF"/>
    <w:rsid w:val="007C2D98"/>
    <w:rsid w:val="007D225A"/>
    <w:rsid w:val="007E40EE"/>
    <w:rsid w:val="007E44C0"/>
    <w:rsid w:val="0080106B"/>
    <w:rsid w:val="008066ED"/>
    <w:rsid w:val="00810EF2"/>
    <w:rsid w:val="008206FE"/>
    <w:rsid w:val="008231F1"/>
    <w:rsid w:val="008273DE"/>
    <w:rsid w:val="00830FFF"/>
    <w:rsid w:val="00834F12"/>
    <w:rsid w:val="00835671"/>
    <w:rsid w:val="008479B3"/>
    <w:rsid w:val="0085188B"/>
    <w:rsid w:val="00853384"/>
    <w:rsid w:val="00857D9D"/>
    <w:rsid w:val="00861078"/>
    <w:rsid w:val="00880967"/>
    <w:rsid w:val="008821A2"/>
    <w:rsid w:val="008934D3"/>
    <w:rsid w:val="00895C22"/>
    <w:rsid w:val="008A089F"/>
    <w:rsid w:val="008A2A15"/>
    <w:rsid w:val="008A45ED"/>
    <w:rsid w:val="008B01A3"/>
    <w:rsid w:val="008B4DA5"/>
    <w:rsid w:val="008B6F72"/>
    <w:rsid w:val="008C768E"/>
    <w:rsid w:val="008D07F0"/>
    <w:rsid w:val="008D452D"/>
    <w:rsid w:val="008D45AF"/>
    <w:rsid w:val="00900508"/>
    <w:rsid w:val="00900C49"/>
    <w:rsid w:val="00911B6F"/>
    <w:rsid w:val="00913220"/>
    <w:rsid w:val="0091329D"/>
    <w:rsid w:val="009138CC"/>
    <w:rsid w:val="0091733B"/>
    <w:rsid w:val="009218AF"/>
    <w:rsid w:val="00923610"/>
    <w:rsid w:val="00923BE0"/>
    <w:rsid w:val="00924A49"/>
    <w:rsid w:val="00925C0B"/>
    <w:rsid w:val="009302E5"/>
    <w:rsid w:val="00944557"/>
    <w:rsid w:val="00946CCC"/>
    <w:rsid w:val="00947763"/>
    <w:rsid w:val="009504B7"/>
    <w:rsid w:val="0095296F"/>
    <w:rsid w:val="00954D5C"/>
    <w:rsid w:val="00955C0C"/>
    <w:rsid w:val="009603F6"/>
    <w:rsid w:val="00961847"/>
    <w:rsid w:val="00970A41"/>
    <w:rsid w:val="00973EC7"/>
    <w:rsid w:val="00983A56"/>
    <w:rsid w:val="00990842"/>
    <w:rsid w:val="009924C7"/>
    <w:rsid w:val="009A1179"/>
    <w:rsid w:val="009C0B9E"/>
    <w:rsid w:val="009C1845"/>
    <w:rsid w:val="009C2FDF"/>
    <w:rsid w:val="009C74F4"/>
    <w:rsid w:val="009C7936"/>
    <w:rsid w:val="009D55D9"/>
    <w:rsid w:val="009E2062"/>
    <w:rsid w:val="00A061C3"/>
    <w:rsid w:val="00A13A89"/>
    <w:rsid w:val="00A400A7"/>
    <w:rsid w:val="00A50DBC"/>
    <w:rsid w:val="00A55826"/>
    <w:rsid w:val="00A570CB"/>
    <w:rsid w:val="00A64919"/>
    <w:rsid w:val="00A65237"/>
    <w:rsid w:val="00A713D0"/>
    <w:rsid w:val="00A71549"/>
    <w:rsid w:val="00A73D78"/>
    <w:rsid w:val="00A83EDD"/>
    <w:rsid w:val="00A85E23"/>
    <w:rsid w:val="00A86C41"/>
    <w:rsid w:val="00A940E5"/>
    <w:rsid w:val="00AA0908"/>
    <w:rsid w:val="00AB3F17"/>
    <w:rsid w:val="00AC11AD"/>
    <w:rsid w:val="00AD5224"/>
    <w:rsid w:val="00AD5BCA"/>
    <w:rsid w:val="00AE19E2"/>
    <w:rsid w:val="00B13E14"/>
    <w:rsid w:val="00B151E7"/>
    <w:rsid w:val="00B171BE"/>
    <w:rsid w:val="00B319A9"/>
    <w:rsid w:val="00B33CB0"/>
    <w:rsid w:val="00B35D48"/>
    <w:rsid w:val="00B3774A"/>
    <w:rsid w:val="00B41148"/>
    <w:rsid w:val="00B50629"/>
    <w:rsid w:val="00B5300D"/>
    <w:rsid w:val="00B55C9B"/>
    <w:rsid w:val="00B57162"/>
    <w:rsid w:val="00B57290"/>
    <w:rsid w:val="00B578B5"/>
    <w:rsid w:val="00B659C7"/>
    <w:rsid w:val="00B75210"/>
    <w:rsid w:val="00B77069"/>
    <w:rsid w:val="00B91F62"/>
    <w:rsid w:val="00B93C5D"/>
    <w:rsid w:val="00B93D8D"/>
    <w:rsid w:val="00BA1152"/>
    <w:rsid w:val="00BA6483"/>
    <w:rsid w:val="00BB28B3"/>
    <w:rsid w:val="00BB5412"/>
    <w:rsid w:val="00BC493C"/>
    <w:rsid w:val="00BC4C5B"/>
    <w:rsid w:val="00BC7D48"/>
    <w:rsid w:val="00BD592F"/>
    <w:rsid w:val="00BE0EC4"/>
    <w:rsid w:val="00BE1BA6"/>
    <w:rsid w:val="00BE4B53"/>
    <w:rsid w:val="00BF0EDC"/>
    <w:rsid w:val="00BF5DA9"/>
    <w:rsid w:val="00BF608F"/>
    <w:rsid w:val="00C224C3"/>
    <w:rsid w:val="00C239E2"/>
    <w:rsid w:val="00C242E1"/>
    <w:rsid w:val="00C25343"/>
    <w:rsid w:val="00C310E2"/>
    <w:rsid w:val="00C360E9"/>
    <w:rsid w:val="00C4704F"/>
    <w:rsid w:val="00C47B50"/>
    <w:rsid w:val="00C50F13"/>
    <w:rsid w:val="00C5170D"/>
    <w:rsid w:val="00C51C29"/>
    <w:rsid w:val="00C63DCE"/>
    <w:rsid w:val="00C65E91"/>
    <w:rsid w:val="00C87B11"/>
    <w:rsid w:val="00C923DB"/>
    <w:rsid w:val="00CA5254"/>
    <w:rsid w:val="00CA5396"/>
    <w:rsid w:val="00CB13A9"/>
    <w:rsid w:val="00CB3621"/>
    <w:rsid w:val="00CB6159"/>
    <w:rsid w:val="00CC08F8"/>
    <w:rsid w:val="00CC4B29"/>
    <w:rsid w:val="00CC6375"/>
    <w:rsid w:val="00CE0B20"/>
    <w:rsid w:val="00CF08D7"/>
    <w:rsid w:val="00CF1924"/>
    <w:rsid w:val="00CF2A56"/>
    <w:rsid w:val="00CF497C"/>
    <w:rsid w:val="00CF4E6C"/>
    <w:rsid w:val="00D072B7"/>
    <w:rsid w:val="00D13A69"/>
    <w:rsid w:val="00D25F1C"/>
    <w:rsid w:val="00D25FA0"/>
    <w:rsid w:val="00D305CB"/>
    <w:rsid w:val="00D326AE"/>
    <w:rsid w:val="00D51F4A"/>
    <w:rsid w:val="00D67A07"/>
    <w:rsid w:val="00D84D5C"/>
    <w:rsid w:val="00D8708C"/>
    <w:rsid w:val="00D91B2F"/>
    <w:rsid w:val="00DC0D03"/>
    <w:rsid w:val="00DC1F85"/>
    <w:rsid w:val="00DE2F86"/>
    <w:rsid w:val="00DE6A2C"/>
    <w:rsid w:val="00DE708C"/>
    <w:rsid w:val="00DF57B9"/>
    <w:rsid w:val="00E03395"/>
    <w:rsid w:val="00E10E8C"/>
    <w:rsid w:val="00E34C59"/>
    <w:rsid w:val="00E369D5"/>
    <w:rsid w:val="00E424DE"/>
    <w:rsid w:val="00E44608"/>
    <w:rsid w:val="00E50E04"/>
    <w:rsid w:val="00E5279A"/>
    <w:rsid w:val="00E555F6"/>
    <w:rsid w:val="00E773AD"/>
    <w:rsid w:val="00E84C03"/>
    <w:rsid w:val="00E9275E"/>
    <w:rsid w:val="00E93A32"/>
    <w:rsid w:val="00EA4E3E"/>
    <w:rsid w:val="00EA5B16"/>
    <w:rsid w:val="00EC0FCF"/>
    <w:rsid w:val="00EC11DE"/>
    <w:rsid w:val="00EC27DA"/>
    <w:rsid w:val="00EC67D3"/>
    <w:rsid w:val="00ED10A3"/>
    <w:rsid w:val="00ED7394"/>
    <w:rsid w:val="00EE2AD6"/>
    <w:rsid w:val="00EE2F38"/>
    <w:rsid w:val="00EE469E"/>
    <w:rsid w:val="00EF4755"/>
    <w:rsid w:val="00F01AFC"/>
    <w:rsid w:val="00F03CD6"/>
    <w:rsid w:val="00F1098E"/>
    <w:rsid w:val="00F1565E"/>
    <w:rsid w:val="00F20CBE"/>
    <w:rsid w:val="00F219F1"/>
    <w:rsid w:val="00F262CF"/>
    <w:rsid w:val="00F303E1"/>
    <w:rsid w:val="00F44C49"/>
    <w:rsid w:val="00F45F3C"/>
    <w:rsid w:val="00F55A6A"/>
    <w:rsid w:val="00F6365B"/>
    <w:rsid w:val="00F64D06"/>
    <w:rsid w:val="00FA3299"/>
    <w:rsid w:val="00FA6CFC"/>
    <w:rsid w:val="00FA6E8B"/>
    <w:rsid w:val="00FC07EB"/>
    <w:rsid w:val="00FC0EEE"/>
    <w:rsid w:val="00FD0D21"/>
    <w:rsid w:val="00FD5EEC"/>
    <w:rsid w:val="00FF05F2"/>
    <w:rsid w:val="00FF36BA"/>
    <w:rsid w:val="0B0531B3"/>
    <w:rsid w:val="0CFD94B3"/>
    <w:rsid w:val="17FEEB87"/>
    <w:rsid w:val="196ACAEF"/>
    <w:rsid w:val="1BFB33B8"/>
    <w:rsid w:val="2C3F8EA1"/>
    <w:rsid w:val="2C51FC4B"/>
    <w:rsid w:val="2C67E4A4"/>
    <w:rsid w:val="2C686219"/>
    <w:rsid w:val="3A2AE7B4"/>
    <w:rsid w:val="42B77184"/>
    <w:rsid w:val="52D258F3"/>
    <w:rsid w:val="7726FD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0DE3"/>
  <w14:defaultImageDpi w14:val="0"/>
  <w15:docId w15:val="{4AAC556A-220B-471A-9034-C82DBDD5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Times New Roman" w:asciiTheme="minorHAnsi"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4B7C"/>
    <w:rPr>
      <w:rFonts w:cs="Times New Roman"/>
    </w:rPr>
  </w:style>
  <w:style w:type="paragraph" w:styleId="Heading1">
    <w:name w:val="heading 1"/>
    <w:aliases w:val="IATED-Section"/>
    <w:basedOn w:val="Normal"/>
    <w:next w:val="Normal"/>
    <w:link w:val="Heading1Ch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Heading2">
    <w:name w:val="heading 2"/>
    <w:aliases w:val="IATED-Subsection"/>
    <w:basedOn w:val="Normal"/>
    <w:next w:val="Normal"/>
    <w:link w:val="Heading2Ch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Heading3">
    <w:name w:val="heading 3"/>
    <w:aliases w:val="IATED-Subsubsection"/>
    <w:basedOn w:val="Normal"/>
    <w:next w:val="Normal"/>
    <w:link w:val="Heading3Ch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Heading4">
    <w:name w:val="heading 4"/>
    <w:basedOn w:val="Normal"/>
    <w:next w:val="Normal"/>
    <w:link w:val="Heading4Ch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Heading5">
    <w:name w:val="heading 5"/>
    <w:basedOn w:val="Normal"/>
    <w:next w:val="Normal"/>
    <w:link w:val="Heading5Ch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Heading6">
    <w:name w:val="heading 6"/>
    <w:basedOn w:val="Normal"/>
    <w:next w:val="Normal"/>
    <w:link w:val="Heading6Ch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Heading7">
    <w:name w:val="heading 7"/>
    <w:basedOn w:val="Normal"/>
    <w:next w:val="Normal"/>
    <w:link w:val="Heading7Ch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Heading8">
    <w:name w:val="heading 8"/>
    <w:basedOn w:val="Normal"/>
    <w:next w:val="Normal"/>
    <w:link w:val="Heading8Ch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Heading9">
    <w:name w:val="heading 9"/>
    <w:basedOn w:val="Normal"/>
    <w:next w:val="Normal"/>
    <w:link w:val="Heading9Char"/>
    <w:uiPriority w:val="99"/>
    <w:qFormat/>
    <w:rsid w:val="00423E1C"/>
    <w:pPr>
      <w:numPr>
        <w:ilvl w:val="8"/>
        <w:numId w:val="2"/>
      </w:numPr>
      <w:spacing w:before="240" w:after="60" w:line="240" w:lineRule="auto"/>
      <w:jc w:val="both"/>
      <w:outlineLvl w:val="8"/>
    </w:pPr>
    <w:rPr>
      <w:rFonts w:ascii="Calibri" w:hAnsi="Calibri"/>
      <w:lang w:eastAsia="es-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IATED-Section Char"/>
    <w:basedOn w:val="DefaultParagraphFont"/>
    <w:link w:val="Heading1"/>
    <w:uiPriority w:val="99"/>
    <w:locked/>
    <w:rsid w:val="00423E1C"/>
    <w:rPr>
      <w:rFonts w:ascii="Arial" w:hAnsi="Arial" w:cs="Times New Roman"/>
      <w:b/>
      <w:bCs/>
      <w:caps/>
      <w:kern w:val="32"/>
      <w:sz w:val="32"/>
      <w:szCs w:val="32"/>
      <w:lang w:val="x-none" w:eastAsia="es-ES"/>
    </w:rPr>
  </w:style>
  <w:style w:type="character" w:styleId="Heading2Char" w:customStyle="1">
    <w:name w:val="Heading 2 Char"/>
    <w:aliases w:val="IATED-Subsection Char"/>
    <w:basedOn w:val="DefaultParagraphFont"/>
    <w:link w:val="Heading2"/>
    <w:uiPriority w:val="99"/>
    <w:locked/>
    <w:rsid w:val="00423E1C"/>
    <w:rPr>
      <w:rFonts w:ascii="Arial" w:hAnsi="Arial" w:cs="Times New Roman"/>
      <w:b/>
      <w:bCs/>
      <w:iCs/>
      <w:sz w:val="28"/>
      <w:szCs w:val="28"/>
      <w:lang w:val="x-none" w:eastAsia="es-ES"/>
    </w:rPr>
  </w:style>
  <w:style w:type="character" w:styleId="Heading3Char" w:customStyle="1">
    <w:name w:val="Heading 3 Char"/>
    <w:aliases w:val="IATED-Subsubsection Char"/>
    <w:basedOn w:val="DefaultParagraphFont"/>
    <w:link w:val="Heading3"/>
    <w:uiPriority w:val="99"/>
    <w:locked/>
    <w:rsid w:val="00423E1C"/>
    <w:rPr>
      <w:rFonts w:ascii="Arial" w:hAnsi="Arial" w:cs="Times New Roman"/>
      <w:bCs/>
      <w:i/>
      <w:sz w:val="26"/>
      <w:szCs w:val="26"/>
      <w:lang w:val="x-none" w:eastAsia="es-ES"/>
    </w:rPr>
  </w:style>
  <w:style w:type="character" w:styleId="Heading4Char" w:customStyle="1">
    <w:name w:val="Heading 4 Char"/>
    <w:basedOn w:val="DefaultParagraphFont"/>
    <w:link w:val="Heading4"/>
    <w:uiPriority w:val="99"/>
    <w:locked/>
    <w:rsid w:val="00423E1C"/>
    <w:rPr>
      <w:rFonts w:ascii="Cambria" w:hAnsi="Cambria" w:cs="Times New Roman"/>
      <w:b/>
      <w:bCs/>
      <w:sz w:val="28"/>
      <w:szCs w:val="28"/>
      <w:lang w:val="x-none" w:eastAsia="es-ES"/>
    </w:rPr>
  </w:style>
  <w:style w:type="character" w:styleId="Heading5Char" w:customStyle="1">
    <w:name w:val="Heading 5 Char"/>
    <w:basedOn w:val="DefaultParagraphFont"/>
    <w:link w:val="Heading5"/>
    <w:uiPriority w:val="99"/>
    <w:locked/>
    <w:rsid w:val="00423E1C"/>
    <w:rPr>
      <w:rFonts w:ascii="Cambria" w:hAnsi="Cambria" w:cs="Times New Roman"/>
      <w:b/>
      <w:bCs/>
      <w:i/>
      <w:iCs/>
      <w:sz w:val="26"/>
      <w:szCs w:val="26"/>
      <w:lang w:val="x-none" w:eastAsia="es-ES"/>
    </w:rPr>
  </w:style>
  <w:style w:type="character" w:styleId="Heading6Char" w:customStyle="1">
    <w:name w:val="Heading 6 Char"/>
    <w:basedOn w:val="DefaultParagraphFont"/>
    <w:link w:val="Heading6"/>
    <w:uiPriority w:val="99"/>
    <w:locked/>
    <w:rsid w:val="00423E1C"/>
    <w:rPr>
      <w:rFonts w:ascii="Cambria" w:hAnsi="Cambria" w:cs="Times New Roman"/>
      <w:b/>
      <w:bCs/>
      <w:lang w:val="x-none" w:eastAsia="es-ES"/>
    </w:rPr>
  </w:style>
  <w:style w:type="character" w:styleId="Heading7Char" w:customStyle="1">
    <w:name w:val="Heading 7 Char"/>
    <w:basedOn w:val="DefaultParagraphFont"/>
    <w:link w:val="Heading7"/>
    <w:uiPriority w:val="99"/>
    <w:locked/>
    <w:rsid w:val="00423E1C"/>
    <w:rPr>
      <w:rFonts w:ascii="Cambria" w:hAnsi="Cambria" w:cs="Times New Roman"/>
      <w:sz w:val="24"/>
      <w:szCs w:val="24"/>
      <w:lang w:val="x-none" w:eastAsia="es-ES"/>
    </w:rPr>
  </w:style>
  <w:style w:type="character" w:styleId="Heading8Char" w:customStyle="1">
    <w:name w:val="Heading 8 Char"/>
    <w:basedOn w:val="DefaultParagraphFont"/>
    <w:link w:val="Heading8"/>
    <w:uiPriority w:val="99"/>
    <w:locked/>
    <w:rsid w:val="00423E1C"/>
    <w:rPr>
      <w:rFonts w:ascii="Cambria" w:hAnsi="Cambria" w:cs="Times New Roman"/>
      <w:i/>
      <w:iCs/>
      <w:sz w:val="24"/>
      <w:szCs w:val="24"/>
      <w:lang w:val="x-none" w:eastAsia="es-ES"/>
    </w:rPr>
  </w:style>
  <w:style w:type="character" w:styleId="Heading9Char" w:customStyle="1">
    <w:name w:val="Heading 9 Char"/>
    <w:basedOn w:val="DefaultParagraphFont"/>
    <w:link w:val="Heading9"/>
    <w:uiPriority w:val="99"/>
    <w:locked/>
    <w:rsid w:val="00423E1C"/>
    <w:rPr>
      <w:rFonts w:ascii="Calibri" w:hAnsi="Calibri" w:cs="Times New Roman"/>
      <w:lang w:val="x-none" w:eastAsia="es-ES"/>
    </w:rPr>
  </w:style>
  <w:style w:type="paragraph" w:styleId="ListParagraph">
    <w:name w:val="List Paragraph"/>
    <w:basedOn w:val="Normal"/>
    <w:uiPriority w:val="34"/>
    <w:qFormat/>
    <w:rsid w:val="00A713D0"/>
    <w:pPr>
      <w:ind w:left="720"/>
      <w:contextualSpacing/>
    </w:pPr>
  </w:style>
  <w:style w:type="paragraph" w:styleId="FootnoteText">
    <w:name w:val="footnote text"/>
    <w:basedOn w:val="Normal"/>
    <w:link w:val="FootnoteTextChar"/>
    <w:uiPriority w:val="99"/>
    <w:semiHidden/>
    <w:unhideWhenUsed/>
    <w:rsid w:val="003A1870"/>
    <w:pPr>
      <w:spacing w:after="0" w:line="240" w:lineRule="auto"/>
    </w:pPr>
    <w:rPr>
      <w:sz w:val="20"/>
      <w:szCs w:val="20"/>
    </w:rPr>
  </w:style>
  <w:style w:type="character" w:styleId="FootnoteTextChar" w:customStyle="1">
    <w:name w:val="Footnote Text Char"/>
    <w:basedOn w:val="DefaultParagraphFont"/>
    <w:link w:val="FootnoteText"/>
    <w:uiPriority w:val="99"/>
    <w:semiHidden/>
    <w:locked/>
    <w:rsid w:val="003A1870"/>
    <w:rPr>
      <w:rFonts w:cs="Times New Roman"/>
      <w:sz w:val="20"/>
      <w:szCs w:val="20"/>
    </w:rPr>
  </w:style>
  <w:style w:type="character" w:styleId="FootnoteReference">
    <w:name w:val="footnote reference"/>
    <w:basedOn w:val="DefaultParagraphFont"/>
    <w:uiPriority w:val="99"/>
    <w:semiHidden/>
    <w:unhideWhenUsed/>
    <w:rsid w:val="003A1870"/>
    <w:rPr>
      <w:rFonts w:cs="Times New Roman"/>
      <w:vertAlign w:val="superscript"/>
    </w:rPr>
  </w:style>
  <w:style w:type="paragraph" w:styleId="Title">
    <w:name w:val="Title"/>
    <w:aliases w:val="IATED-Title"/>
    <w:basedOn w:val="Normal"/>
    <w:link w:val="TitleChar"/>
    <w:uiPriority w:val="99"/>
    <w:qFormat/>
    <w:rsid w:val="00A86C41"/>
    <w:pPr>
      <w:spacing w:before="240" w:after="120" w:line="240" w:lineRule="auto"/>
      <w:jc w:val="center"/>
    </w:pPr>
    <w:rPr>
      <w:rFonts w:ascii="Arial" w:hAnsi="Arial"/>
      <w:b/>
      <w:bCs/>
      <w:sz w:val="24"/>
      <w:szCs w:val="24"/>
      <w:lang w:eastAsia="es-ES"/>
    </w:rPr>
  </w:style>
  <w:style w:type="character" w:styleId="TitleChar" w:customStyle="1">
    <w:name w:val="Title Char"/>
    <w:aliases w:val="IATED-Title Char"/>
    <w:basedOn w:val="DefaultParagraphFont"/>
    <w:link w:val="Title"/>
    <w:uiPriority w:val="99"/>
    <w:locked/>
    <w:rsid w:val="00A86C41"/>
    <w:rPr>
      <w:rFonts w:ascii="Arial" w:hAnsi="Arial" w:cs="Times New Roman"/>
      <w:b/>
      <w:bCs/>
      <w:sz w:val="24"/>
      <w:szCs w:val="24"/>
      <w:lang w:val="x-none" w:eastAsia="es-ES"/>
    </w:rPr>
  </w:style>
  <w:style w:type="paragraph" w:styleId="BalloonText">
    <w:name w:val="Balloon Text"/>
    <w:basedOn w:val="Normal"/>
    <w:link w:val="BalloonTextChar"/>
    <w:uiPriority w:val="99"/>
    <w:semiHidden/>
    <w:unhideWhenUsed/>
    <w:rsid w:val="004101C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yperlink">
    <w:name w:val="Hyperlink"/>
    <w:basedOn w:val="DefaultParagraphFont"/>
    <w:uiPriority w:val="99"/>
    <w:unhideWhenUsed/>
    <w:rsid w:val="009C2FDF"/>
    <w:rPr>
      <w:rFonts w:cs="Times New Roman"/>
      <w:color w:val="0000FF" w:themeColor="hyperlink"/>
      <w:u w:val="single"/>
    </w:rPr>
  </w:style>
  <w:style w:type="paragraph" w:styleId="Header">
    <w:name w:val="header"/>
    <w:basedOn w:val="Normal"/>
    <w:link w:val="HeaderChar"/>
    <w:uiPriority w:val="99"/>
    <w:unhideWhenUsed/>
    <w:rsid w:val="00152D97"/>
    <w:pPr>
      <w:tabs>
        <w:tab w:val="center" w:pos="4252"/>
        <w:tab w:val="right" w:pos="8504"/>
      </w:tabs>
      <w:spacing w:after="0" w:line="240" w:lineRule="auto"/>
    </w:pPr>
  </w:style>
  <w:style w:type="character" w:styleId="HeaderChar" w:customStyle="1">
    <w:name w:val="Header Char"/>
    <w:basedOn w:val="DefaultParagraphFont"/>
    <w:link w:val="Header"/>
    <w:uiPriority w:val="99"/>
    <w:locked/>
    <w:rsid w:val="00152D97"/>
    <w:rPr>
      <w:rFonts w:cs="Times New Roman"/>
    </w:rPr>
  </w:style>
  <w:style w:type="paragraph" w:styleId="Footer">
    <w:name w:val="footer"/>
    <w:basedOn w:val="Normal"/>
    <w:link w:val="FooterChar"/>
    <w:uiPriority w:val="99"/>
    <w:unhideWhenUsed/>
    <w:rsid w:val="00152D97"/>
    <w:pPr>
      <w:tabs>
        <w:tab w:val="center" w:pos="4252"/>
        <w:tab w:val="right" w:pos="8504"/>
      </w:tabs>
      <w:spacing w:after="0" w:line="240" w:lineRule="auto"/>
    </w:pPr>
  </w:style>
  <w:style w:type="character" w:styleId="FooterChar" w:customStyle="1">
    <w:name w:val="Footer Char"/>
    <w:basedOn w:val="DefaultParagraphFont"/>
    <w:link w:val="Footer"/>
    <w:uiPriority w:val="99"/>
    <w:locked/>
    <w:rsid w:val="00152D97"/>
    <w:rPr>
      <w:rFonts w:cs="Times New Roman"/>
    </w:rPr>
  </w:style>
  <w:style w:type="character" w:styleId="CommentReference">
    <w:name w:val="annotation reference"/>
    <w:basedOn w:val="DefaultParagraphFont"/>
    <w:uiPriority w:val="99"/>
    <w:rsid w:val="00A50DBC"/>
    <w:rPr>
      <w:sz w:val="16"/>
      <w:szCs w:val="16"/>
    </w:rPr>
  </w:style>
  <w:style w:type="paragraph" w:styleId="CommentText">
    <w:name w:val="annotation text"/>
    <w:basedOn w:val="Normal"/>
    <w:link w:val="CommentTextChar"/>
    <w:uiPriority w:val="99"/>
    <w:rsid w:val="00A50DBC"/>
    <w:pPr>
      <w:spacing w:line="240" w:lineRule="auto"/>
    </w:pPr>
    <w:rPr>
      <w:sz w:val="20"/>
      <w:szCs w:val="20"/>
    </w:rPr>
  </w:style>
  <w:style w:type="character" w:styleId="CommentTextChar" w:customStyle="1">
    <w:name w:val="Comment Text Char"/>
    <w:basedOn w:val="DefaultParagraphFont"/>
    <w:link w:val="CommentText"/>
    <w:uiPriority w:val="99"/>
    <w:rsid w:val="00A50DBC"/>
    <w:rPr>
      <w:rFonts w:cs="Times New Roman"/>
      <w:sz w:val="20"/>
      <w:szCs w:val="20"/>
    </w:rPr>
  </w:style>
  <w:style w:type="paragraph" w:styleId="CommentSubject">
    <w:name w:val="annotation subject"/>
    <w:basedOn w:val="CommentText"/>
    <w:next w:val="CommentText"/>
    <w:link w:val="CommentSubjectChar"/>
    <w:uiPriority w:val="99"/>
    <w:rsid w:val="00A50DBC"/>
    <w:rPr>
      <w:b/>
      <w:bCs/>
    </w:rPr>
  </w:style>
  <w:style w:type="character" w:styleId="CommentSubjectChar" w:customStyle="1">
    <w:name w:val="Comment Subject Char"/>
    <w:basedOn w:val="CommentTextChar"/>
    <w:link w:val="CommentSubject"/>
    <w:uiPriority w:val="99"/>
    <w:rsid w:val="00A50DBC"/>
    <w:rPr>
      <w:rFonts w:cs="Times New Roman"/>
      <w:b/>
      <w:bCs/>
      <w:sz w:val="20"/>
      <w:szCs w:val="20"/>
    </w:rPr>
  </w:style>
  <w:style w:type="paragraph" w:styleId="Default" w:customStyle="1">
    <w:name w:val="Default"/>
    <w:rsid w:val="002478AC"/>
    <w:pPr>
      <w:autoSpaceDE w:val="0"/>
      <w:autoSpaceDN w:val="0"/>
      <w:adjustRightInd w:val="0"/>
      <w:spacing w:after="0" w:line="240" w:lineRule="auto"/>
    </w:pPr>
    <w:rPr>
      <w:rFonts w:ascii="Verdana" w:hAnsi="Verdana" w:cs="Verdana"/>
      <w:color w:val="000000"/>
      <w:sz w:val="24"/>
      <w:szCs w:val="24"/>
      <w:lang w:val="es-ES_tradnl"/>
    </w:rPr>
  </w:style>
  <w:style w:type="character" w:styleId="UnresolvedMention">
    <w:name w:val="Unresolved Mention"/>
    <w:basedOn w:val="DefaultParagraphFont"/>
    <w:uiPriority w:val="99"/>
    <w:semiHidden/>
    <w:unhideWhenUsed/>
    <w:rsid w:val="00522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569583">
      <w:bodyDiv w:val="1"/>
      <w:marLeft w:val="0"/>
      <w:marRight w:val="0"/>
      <w:marTop w:val="0"/>
      <w:marBottom w:val="0"/>
      <w:divBdr>
        <w:top w:val="none" w:sz="0" w:space="0" w:color="auto"/>
        <w:left w:val="none" w:sz="0" w:space="0" w:color="auto"/>
        <w:bottom w:val="none" w:sz="0" w:space="0" w:color="auto"/>
        <w:right w:val="none" w:sz="0" w:space="0" w:color="auto"/>
      </w:divBdr>
    </w:div>
    <w:div w:id="1082524477">
      <w:bodyDiv w:val="1"/>
      <w:marLeft w:val="0"/>
      <w:marRight w:val="0"/>
      <w:marTop w:val="0"/>
      <w:marBottom w:val="0"/>
      <w:divBdr>
        <w:top w:val="none" w:sz="0" w:space="0" w:color="auto"/>
        <w:left w:val="none" w:sz="0" w:space="0" w:color="auto"/>
        <w:bottom w:val="none" w:sz="0" w:space="0" w:color="auto"/>
        <w:right w:val="none" w:sz="0" w:space="0" w:color="auto"/>
      </w:divBdr>
    </w:div>
    <w:div w:id="1320422439">
      <w:bodyDiv w:val="1"/>
      <w:marLeft w:val="0"/>
      <w:marRight w:val="0"/>
      <w:marTop w:val="0"/>
      <w:marBottom w:val="0"/>
      <w:divBdr>
        <w:top w:val="none" w:sz="0" w:space="0" w:color="auto"/>
        <w:left w:val="none" w:sz="0" w:space="0" w:color="auto"/>
        <w:bottom w:val="none" w:sz="0" w:space="0" w:color="auto"/>
        <w:right w:val="none" w:sz="0" w:space="0" w:color="auto"/>
      </w:divBdr>
    </w:div>
    <w:div w:id="1458453191">
      <w:bodyDiv w:val="1"/>
      <w:marLeft w:val="0"/>
      <w:marRight w:val="0"/>
      <w:marTop w:val="0"/>
      <w:marBottom w:val="0"/>
      <w:divBdr>
        <w:top w:val="none" w:sz="0" w:space="0" w:color="auto"/>
        <w:left w:val="none" w:sz="0" w:space="0" w:color="auto"/>
        <w:bottom w:val="none" w:sz="0" w:space="0" w:color="auto"/>
        <w:right w:val="none" w:sz="0" w:space="0" w:color="auto"/>
      </w:divBdr>
      <w:divsChild>
        <w:div w:id="173420983">
          <w:marLeft w:val="0"/>
          <w:marRight w:val="0"/>
          <w:marTop w:val="0"/>
          <w:marBottom w:val="0"/>
          <w:divBdr>
            <w:top w:val="none" w:sz="0" w:space="0" w:color="auto"/>
            <w:left w:val="none" w:sz="0" w:space="0" w:color="auto"/>
            <w:bottom w:val="none" w:sz="0" w:space="0" w:color="auto"/>
            <w:right w:val="none" w:sz="0" w:space="0" w:color="auto"/>
          </w:divBdr>
          <w:divsChild>
            <w:div w:id="1221406140">
              <w:marLeft w:val="0"/>
              <w:marRight w:val="0"/>
              <w:marTop w:val="0"/>
              <w:marBottom w:val="0"/>
              <w:divBdr>
                <w:top w:val="none" w:sz="0" w:space="0" w:color="auto"/>
                <w:left w:val="none" w:sz="0" w:space="0" w:color="auto"/>
                <w:bottom w:val="none" w:sz="0" w:space="0" w:color="auto"/>
                <w:right w:val="none" w:sz="0" w:space="0" w:color="auto"/>
              </w:divBdr>
              <w:divsChild>
                <w:div w:id="524026201">
                  <w:marLeft w:val="0"/>
                  <w:marRight w:val="0"/>
                  <w:marTop w:val="0"/>
                  <w:marBottom w:val="0"/>
                  <w:divBdr>
                    <w:top w:val="none" w:sz="0" w:space="0" w:color="auto"/>
                    <w:left w:val="none" w:sz="0" w:space="0" w:color="auto"/>
                    <w:bottom w:val="none" w:sz="0" w:space="0" w:color="auto"/>
                    <w:right w:val="none" w:sz="0" w:space="0" w:color="auto"/>
                  </w:divBdr>
                  <w:divsChild>
                    <w:div w:id="1508137504">
                      <w:marLeft w:val="0"/>
                      <w:marRight w:val="0"/>
                      <w:marTop w:val="0"/>
                      <w:marBottom w:val="0"/>
                      <w:divBdr>
                        <w:top w:val="none" w:sz="0" w:space="0" w:color="auto"/>
                        <w:left w:val="none" w:sz="0" w:space="0" w:color="auto"/>
                        <w:bottom w:val="none" w:sz="0" w:space="0" w:color="auto"/>
                        <w:right w:val="none" w:sz="0" w:space="0" w:color="auto"/>
                      </w:divBdr>
                      <w:divsChild>
                        <w:div w:id="1720933318">
                          <w:marLeft w:val="0"/>
                          <w:marRight w:val="0"/>
                          <w:marTop w:val="0"/>
                          <w:marBottom w:val="0"/>
                          <w:divBdr>
                            <w:top w:val="none" w:sz="0" w:space="0" w:color="auto"/>
                            <w:left w:val="none" w:sz="0" w:space="0" w:color="auto"/>
                            <w:bottom w:val="none" w:sz="0" w:space="0" w:color="auto"/>
                            <w:right w:val="none" w:sz="0" w:space="0" w:color="auto"/>
                          </w:divBdr>
                          <w:divsChild>
                            <w:div w:id="11715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06946">
      <w:bodyDiv w:val="1"/>
      <w:marLeft w:val="0"/>
      <w:marRight w:val="0"/>
      <w:marTop w:val="0"/>
      <w:marBottom w:val="0"/>
      <w:divBdr>
        <w:top w:val="none" w:sz="0" w:space="0" w:color="auto"/>
        <w:left w:val="none" w:sz="0" w:space="0" w:color="auto"/>
        <w:bottom w:val="none" w:sz="0" w:space="0" w:color="auto"/>
        <w:right w:val="none" w:sz="0" w:space="0" w:color="auto"/>
      </w:divBdr>
    </w:div>
    <w:div w:id="1564826479">
      <w:bodyDiv w:val="1"/>
      <w:marLeft w:val="0"/>
      <w:marRight w:val="0"/>
      <w:marTop w:val="0"/>
      <w:marBottom w:val="0"/>
      <w:divBdr>
        <w:top w:val="none" w:sz="0" w:space="0" w:color="auto"/>
        <w:left w:val="none" w:sz="0" w:space="0" w:color="auto"/>
        <w:bottom w:val="none" w:sz="0" w:space="0" w:color="auto"/>
        <w:right w:val="none" w:sz="0" w:space="0" w:color="auto"/>
      </w:divBdr>
    </w:div>
    <w:div w:id="1628120861">
      <w:bodyDiv w:val="1"/>
      <w:marLeft w:val="0"/>
      <w:marRight w:val="0"/>
      <w:marTop w:val="0"/>
      <w:marBottom w:val="0"/>
      <w:divBdr>
        <w:top w:val="none" w:sz="0" w:space="0" w:color="auto"/>
        <w:left w:val="none" w:sz="0" w:space="0" w:color="auto"/>
        <w:bottom w:val="none" w:sz="0" w:space="0" w:color="auto"/>
        <w:right w:val="none" w:sz="0" w:space="0" w:color="auto"/>
      </w:divBdr>
    </w:div>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 w:id="1924756241">
      <w:bodyDiv w:val="1"/>
      <w:marLeft w:val="0"/>
      <w:marRight w:val="0"/>
      <w:marTop w:val="0"/>
      <w:marBottom w:val="0"/>
      <w:divBdr>
        <w:top w:val="none" w:sz="0" w:space="0" w:color="auto"/>
        <w:left w:val="none" w:sz="0" w:space="0" w:color="auto"/>
        <w:bottom w:val="none" w:sz="0" w:space="0" w:color="auto"/>
        <w:right w:val="none" w:sz="0" w:space="0" w:color="auto"/>
      </w:divBdr>
    </w:div>
    <w:div w:id="2053462717">
      <w:bodyDiv w:val="1"/>
      <w:marLeft w:val="0"/>
      <w:marRight w:val="0"/>
      <w:marTop w:val="0"/>
      <w:marBottom w:val="0"/>
      <w:divBdr>
        <w:top w:val="none" w:sz="0" w:space="0" w:color="auto"/>
        <w:left w:val="none" w:sz="0" w:space="0" w:color="auto"/>
        <w:bottom w:val="none" w:sz="0" w:space="0" w:color="auto"/>
        <w:right w:val="none" w:sz="0" w:space="0" w:color="auto"/>
      </w:divBdr>
    </w:div>
    <w:div w:id="207738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x.doi.org/10.5209/rced.70953"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doi.org/10.2791/54070" TargetMode="Externa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80CF2-F345-4060-AA27-4C6A3B8672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UAB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Renovi</dc:creator>
  <keywords/>
  <dc:description/>
  <lastModifiedBy>Laia Vila Selles</lastModifiedBy>
  <revision>253</revision>
  <lastPrinted>2012-03-20T01:44:00.0000000Z</lastPrinted>
  <dcterms:created xsi:type="dcterms:W3CDTF">2025-01-16T05:00:00.0000000Z</dcterms:created>
  <dcterms:modified xsi:type="dcterms:W3CDTF">2025-01-24T19:43:25.9318524Z</dcterms:modified>
</coreProperties>
</file>